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743E9" w14:textId="77777777" w:rsidR="009A78E0" w:rsidRPr="009322B8" w:rsidRDefault="009A78E0" w:rsidP="008F01D6">
      <w:pPr>
        <w:pBdr>
          <w:bottom w:val="double" w:sz="6" w:space="10" w:color="auto"/>
        </w:pBdr>
        <w:tabs>
          <w:tab w:val="left" w:pos="1980"/>
        </w:tabs>
        <w:spacing w:line="320" w:lineRule="exact"/>
        <w:jc w:val="both"/>
        <w:rPr>
          <w:sz w:val="23"/>
          <w:szCs w:val="23"/>
          <w:vertAlign w:val="superscript"/>
        </w:rPr>
      </w:pPr>
    </w:p>
    <w:p w14:paraId="2F352620" w14:textId="16E0B02B" w:rsidR="00831059" w:rsidRPr="009322B8" w:rsidRDefault="00635E06" w:rsidP="00365F1B">
      <w:pPr>
        <w:spacing w:line="320" w:lineRule="exact"/>
        <w:jc w:val="both"/>
        <w:rPr>
          <w:b/>
          <w:smallCaps/>
          <w:sz w:val="23"/>
          <w:szCs w:val="23"/>
        </w:rPr>
      </w:pPr>
      <w:r w:rsidRPr="009322B8">
        <w:rPr>
          <w:b/>
          <w:smallCaps/>
          <w:sz w:val="23"/>
          <w:szCs w:val="23"/>
        </w:rPr>
        <w:t xml:space="preserve">INSTRUMENTO PARTICULAR DE ESCRITURA DA </w:t>
      </w:r>
      <w:r w:rsidR="00AF51D0" w:rsidRPr="009322B8">
        <w:rPr>
          <w:b/>
          <w:smallCaps/>
          <w:sz w:val="23"/>
          <w:szCs w:val="23"/>
        </w:rPr>
        <w:t>[</w:t>
      </w:r>
      <w:r w:rsidR="00AF51D0" w:rsidRPr="009322B8">
        <w:rPr>
          <w:b/>
          <w:smallCaps/>
          <w:sz w:val="23"/>
          <w:szCs w:val="23"/>
          <w:highlight w:val="lightGray"/>
        </w:rPr>
        <w:t>--</w:t>
      </w:r>
      <w:r w:rsidR="00AF51D0" w:rsidRPr="009322B8">
        <w:rPr>
          <w:b/>
          <w:smallCaps/>
          <w:sz w:val="23"/>
          <w:szCs w:val="23"/>
        </w:rPr>
        <w:t>]</w:t>
      </w:r>
      <w:r w:rsidR="00152E03" w:rsidRPr="009322B8">
        <w:rPr>
          <w:b/>
          <w:smallCaps/>
          <w:sz w:val="23"/>
          <w:szCs w:val="23"/>
        </w:rPr>
        <w:t xml:space="preserve"> </w:t>
      </w:r>
      <w:r w:rsidRPr="009322B8">
        <w:rPr>
          <w:b/>
          <w:smallCaps/>
          <w:sz w:val="23"/>
          <w:szCs w:val="23"/>
        </w:rPr>
        <w:t xml:space="preserve">EMISSÃO DE DEBÊNTURES </w:t>
      </w:r>
      <w:r w:rsidR="00E81814" w:rsidRPr="009322B8">
        <w:rPr>
          <w:b/>
          <w:smallCaps/>
          <w:sz w:val="23"/>
          <w:szCs w:val="23"/>
        </w:rPr>
        <w:t>SIMPLES</w:t>
      </w:r>
      <w:r w:rsidRPr="009322B8">
        <w:rPr>
          <w:b/>
          <w:smallCaps/>
          <w:sz w:val="23"/>
          <w:szCs w:val="23"/>
        </w:rPr>
        <w:t xml:space="preserve">, NÃO CONVERSÍVEIS EM AÇÕES, DA ESPÉCIE </w:t>
      </w:r>
      <w:r w:rsidR="00AF51D0" w:rsidRPr="009322B8">
        <w:rPr>
          <w:b/>
          <w:smallCaps/>
          <w:sz w:val="23"/>
          <w:szCs w:val="23"/>
        </w:rPr>
        <w:t>QUIROGRAFÁRIA</w:t>
      </w:r>
      <w:r w:rsidRPr="009322B8">
        <w:rPr>
          <w:b/>
          <w:smallCaps/>
          <w:sz w:val="23"/>
          <w:szCs w:val="23"/>
        </w:rPr>
        <w:t xml:space="preserve">, </w:t>
      </w:r>
      <w:r w:rsidR="00E81814" w:rsidRPr="009322B8">
        <w:rPr>
          <w:b/>
          <w:smallCaps/>
          <w:sz w:val="23"/>
          <w:szCs w:val="23"/>
        </w:rPr>
        <w:t xml:space="preserve">COM GARANTIA ADICIONAL FIDEJUSSÓRIAS, </w:t>
      </w:r>
      <w:r w:rsidRPr="009322B8">
        <w:rPr>
          <w:b/>
          <w:smallCaps/>
          <w:sz w:val="23"/>
          <w:szCs w:val="23"/>
        </w:rPr>
        <w:t xml:space="preserve">EM SÉRIE ÚNICA, PARA </w:t>
      </w:r>
      <w:r w:rsidR="00152E03" w:rsidRPr="009322B8">
        <w:rPr>
          <w:b/>
          <w:smallCaps/>
          <w:sz w:val="23"/>
          <w:szCs w:val="23"/>
        </w:rPr>
        <w:t>COLOCAÇÃO PRIVADA</w:t>
      </w:r>
      <w:r w:rsidRPr="009322B8">
        <w:rPr>
          <w:b/>
          <w:smallCaps/>
          <w:sz w:val="23"/>
          <w:szCs w:val="23"/>
        </w:rPr>
        <w:t xml:space="preserve">, DA </w:t>
      </w:r>
      <w:r w:rsidR="00AF51D0" w:rsidRPr="009322B8">
        <w:rPr>
          <w:b/>
          <w:smallCaps/>
          <w:sz w:val="23"/>
          <w:szCs w:val="23"/>
        </w:rPr>
        <w:t>[</w:t>
      </w:r>
      <w:r w:rsidR="00AF51D0" w:rsidRPr="009322B8">
        <w:rPr>
          <w:b/>
          <w:smallCaps/>
          <w:sz w:val="23"/>
          <w:szCs w:val="23"/>
          <w:highlight w:val="lightGray"/>
        </w:rPr>
        <w:t>EMISSORA</w:t>
      </w:r>
      <w:proofErr w:type="gramStart"/>
      <w:r w:rsidR="00AF51D0" w:rsidRPr="009322B8">
        <w:rPr>
          <w:b/>
          <w:smallCaps/>
          <w:sz w:val="23"/>
          <w:szCs w:val="23"/>
        </w:rPr>
        <w:t>]</w:t>
      </w:r>
      <w:proofErr w:type="gramEnd"/>
      <w:r w:rsidR="004C1CBC" w:rsidRPr="009322B8">
        <w:rPr>
          <w:rStyle w:val="Refdenotaderodap"/>
          <w:b/>
          <w:smallCaps/>
          <w:sz w:val="23"/>
          <w:szCs w:val="23"/>
        </w:rPr>
        <w:footnoteReference w:id="2"/>
      </w:r>
    </w:p>
    <w:p w14:paraId="2504635B" w14:textId="77777777" w:rsidR="002154C2" w:rsidRPr="009322B8" w:rsidRDefault="002154C2" w:rsidP="00365F1B">
      <w:pPr>
        <w:spacing w:line="320" w:lineRule="exact"/>
        <w:jc w:val="both"/>
        <w:rPr>
          <w:sz w:val="23"/>
          <w:szCs w:val="23"/>
        </w:rPr>
      </w:pPr>
    </w:p>
    <w:p w14:paraId="346469B5" w14:textId="77777777" w:rsidR="00831059" w:rsidRPr="009322B8" w:rsidRDefault="00831059" w:rsidP="00365F1B">
      <w:pPr>
        <w:spacing w:line="320" w:lineRule="exact"/>
        <w:jc w:val="center"/>
        <w:rPr>
          <w:sz w:val="23"/>
          <w:szCs w:val="23"/>
        </w:rPr>
      </w:pPr>
      <w:proofErr w:type="gramStart"/>
      <w:r w:rsidRPr="009322B8">
        <w:rPr>
          <w:sz w:val="23"/>
          <w:szCs w:val="23"/>
        </w:rPr>
        <w:t>celebrado</w:t>
      </w:r>
      <w:proofErr w:type="gramEnd"/>
      <w:r w:rsidRPr="009322B8">
        <w:rPr>
          <w:sz w:val="23"/>
          <w:szCs w:val="23"/>
        </w:rPr>
        <w:t xml:space="preserve"> entre</w:t>
      </w:r>
    </w:p>
    <w:p w14:paraId="0B3821D2" w14:textId="77777777" w:rsidR="00831059" w:rsidRPr="009322B8" w:rsidRDefault="00831059" w:rsidP="00365F1B">
      <w:pPr>
        <w:spacing w:line="320" w:lineRule="exact"/>
        <w:jc w:val="center"/>
        <w:rPr>
          <w:b/>
          <w:sz w:val="23"/>
          <w:szCs w:val="23"/>
        </w:rPr>
      </w:pPr>
    </w:p>
    <w:p w14:paraId="03761955" w14:textId="77777777" w:rsidR="002154C2" w:rsidRPr="009322B8" w:rsidRDefault="002154C2" w:rsidP="00365F1B">
      <w:pPr>
        <w:spacing w:line="320" w:lineRule="exact"/>
        <w:jc w:val="center"/>
        <w:rPr>
          <w:b/>
          <w:sz w:val="23"/>
          <w:szCs w:val="23"/>
        </w:rPr>
      </w:pPr>
    </w:p>
    <w:p w14:paraId="59789DA8" w14:textId="77777777" w:rsidR="00134DC0" w:rsidRPr="009322B8" w:rsidRDefault="00134DC0" w:rsidP="00365F1B">
      <w:pPr>
        <w:spacing w:line="320" w:lineRule="exact"/>
        <w:jc w:val="center"/>
        <w:rPr>
          <w:b/>
          <w:sz w:val="23"/>
          <w:szCs w:val="23"/>
        </w:rPr>
      </w:pPr>
    </w:p>
    <w:p w14:paraId="034524B4" w14:textId="77777777" w:rsidR="00D40891" w:rsidRPr="009322B8" w:rsidRDefault="00D40891" w:rsidP="00365F1B">
      <w:pPr>
        <w:spacing w:line="320" w:lineRule="exact"/>
        <w:jc w:val="center"/>
        <w:rPr>
          <w:b/>
          <w:sz w:val="23"/>
          <w:szCs w:val="23"/>
        </w:rPr>
      </w:pPr>
    </w:p>
    <w:p w14:paraId="0E9DCBBC" w14:textId="77777777" w:rsidR="00D40891" w:rsidRPr="009322B8" w:rsidRDefault="00D40891" w:rsidP="00365F1B">
      <w:pPr>
        <w:spacing w:line="320" w:lineRule="exact"/>
        <w:jc w:val="center"/>
        <w:rPr>
          <w:b/>
          <w:sz w:val="23"/>
          <w:szCs w:val="23"/>
        </w:rPr>
      </w:pPr>
    </w:p>
    <w:p w14:paraId="569DA392" w14:textId="77777777" w:rsidR="00107F7A" w:rsidRPr="009322B8" w:rsidRDefault="00107F7A" w:rsidP="00365F1B">
      <w:pPr>
        <w:spacing w:line="320" w:lineRule="exact"/>
        <w:jc w:val="center"/>
        <w:rPr>
          <w:b/>
          <w:sz w:val="23"/>
          <w:szCs w:val="23"/>
        </w:rPr>
      </w:pPr>
    </w:p>
    <w:p w14:paraId="7898F253" w14:textId="296D2C54" w:rsidR="00831059" w:rsidRPr="009322B8" w:rsidRDefault="00AF51D0" w:rsidP="00365F1B">
      <w:pPr>
        <w:spacing w:line="320" w:lineRule="exact"/>
        <w:jc w:val="center"/>
        <w:rPr>
          <w:b/>
          <w:caps/>
          <w:sz w:val="23"/>
          <w:szCs w:val="23"/>
        </w:rPr>
      </w:pPr>
      <w:r w:rsidRPr="009322B8">
        <w:rPr>
          <w:b/>
          <w:smallCaps/>
          <w:sz w:val="23"/>
          <w:szCs w:val="23"/>
        </w:rPr>
        <w:t>[</w:t>
      </w:r>
      <w:r w:rsidRPr="009322B8">
        <w:rPr>
          <w:b/>
          <w:smallCaps/>
          <w:sz w:val="23"/>
          <w:szCs w:val="23"/>
          <w:highlight w:val="lightGray"/>
        </w:rPr>
        <w:t>EMISSORA</w:t>
      </w:r>
      <w:r w:rsidRPr="009322B8">
        <w:rPr>
          <w:b/>
          <w:smallCaps/>
          <w:sz w:val="23"/>
          <w:szCs w:val="23"/>
        </w:rPr>
        <w:t>]</w:t>
      </w:r>
    </w:p>
    <w:p w14:paraId="1E9555A3" w14:textId="77777777" w:rsidR="00831059" w:rsidRPr="009322B8" w:rsidRDefault="00831059" w:rsidP="00365F1B">
      <w:pPr>
        <w:spacing w:line="320" w:lineRule="exact"/>
        <w:jc w:val="center"/>
        <w:rPr>
          <w:i/>
          <w:smallCaps/>
          <w:sz w:val="23"/>
          <w:szCs w:val="23"/>
        </w:rPr>
      </w:pPr>
      <w:proofErr w:type="gramStart"/>
      <w:r w:rsidRPr="009322B8">
        <w:rPr>
          <w:i/>
          <w:sz w:val="23"/>
          <w:szCs w:val="23"/>
        </w:rPr>
        <w:t>como</w:t>
      </w:r>
      <w:proofErr w:type="gramEnd"/>
      <w:r w:rsidRPr="009322B8">
        <w:rPr>
          <w:i/>
          <w:sz w:val="23"/>
          <w:szCs w:val="23"/>
        </w:rPr>
        <w:t xml:space="preserve"> Emissora</w:t>
      </w:r>
    </w:p>
    <w:p w14:paraId="62030EE0" w14:textId="77777777" w:rsidR="00831059" w:rsidRPr="009322B8" w:rsidRDefault="00831059" w:rsidP="00365F1B">
      <w:pPr>
        <w:spacing w:line="320" w:lineRule="exact"/>
        <w:jc w:val="center"/>
        <w:rPr>
          <w:smallCaps/>
          <w:sz w:val="23"/>
          <w:szCs w:val="23"/>
        </w:rPr>
      </w:pPr>
    </w:p>
    <w:p w14:paraId="0AE85A9B" w14:textId="77777777" w:rsidR="00D40891" w:rsidRPr="009322B8" w:rsidRDefault="00D40891" w:rsidP="00365F1B">
      <w:pPr>
        <w:spacing w:line="320" w:lineRule="exact"/>
        <w:jc w:val="center"/>
        <w:rPr>
          <w:smallCaps/>
          <w:sz w:val="23"/>
          <w:szCs w:val="23"/>
        </w:rPr>
      </w:pPr>
    </w:p>
    <w:p w14:paraId="0EE8AFBF" w14:textId="77777777" w:rsidR="008F4FA3" w:rsidRPr="009322B8" w:rsidRDefault="00D40891" w:rsidP="00365F1B">
      <w:pPr>
        <w:spacing w:line="320" w:lineRule="exact"/>
        <w:jc w:val="center"/>
        <w:rPr>
          <w:sz w:val="23"/>
          <w:szCs w:val="23"/>
        </w:rPr>
      </w:pPr>
      <w:proofErr w:type="gramStart"/>
      <w:r w:rsidRPr="009322B8">
        <w:rPr>
          <w:sz w:val="23"/>
          <w:szCs w:val="23"/>
        </w:rPr>
        <w:t>e</w:t>
      </w:r>
      <w:proofErr w:type="gramEnd"/>
    </w:p>
    <w:p w14:paraId="0FAAF826" w14:textId="77777777" w:rsidR="00AC6F7D" w:rsidRPr="009322B8" w:rsidRDefault="00AC6F7D" w:rsidP="00365F1B">
      <w:pPr>
        <w:spacing w:line="320" w:lineRule="exact"/>
        <w:jc w:val="center"/>
        <w:rPr>
          <w:smallCaps/>
          <w:sz w:val="23"/>
          <w:szCs w:val="23"/>
        </w:rPr>
      </w:pPr>
    </w:p>
    <w:p w14:paraId="1DFBD265" w14:textId="77777777" w:rsidR="00134DC0" w:rsidRPr="009322B8" w:rsidRDefault="00134DC0" w:rsidP="00365F1B">
      <w:pPr>
        <w:spacing w:line="320" w:lineRule="exact"/>
        <w:jc w:val="center"/>
        <w:rPr>
          <w:smallCaps/>
          <w:sz w:val="23"/>
          <w:szCs w:val="23"/>
        </w:rPr>
      </w:pPr>
    </w:p>
    <w:p w14:paraId="60C32928" w14:textId="77777777" w:rsidR="00D40891" w:rsidRPr="009322B8" w:rsidRDefault="00D40891" w:rsidP="00365F1B">
      <w:pPr>
        <w:spacing w:line="320" w:lineRule="exact"/>
        <w:jc w:val="center"/>
        <w:rPr>
          <w:smallCaps/>
          <w:sz w:val="23"/>
          <w:szCs w:val="23"/>
        </w:rPr>
      </w:pPr>
    </w:p>
    <w:p w14:paraId="3A0ED3C6" w14:textId="77777777" w:rsidR="00831059" w:rsidRPr="009322B8" w:rsidRDefault="00111BB7" w:rsidP="00365F1B">
      <w:pPr>
        <w:spacing w:line="320" w:lineRule="exact"/>
        <w:jc w:val="center"/>
        <w:rPr>
          <w:smallCaps/>
          <w:sz w:val="23"/>
          <w:szCs w:val="23"/>
        </w:rPr>
      </w:pPr>
      <w:r w:rsidRPr="009322B8">
        <w:rPr>
          <w:b/>
          <w:smallCaps/>
          <w:color w:val="000000"/>
          <w:sz w:val="23"/>
          <w:szCs w:val="23"/>
        </w:rPr>
        <w:t>[</w:t>
      </w:r>
      <w:r w:rsidR="00AF51D0" w:rsidRPr="009322B8">
        <w:rPr>
          <w:b/>
          <w:smallCaps/>
          <w:color w:val="000000"/>
          <w:sz w:val="23"/>
          <w:szCs w:val="23"/>
          <w:highlight w:val="lightGray"/>
        </w:rPr>
        <w:t>AGENTE FIDUCIÁRIO</w:t>
      </w:r>
      <w:r w:rsidRPr="009322B8">
        <w:rPr>
          <w:b/>
          <w:smallCaps/>
          <w:color w:val="000000"/>
          <w:sz w:val="23"/>
          <w:szCs w:val="23"/>
        </w:rPr>
        <w:t>]</w:t>
      </w:r>
    </w:p>
    <w:p w14:paraId="65DF3083" w14:textId="77777777" w:rsidR="00831059" w:rsidRPr="009322B8" w:rsidRDefault="00831059" w:rsidP="00365F1B">
      <w:pPr>
        <w:spacing w:line="320" w:lineRule="exact"/>
        <w:jc w:val="center"/>
        <w:rPr>
          <w:i/>
          <w:sz w:val="23"/>
          <w:szCs w:val="23"/>
        </w:rPr>
      </w:pPr>
      <w:proofErr w:type="gramStart"/>
      <w:r w:rsidRPr="009322B8">
        <w:rPr>
          <w:i/>
          <w:sz w:val="23"/>
          <w:szCs w:val="23"/>
        </w:rPr>
        <w:t>como</w:t>
      </w:r>
      <w:proofErr w:type="gramEnd"/>
      <w:r w:rsidRPr="009322B8">
        <w:rPr>
          <w:i/>
          <w:sz w:val="23"/>
          <w:szCs w:val="23"/>
        </w:rPr>
        <w:t xml:space="preserve"> Agente Fiduciário</w:t>
      </w:r>
      <w:r w:rsidRPr="009322B8">
        <w:rPr>
          <w:i/>
          <w:smallCaps/>
          <w:sz w:val="23"/>
          <w:szCs w:val="23"/>
        </w:rPr>
        <w:t xml:space="preserve">, </w:t>
      </w:r>
      <w:r w:rsidRPr="009322B8">
        <w:rPr>
          <w:i/>
          <w:sz w:val="23"/>
          <w:szCs w:val="23"/>
        </w:rPr>
        <w:t>representando a comunhão dos</w:t>
      </w:r>
      <w:r w:rsidR="00152E03" w:rsidRPr="009322B8">
        <w:rPr>
          <w:i/>
          <w:sz w:val="23"/>
          <w:szCs w:val="23"/>
        </w:rPr>
        <w:t xml:space="preserve"> </w:t>
      </w:r>
      <w:r w:rsidRPr="009322B8">
        <w:rPr>
          <w:i/>
          <w:sz w:val="23"/>
          <w:szCs w:val="23"/>
        </w:rPr>
        <w:t>Debenturistas</w:t>
      </w:r>
    </w:p>
    <w:p w14:paraId="3E550CC6" w14:textId="77777777" w:rsidR="00D40891" w:rsidRPr="009322B8" w:rsidRDefault="00D40891" w:rsidP="00365F1B">
      <w:pPr>
        <w:spacing w:line="320" w:lineRule="exact"/>
        <w:jc w:val="center"/>
        <w:rPr>
          <w:i/>
          <w:smallCaps/>
          <w:sz w:val="23"/>
          <w:szCs w:val="23"/>
        </w:rPr>
      </w:pPr>
    </w:p>
    <w:p w14:paraId="5FD7D315" w14:textId="77777777" w:rsidR="00D40891" w:rsidRPr="009322B8" w:rsidRDefault="00D40891" w:rsidP="00365F1B">
      <w:pPr>
        <w:spacing w:line="320" w:lineRule="exact"/>
        <w:jc w:val="center"/>
        <w:rPr>
          <w:i/>
          <w:smallCaps/>
          <w:sz w:val="23"/>
          <w:szCs w:val="23"/>
        </w:rPr>
      </w:pPr>
    </w:p>
    <w:p w14:paraId="67D1B143" w14:textId="77777777" w:rsidR="00D16330" w:rsidRPr="009322B8" w:rsidRDefault="00D16330" w:rsidP="00365F1B">
      <w:pPr>
        <w:spacing w:line="320" w:lineRule="exact"/>
        <w:jc w:val="center"/>
        <w:rPr>
          <w:i/>
          <w:smallCaps/>
          <w:sz w:val="23"/>
          <w:szCs w:val="23"/>
        </w:rPr>
      </w:pPr>
    </w:p>
    <w:p w14:paraId="2685C8A8" w14:textId="77777777" w:rsidR="00E81814" w:rsidRPr="009322B8" w:rsidRDefault="00E81814" w:rsidP="00E81814">
      <w:pPr>
        <w:spacing w:line="320" w:lineRule="exact"/>
        <w:jc w:val="center"/>
        <w:rPr>
          <w:i/>
          <w:smallCaps/>
          <w:sz w:val="23"/>
          <w:szCs w:val="23"/>
        </w:rPr>
      </w:pPr>
    </w:p>
    <w:p w14:paraId="756FA74D" w14:textId="6EBD4059" w:rsidR="00E81814" w:rsidRPr="009322B8" w:rsidRDefault="00E81814" w:rsidP="00E81814">
      <w:pPr>
        <w:spacing w:line="320" w:lineRule="exact"/>
        <w:jc w:val="center"/>
        <w:rPr>
          <w:b/>
          <w:smallCaps/>
          <w:color w:val="000000"/>
          <w:sz w:val="23"/>
          <w:szCs w:val="23"/>
          <w:highlight w:val="lightGray"/>
        </w:rPr>
      </w:pPr>
      <w:r w:rsidRPr="009322B8">
        <w:rPr>
          <w:b/>
          <w:smallCaps/>
          <w:color w:val="000000"/>
          <w:sz w:val="23"/>
          <w:szCs w:val="23"/>
          <w:highlight w:val="lightGray"/>
        </w:rPr>
        <w:t>[FIADORA</w:t>
      </w:r>
      <w:r w:rsidR="00D16330" w:rsidRPr="009322B8">
        <w:rPr>
          <w:b/>
          <w:smallCaps/>
          <w:color w:val="000000"/>
          <w:sz w:val="23"/>
          <w:szCs w:val="23"/>
          <w:highlight w:val="lightGray"/>
        </w:rPr>
        <w:t>S</w:t>
      </w:r>
      <w:r w:rsidRPr="009322B8">
        <w:rPr>
          <w:b/>
          <w:smallCaps/>
          <w:color w:val="000000"/>
          <w:sz w:val="23"/>
          <w:szCs w:val="23"/>
          <w:highlight w:val="lightGray"/>
        </w:rPr>
        <w:t>]</w:t>
      </w:r>
    </w:p>
    <w:p w14:paraId="44CD201D" w14:textId="77777777" w:rsidR="00E81814" w:rsidRPr="009322B8" w:rsidRDefault="00E81814" w:rsidP="00E81814">
      <w:pPr>
        <w:spacing w:line="320" w:lineRule="exact"/>
        <w:jc w:val="center"/>
        <w:rPr>
          <w:i/>
          <w:sz w:val="23"/>
          <w:szCs w:val="23"/>
        </w:rPr>
      </w:pPr>
      <w:proofErr w:type="gramStart"/>
      <w:r w:rsidRPr="009322B8">
        <w:rPr>
          <w:i/>
          <w:sz w:val="23"/>
          <w:szCs w:val="23"/>
        </w:rPr>
        <w:t>na</w:t>
      </w:r>
      <w:proofErr w:type="gramEnd"/>
      <w:r w:rsidRPr="009322B8">
        <w:rPr>
          <w:i/>
          <w:sz w:val="23"/>
          <w:szCs w:val="23"/>
        </w:rPr>
        <w:t xml:space="preserve"> qualidade de intervenientes garantidoras </w:t>
      </w:r>
    </w:p>
    <w:p w14:paraId="0C55D107" w14:textId="77777777" w:rsidR="00E81814" w:rsidRPr="009322B8" w:rsidRDefault="00E81814" w:rsidP="00E81814">
      <w:pPr>
        <w:spacing w:line="320" w:lineRule="exact"/>
        <w:jc w:val="center"/>
        <w:rPr>
          <w:i/>
          <w:smallCaps/>
          <w:sz w:val="23"/>
          <w:szCs w:val="23"/>
        </w:rPr>
      </w:pPr>
    </w:p>
    <w:p w14:paraId="063CDC07" w14:textId="77777777" w:rsidR="00D16330" w:rsidRPr="009322B8" w:rsidRDefault="00D16330" w:rsidP="00E81814">
      <w:pPr>
        <w:spacing w:line="320" w:lineRule="exact"/>
        <w:jc w:val="center"/>
        <w:rPr>
          <w:i/>
          <w:smallCaps/>
          <w:sz w:val="23"/>
          <w:szCs w:val="23"/>
        </w:rPr>
      </w:pPr>
    </w:p>
    <w:p w14:paraId="75C9AD95" w14:textId="77777777" w:rsidR="00D40891" w:rsidRPr="009322B8" w:rsidRDefault="00D40891" w:rsidP="00365F1B">
      <w:pPr>
        <w:spacing w:line="320" w:lineRule="exact"/>
        <w:jc w:val="center"/>
        <w:rPr>
          <w:i/>
          <w:smallCaps/>
          <w:sz w:val="23"/>
          <w:szCs w:val="23"/>
        </w:rPr>
      </w:pPr>
    </w:p>
    <w:p w14:paraId="161C10DF" w14:textId="77777777" w:rsidR="00D42921" w:rsidRPr="009322B8" w:rsidRDefault="00D42921" w:rsidP="00365F1B">
      <w:pPr>
        <w:spacing w:line="320" w:lineRule="exact"/>
        <w:jc w:val="center"/>
        <w:rPr>
          <w:i/>
          <w:smallCaps/>
          <w:sz w:val="23"/>
          <w:szCs w:val="23"/>
        </w:rPr>
      </w:pPr>
    </w:p>
    <w:p w14:paraId="28B824C8" w14:textId="77777777" w:rsidR="00107F7A" w:rsidRPr="009322B8" w:rsidRDefault="00107F7A" w:rsidP="00365F1B">
      <w:pPr>
        <w:widowControl w:val="0"/>
        <w:spacing w:line="320" w:lineRule="exact"/>
        <w:jc w:val="center"/>
        <w:rPr>
          <w:b/>
          <w:i/>
          <w:sz w:val="23"/>
          <w:szCs w:val="23"/>
        </w:rPr>
      </w:pPr>
    </w:p>
    <w:p w14:paraId="3B67DF14" w14:textId="77777777" w:rsidR="00831059" w:rsidRPr="009322B8" w:rsidRDefault="00831059" w:rsidP="00365F1B">
      <w:pPr>
        <w:widowControl w:val="0"/>
        <w:spacing w:line="320" w:lineRule="exact"/>
        <w:jc w:val="center"/>
        <w:rPr>
          <w:b/>
          <w:smallCaps/>
          <w:sz w:val="23"/>
          <w:szCs w:val="23"/>
        </w:rPr>
      </w:pPr>
      <w:r w:rsidRPr="009322B8">
        <w:rPr>
          <w:b/>
          <w:smallCaps/>
          <w:sz w:val="23"/>
          <w:szCs w:val="23"/>
        </w:rPr>
        <w:t>_______________________________</w:t>
      </w:r>
    </w:p>
    <w:p w14:paraId="1AE5D49D" w14:textId="77777777" w:rsidR="00831059" w:rsidRPr="009322B8" w:rsidRDefault="00831059" w:rsidP="00365F1B">
      <w:pPr>
        <w:widowControl w:val="0"/>
        <w:spacing w:line="320" w:lineRule="exact"/>
        <w:jc w:val="center"/>
        <w:rPr>
          <w:smallCaps/>
          <w:sz w:val="23"/>
          <w:szCs w:val="23"/>
        </w:rPr>
      </w:pPr>
    </w:p>
    <w:p w14:paraId="7E1A5669" w14:textId="77777777" w:rsidR="00831059" w:rsidRPr="009322B8" w:rsidRDefault="00AF51D0" w:rsidP="00365F1B">
      <w:pPr>
        <w:widowControl w:val="0"/>
        <w:spacing w:line="320" w:lineRule="exact"/>
        <w:jc w:val="center"/>
        <w:rPr>
          <w:sz w:val="23"/>
          <w:szCs w:val="23"/>
        </w:rPr>
      </w:pPr>
      <w:r w:rsidRPr="009322B8">
        <w:rPr>
          <w:sz w:val="23"/>
          <w:szCs w:val="23"/>
        </w:rPr>
        <w:t>[</w:t>
      </w:r>
      <w:r w:rsidRPr="009322B8">
        <w:rPr>
          <w:i/>
          <w:iCs/>
          <w:sz w:val="23"/>
          <w:szCs w:val="23"/>
          <w:highlight w:val="lightGray"/>
        </w:rPr>
        <w:t>data</w:t>
      </w:r>
      <w:r w:rsidRPr="009322B8">
        <w:rPr>
          <w:sz w:val="23"/>
          <w:szCs w:val="23"/>
        </w:rPr>
        <w:t>]</w:t>
      </w:r>
    </w:p>
    <w:p w14:paraId="5371F002" w14:textId="77777777" w:rsidR="00831059" w:rsidRPr="009322B8" w:rsidRDefault="00831059" w:rsidP="00365F1B">
      <w:pPr>
        <w:widowControl w:val="0"/>
        <w:spacing w:line="320" w:lineRule="exact"/>
        <w:jc w:val="center"/>
        <w:rPr>
          <w:b/>
          <w:smallCaps/>
          <w:sz w:val="23"/>
          <w:szCs w:val="23"/>
        </w:rPr>
      </w:pPr>
      <w:r w:rsidRPr="009322B8">
        <w:rPr>
          <w:b/>
          <w:smallCaps/>
          <w:sz w:val="23"/>
          <w:szCs w:val="23"/>
        </w:rPr>
        <w:t>________________________________</w:t>
      </w:r>
    </w:p>
    <w:p w14:paraId="139A9CB7" w14:textId="77777777" w:rsidR="00831059" w:rsidRPr="009322B8" w:rsidRDefault="00831059" w:rsidP="00365F1B">
      <w:pPr>
        <w:pBdr>
          <w:bottom w:val="double" w:sz="6" w:space="1" w:color="auto"/>
        </w:pBdr>
        <w:spacing w:line="320" w:lineRule="exact"/>
        <w:jc w:val="both"/>
        <w:rPr>
          <w:b/>
          <w:sz w:val="23"/>
          <w:szCs w:val="23"/>
        </w:rPr>
      </w:pPr>
    </w:p>
    <w:p w14:paraId="2D7AD540" w14:textId="77777777" w:rsidR="00922E3C" w:rsidRPr="009322B8" w:rsidRDefault="00922E3C" w:rsidP="00365F1B">
      <w:pPr>
        <w:spacing w:line="320" w:lineRule="exact"/>
        <w:jc w:val="both"/>
        <w:rPr>
          <w:b/>
          <w:sz w:val="23"/>
          <w:szCs w:val="23"/>
        </w:rPr>
        <w:sectPr w:rsidR="00922E3C" w:rsidRPr="009322B8" w:rsidSect="00927BAD">
          <w:headerReference w:type="default" r:id="rId10"/>
          <w:footerReference w:type="even" r:id="rId11"/>
          <w:footerReference w:type="default" r:id="rId12"/>
          <w:headerReference w:type="first" r:id="rId13"/>
          <w:pgSz w:w="11907" w:h="16839" w:code="9"/>
          <w:pgMar w:top="1417" w:right="1701" w:bottom="1702" w:left="1701" w:header="0" w:footer="0" w:gutter="0"/>
          <w:cols w:space="720"/>
          <w:titlePg/>
          <w:docGrid w:linePitch="360"/>
        </w:sectPr>
      </w:pPr>
    </w:p>
    <w:p w14:paraId="5C53B7A3" w14:textId="4BCB5555" w:rsidR="009306BE" w:rsidRPr="009322B8" w:rsidRDefault="00635E06" w:rsidP="00365F1B">
      <w:pPr>
        <w:spacing w:line="320" w:lineRule="exact"/>
        <w:jc w:val="both"/>
        <w:rPr>
          <w:b/>
          <w:smallCaps/>
          <w:sz w:val="23"/>
          <w:szCs w:val="23"/>
        </w:rPr>
      </w:pPr>
      <w:r w:rsidRPr="009322B8">
        <w:rPr>
          <w:b/>
          <w:smallCaps/>
          <w:sz w:val="23"/>
          <w:szCs w:val="23"/>
        </w:rPr>
        <w:lastRenderedPageBreak/>
        <w:t xml:space="preserve">INSTRUMENTO PARTICULAR DE ESCRITURA DA </w:t>
      </w:r>
      <w:r w:rsidR="00111BB7" w:rsidRPr="009322B8">
        <w:rPr>
          <w:b/>
          <w:smallCaps/>
          <w:sz w:val="23"/>
          <w:szCs w:val="23"/>
        </w:rPr>
        <w:t>[</w:t>
      </w:r>
      <w:r w:rsidR="00111BB7" w:rsidRPr="009322B8">
        <w:rPr>
          <w:b/>
          <w:smallCaps/>
          <w:sz w:val="23"/>
          <w:szCs w:val="23"/>
          <w:highlight w:val="lightGray"/>
        </w:rPr>
        <w:t>--</w:t>
      </w:r>
      <w:r w:rsidR="00111BB7" w:rsidRPr="009322B8">
        <w:rPr>
          <w:b/>
          <w:smallCaps/>
          <w:sz w:val="23"/>
          <w:szCs w:val="23"/>
        </w:rPr>
        <w:t>]</w:t>
      </w:r>
      <w:r w:rsidR="00152E03" w:rsidRPr="009322B8">
        <w:rPr>
          <w:b/>
          <w:smallCaps/>
          <w:sz w:val="23"/>
          <w:szCs w:val="23"/>
        </w:rPr>
        <w:t xml:space="preserve"> </w:t>
      </w:r>
      <w:r w:rsidRPr="009322B8">
        <w:rPr>
          <w:b/>
          <w:smallCaps/>
          <w:sz w:val="23"/>
          <w:szCs w:val="23"/>
        </w:rPr>
        <w:t xml:space="preserve">EMISSÃO DE DEBÊNTURES </w:t>
      </w:r>
      <w:r w:rsidR="00E81814" w:rsidRPr="009322B8">
        <w:rPr>
          <w:b/>
          <w:smallCaps/>
          <w:sz w:val="23"/>
          <w:szCs w:val="23"/>
        </w:rPr>
        <w:t>SIMPLES</w:t>
      </w:r>
      <w:r w:rsidRPr="009322B8">
        <w:rPr>
          <w:b/>
          <w:smallCaps/>
          <w:sz w:val="23"/>
          <w:szCs w:val="23"/>
        </w:rPr>
        <w:t xml:space="preserve">, NÃO CONVERSÍVEIS EM AÇÕES, DA ESPÉCIE </w:t>
      </w:r>
      <w:r w:rsidR="00AF51D0" w:rsidRPr="009322B8">
        <w:rPr>
          <w:b/>
          <w:smallCaps/>
          <w:sz w:val="23"/>
          <w:szCs w:val="23"/>
        </w:rPr>
        <w:t>QUIROGRAFÁRIA</w:t>
      </w:r>
      <w:r w:rsidRPr="009322B8">
        <w:rPr>
          <w:b/>
          <w:smallCaps/>
          <w:sz w:val="23"/>
          <w:szCs w:val="23"/>
        </w:rPr>
        <w:t>,</w:t>
      </w:r>
      <w:r w:rsidR="00E81814" w:rsidRPr="009322B8">
        <w:rPr>
          <w:b/>
          <w:smallCaps/>
          <w:sz w:val="23"/>
          <w:szCs w:val="23"/>
        </w:rPr>
        <w:t xml:space="preserve"> COM GARANTIA ADICIONAL FIDEJUSSÓRIAS,</w:t>
      </w:r>
      <w:r w:rsidRPr="009322B8">
        <w:rPr>
          <w:b/>
          <w:smallCaps/>
          <w:sz w:val="23"/>
          <w:szCs w:val="23"/>
        </w:rPr>
        <w:t xml:space="preserve"> EM SÉRIE ÚNICA, PARA </w:t>
      </w:r>
      <w:r w:rsidR="00152E03" w:rsidRPr="009322B8">
        <w:rPr>
          <w:b/>
          <w:smallCaps/>
          <w:sz w:val="23"/>
          <w:szCs w:val="23"/>
        </w:rPr>
        <w:t>COLOCAÇÃO PRIVADA</w:t>
      </w:r>
      <w:r w:rsidRPr="009322B8">
        <w:rPr>
          <w:b/>
          <w:smallCaps/>
          <w:sz w:val="23"/>
          <w:szCs w:val="23"/>
        </w:rPr>
        <w:t xml:space="preserve">, DA </w:t>
      </w:r>
      <w:r w:rsidR="00AF51D0" w:rsidRPr="009322B8">
        <w:rPr>
          <w:b/>
          <w:smallCaps/>
          <w:sz w:val="23"/>
          <w:szCs w:val="23"/>
        </w:rPr>
        <w:t>[</w:t>
      </w:r>
      <w:r w:rsidR="00AF51D0" w:rsidRPr="009322B8">
        <w:rPr>
          <w:b/>
          <w:smallCaps/>
          <w:sz w:val="23"/>
          <w:szCs w:val="23"/>
          <w:highlight w:val="lightGray"/>
        </w:rPr>
        <w:t>EMISSORA</w:t>
      </w:r>
      <w:proofErr w:type="gramStart"/>
      <w:r w:rsidR="00AF51D0" w:rsidRPr="009322B8">
        <w:rPr>
          <w:b/>
          <w:smallCaps/>
          <w:sz w:val="23"/>
          <w:szCs w:val="23"/>
        </w:rPr>
        <w:t>]</w:t>
      </w:r>
      <w:proofErr w:type="gramEnd"/>
    </w:p>
    <w:p w14:paraId="12B8DBAF" w14:textId="77777777" w:rsidR="00A4343E" w:rsidRPr="009322B8" w:rsidRDefault="00A4343E" w:rsidP="00365F1B">
      <w:pPr>
        <w:spacing w:line="320" w:lineRule="exact"/>
        <w:jc w:val="both"/>
        <w:rPr>
          <w:b/>
          <w:smallCaps/>
          <w:sz w:val="23"/>
          <w:szCs w:val="23"/>
        </w:rPr>
      </w:pPr>
    </w:p>
    <w:p w14:paraId="58D07887" w14:textId="77777777" w:rsidR="00DF15B9" w:rsidRPr="009322B8" w:rsidRDefault="0085140A" w:rsidP="00365F1B">
      <w:pPr>
        <w:spacing w:line="320" w:lineRule="exact"/>
        <w:jc w:val="both"/>
        <w:rPr>
          <w:sz w:val="23"/>
          <w:szCs w:val="23"/>
        </w:rPr>
      </w:pPr>
      <w:r w:rsidRPr="009322B8">
        <w:rPr>
          <w:sz w:val="23"/>
          <w:szCs w:val="23"/>
        </w:rPr>
        <w:t>Pelo presente instrumento particular,</w:t>
      </w:r>
    </w:p>
    <w:p w14:paraId="50ACB679" w14:textId="77777777" w:rsidR="009306BE" w:rsidRPr="009322B8" w:rsidRDefault="009306BE" w:rsidP="00365F1B">
      <w:pPr>
        <w:spacing w:line="320" w:lineRule="exact"/>
        <w:jc w:val="both"/>
        <w:rPr>
          <w:sz w:val="23"/>
          <w:szCs w:val="23"/>
        </w:rPr>
      </w:pPr>
    </w:p>
    <w:p w14:paraId="0CE11B39" w14:textId="77777777" w:rsidR="00DF15B9" w:rsidRPr="009322B8" w:rsidRDefault="00AF51D0" w:rsidP="00365F1B">
      <w:pPr>
        <w:spacing w:line="320" w:lineRule="exact"/>
        <w:jc w:val="both"/>
        <w:rPr>
          <w:sz w:val="23"/>
          <w:szCs w:val="23"/>
        </w:rPr>
      </w:pPr>
      <w:r w:rsidRPr="009322B8">
        <w:rPr>
          <w:b/>
          <w:smallCaps/>
          <w:sz w:val="23"/>
          <w:szCs w:val="23"/>
        </w:rPr>
        <w:t>[</w:t>
      </w:r>
      <w:r w:rsidRPr="009322B8">
        <w:rPr>
          <w:b/>
          <w:smallCaps/>
          <w:sz w:val="23"/>
          <w:szCs w:val="23"/>
          <w:highlight w:val="lightGray"/>
        </w:rPr>
        <w:t>EMISSORA</w:t>
      </w:r>
      <w:r w:rsidRPr="009322B8">
        <w:rPr>
          <w:b/>
          <w:smallCaps/>
          <w:sz w:val="23"/>
          <w:szCs w:val="23"/>
        </w:rPr>
        <w:t>]</w:t>
      </w:r>
      <w:r w:rsidR="00B4636C" w:rsidRPr="009322B8">
        <w:rPr>
          <w:bCs/>
          <w:sz w:val="23"/>
          <w:szCs w:val="23"/>
        </w:rPr>
        <w:t xml:space="preserve">, </w:t>
      </w:r>
      <w:r w:rsidRPr="009322B8">
        <w:rPr>
          <w:sz w:val="23"/>
          <w:szCs w:val="23"/>
        </w:rPr>
        <w:t>[</w:t>
      </w:r>
      <w:r w:rsidRPr="009322B8">
        <w:rPr>
          <w:i/>
          <w:iCs/>
          <w:sz w:val="23"/>
          <w:szCs w:val="23"/>
          <w:highlight w:val="lightGray"/>
        </w:rPr>
        <w:t>qualificação</w:t>
      </w:r>
      <w:r w:rsidRPr="009322B8">
        <w:rPr>
          <w:sz w:val="23"/>
          <w:szCs w:val="23"/>
        </w:rPr>
        <w:t>]</w:t>
      </w:r>
      <w:r w:rsidR="00C82C00" w:rsidRPr="009322B8">
        <w:rPr>
          <w:sz w:val="23"/>
          <w:szCs w:val="23"/>
        </w:rPr>
        <w:t xml:space="preserve">, </w:t>
      </w:r>
      <w:r w:rsidR="0085140A" w:rsidRPr="009322B8">
        <w:rPr>
          <w:sz w:val="23"/>
          <w:szCs w:val="23"/>
        </w:rPr>
        <w:t xml:space="preserve">neste </w:t>
      </w:r>
      <w:proofErr w:type="gramStart"/>
      <w:r w:rsidR="0085140A" w:rsidRPr="009322B8">
        <w:rPr>
          <w:sz w:val="23"/>
          <w:szCs w:val="23"/>
        </w:rPr>
        <w:t>ato representada na forma do seu estatuto social</w:t>
      </w:r>
      <w:proofErr w:type="gramEnd"/>
      <w:r w:rsidR="0085140A" w:rsidRPr="009322B8">
        <w:rPr>
          <w:sz w:val="23"/>
          <w:szCs w:val="23"/>
        </w:rPr>
        <w:t xml:space="preserve"> (“</w:t>
      </w:r>
      <w:r w:rsidR="0085140A" w:rsidRPr="009322B8">
        <w:rPr>
          <w:sz w:val="23"/>
          <w:szCs w:val="23"/>
          <w:u w:val="single"/>
        </w:rPr>
        <w:t>Emissora</w:t>
      </w:r>
      <w:r w:rsidR="0085140A" w:rsidRPr="009322B8">
        <w:rPr>
          <w:sz w:val="23"/>
          <w:szCs w:val="23"/>
        </w:rPr>
        <w:t>”);</w:t>
      </w:r>
    </w:p>
    <w:p w14:paraId="32DE1653" w14:textId="77777777" w:rsidR="009306BE" w:rsidRPr="009322B8" w:rsidRDefault="009306BE" w:rsidP="00365F1B">
      <w:pPr>
        <w:spacing w:line="320" w:lineRule="exact"/>
        <w:jc w:val="both"/>
        <w:rPr>
          <w:sz w:val="23"/>
          <w:szCs w:val="23"/>
        </w:rPr>
      </w:pPr>
    </w:p>
    <w:p w14:paraId="0D0B45F9" w14:textId="1E02A7E9" w:rsidR="00F454C1" w:rsidRPr="009322B8" w:rsidRDefault="00AF51D0" w:rsidP="00365F1B">
      <w:pPr>
        <w:spacing w:line="320" w:lineRule="exact"/>
        <w:jc w:val="both"/>
        <w:rPr>
          <w:sz w:val="23"/>
          <w:szCs w:val="23"/>
        </w:rPr>
      </w:pPr>
      <w:r w:rsidRPr="009322B8">
        <w:rPr>
          <w:b/>
          <w:smallCaps/>
          <w:color w:val="000000"/>
          <w:sz w:val="23"/>
          <w:szCs w:val="23"/>
        </w:rPr>
        <w:t>AGENTE FIDUCIÁRIO</w:t>
      </w:r>
      <w:r w:rsidR="0011529A" w:rsidRPr="009322B8">
        <w:rPr>
          <w:b/>
          <w:smallCaps/>
          <w:color w:val="000000"/>
          <w:sz w:val="23"/>
          <w:szCs w:val="23"/>
        </w:rPr>
        <w:t>,</w:t>
      </w:r>
      <w:r w:rsidR="00152E03" w:rsidRPr="009322B8">
        <w:rPr>
          <w:b/>
          <w:smallCaps/>
          <w:color w:val="000000"/>
          <w:sz w:val="23"/>
          <w:szCs w:val="23"/>
        </w:rPr>
        <w:t xml:space="preserve"> </w:t>
      </w:r>
      <w:r w:rsidRPr="009322B8">
        <w:rPr>
          <w:sz w:val="23"/>
          <w:szCs w:val="23"/>
        </w:rPr>
        <w:t>[</w:t>
      </w:r>
      <w:r w:rsidRPr="009322B8">
        <w:rPr>
          <w:i/>
          <w:iCs/>
          <w:sz w:val="23"/>
          <w:szCs w:val="23"/>
          <w:highlight w:val="lightGray"/>
        </w:rPr>
        <w:t>qualificação</w:t>
      </w:r>
      <w:r w:rsidRPr="009322B8">
        <w:rPr>
          <w:sz w:val="23"/>
          <w:szCs w:val="23"/>
        </w:rPr>
        <w:t>]</w:t>
      </w:r>
      <w:r w:rsidR="005308CE" w:rsidRPr="009322B8">
        <w:rPr>
          <w:sz w:val="23"/>
          <w:szCs w:val="23"/>
        </w:rPr>
        <w:t xml:space="preserve">, </w:t>
      </w:r>
      <w:r w:rsidR="0005521B" w:rsidRPr="009322B8">
        <w:rPr>
          <w:rFonts w:eastAsia="MS Mincho"/>
          <w:bCs/>
          <w:sz w:val="23"/>
          <w:szCs w:val="23"/>
        </w:rPr>
        <w:t xml:space="preserve">neste ato representada na forma do seu </w:t>
      </w:r>
      <w:r w:rsidRPr="009322B8">
        <w:rPr>
          <w:rFonts w:eastAsia="MS Mincho"/>
          <w:bCs/>
          <w:sz w:val="23"/>
          <w:szCs w:val="23"/>
        </w:rPr>
        <w:t>[</w:t>
      </w:r>
      <w:r w:rsidR="00857CFF" w:rsidRPr="009322B8">
        <w:rPr>
          <w:rFonts w:eastAsia="MS Mincho"/>
          <w:bCs/>
          <w:sz w:val="23"/>
          <w:szCs w:val="23"/>
          <w:highlight w:val="lightGray"/>
        </w:rPr>
        <w:t>contrato</w:t>
      </w:r>
      <w:r w:rsidRPr="009322B8">
        <w:rPr>
          <w:rFonts w:eastAsia="MS Mincho"/>
          <w:bCs/>
          <w:sz w:val="23"/>
          <w:szCs w:val="23"/>
          <w:highlight w:val="lightGray"/>
        </w:rPr>
        <w:t>/estatuto</w:t>
      </w:r>
      <w:r w:rsidRPr="009322B8">
        <w:rPr>
          <w:rFonts w:eastAsia="MS Mincho"/>
          <w:bCs/>
          <w:sz w:val="23"/>
          <w:szCs w:val="23"/>
        </w:rPr>
        <w:t>]</w:t>
      </w:r>
      <w:r w:rsidR="001F542A" w:rsidRPr="009322B8">
        <w:rPr>
          <w:rFonts w:eastAsia="MS Mincho"/>
          <w:bCs/>
          <w:sz w:val="23"/>
          <w:szCs w:val="23"/>
        </w:rPr>
        <w:t xml:space="preserve"> </w:t>
      </w:r>
      <w:r w:rsidR="00FE32B5" w:rsidRPr="009322B8">
        <w:rPr>
          <w:rFonts w:eastAsia="MS Mincho"/>
          <w:bCs/>
          <w:sz w:val="23"/>
          <w:szCs w:val="23"/>
        </w:rPr>
        <w:t>social</w:t>
      </w:r>
      <w:r w:rsidR="0005521B" w:rsidRPr="009322B8">
        <w:rPr>
          <w:rFonts w:eastAsia="MS Mincho"/>
          <w:bCs/>
          <w:sz w:val="23"/>
          <w:szCs w:val="23"/>
        </w:rPr>
        <w:t xml:space="preserve">, na qualidade de agente fiduciário </w:t>
      </w:r>
      <w:proofErr w:type="gramStart"/>
      <w:r w:rsidR="0005521B" w:rsidRPr="009322B8">
        <w:rPr>
          <w:rFonts w:eastAsia="MS Mincho"/>
          <w:bCs/>
          <w:sz w:val="23"/>
          <w:szCs w:val="23"/>
        </w:rPr>
        <w:t>da presente</w:t>
      </w:r>
      <w:proofErr w:type="gramEnd"/>
      <w:r w:rsidR="0005521B" w:rsidRPr="009322B8">
        <w:rPr>
          <w:rFonts w:eastAsia="MS Mincho"/>
          <w:bCs/>
          <w:sz w:val="23"/>
          <w:szCs w:val="23"/>
        </w:rPr>
        <w:t xml:space="preserve"> emissão</w:t>
      </w:r>
      <w:r w:rsidR="00224E8A" w:rsidRPr="009322B8">
        <w:rPr>
          <w:rFonts w:eastAsia="MS Mincho"/>
          <w:bCs/>
          <w:sz w:val="23"/>
          <w:szCs w:val="23"/>
        </w:rPr>
        <w:t xml:space="preserve"> (“</w:t>
      </w:r>
      <w:r w:rsidR="00224E8A" w:rsidRPr="009322B8">
        <w:rPr>
          <w:rFonts w:eastAsia="MS Mincho"/>
          <w:bCs/>
          <w:sz w:val="23"/>
          <w:szCs w:val="23"/>
          <w:u w:val="single"/>
        </w:rPr>
        <w:t>Agente Fiduciário</w:t>
      </w:r>
      <w:r w:rsidR="00224E8A" w:rsidRPr="009322B8">
        <w:rPr>
          <w:rFonts w:eastAsia="MS Mincho"/>
          <w:bCs/>
          <w:sz w:val="23"/>
          <w:szCs w:val="23"/>
        </w:rPr>
        <w:t>”)</w:t>
      </w:r>
      <w:r w:rsidR="00E71CA2" w:rsidRPr="009322B8">
        <w:rPr>
          <w:rFonts w:eastAsia="MS Mincho"/>
          <w:bCs/>
          <w:sz w:val="23"/>
          <w:szCs w:val="23"/>
        </w:rPr>
        <w:t>, representando a comunhão dos</w:t>
      </w:r>
      <w:r w:rsidR="0094434F" w:rsidRPr="009322B8">
        <w:rPr>
          <w:rFonts w:eastAsia="MS Mincho"/>
          <w:bCs/>
          <w:sz w:val="23"/>
          <w:szCs w:val="23"/>
        </w:rPr>
        <w:t xml:space="preserve"> Credores Quirografários Não Financeiros que adquirirem </w:t>
      </w:r>
      <w:r w:rsidR="00E71CA2" w:rsidRPr="009322B8">
        <w:rPr>
          <w:rFonts w:eastAsia="MS Mincho"/>
          <w:bCs/>
          <w:sz w:val="23"/>
          <w:szCs w:val="23"/>
        </w:rPr>
        <w:t>as debêntures desta emissão (“</w:t>
      </w:r>
      <w:r w:rsidR="00E71CA2" w:rsidRPr="009322B8">
        <w:rPr>
          <w:rFonts w:eastAsia="MS Mincho"/>
          <w:bCs/>
          <w:sz w:val="23"/>
          <w:szCs w:val="23"/>
          <w:u w:val="single"/>
        </w:rPr>
        <w:t>Debenturistas</w:t>
      </w:r>
      <w:r w:rsidR="00E71CA2" w:rsidRPr="009322B8">
        <w:rPr>
          <w:rFonts w:eastAsia="MS Mincho"/>
          <w:bCs/>
          <w:sz w:val="23"/>
          <w:szCs w:val="23"/>
        </w:rPr>
        <w:t>” e, individualmente, “</w:t>
      </w:r>
      <w:r w:rsidR="00E71CA2" w:rsidRPr="009322B8">
        <w:rPr>
          <w:rFonts w:eastAsia="MS Mincho"/>
          <w:bCs/>
          <w:sz w:val="23"/>
          <w:szCs w:val="23"/>
          <w:u w:val="single"/>
        </w:rPr>
        <w:t>Debenturista</w:t>
      </w:r>
      <w:r w:rsidR="00E71CA2" w:rsidRPr="009322B8">
        <w:rPr>
          <w:rFonts w:eastAsia="MS Mincho"/>
          <w:bCs/>
          <w:sz w:val="23"/>
          <w:szCs w:val="23"/>
        </w:rPr>
        <w:t>”</w:t>
      </w:r>
      <w:r w:rsidR="00D40891" w:rsidRPr="009322B8">
        <w:rPr>
          <w:rFonts w:eastAsia="MS Mincho"/>
          <w:bCs/>
          <w:sz w:val="23"/>
          <w:szCs w:val="23"/>
        </w:rPr>
        <w:t>)</w:t>
      </w:r>
      <w:r w:rsidR="0085140A" w:rsidRPr="009322B8">
        <w:rPr>
          <w:sz w:val="23"/>
          <w:szCs w:val="23"/>
        </w:rPr>
        <w:t>;</w:t>
      </w:r>
    </w:p>
    <w:p w14:paraId="04881071" w14:textId="77777777" w:rsidR="00A63D07" w:rsidRPr="009322B8" w:rsidRDefault="00A63D07" w:rsidP="00365F1B">
      <w:pPr>
        <w:spacing w:line="320" w:lineRule="exact"/>
        <w:jc w:val="both"/>
        <w:rPr>
          <w:sz w:val="23"/>
          <w:szCs w:val="23"/>
        </w:rPr>
      </w:pPr>
    </w:p>
    <w:p w14:paraId="5EA47D5C" w14:textId="77777777" w:rsidR="00E81814" w:rsidRPr="009322B8" w:rsidRDefault="00E81814" w:rsidP="00E81814">
      <w:pPr>
        <w:spacing w:line="320" w:lineRule="exact"/>
        <w:jc w:val="both"/>
        <w:rPr>
          <w:sz w:val="23"/>
          <w:szCs w:val="23"/>
        </w:rPr>
      </w:pPr>
      <w:proofErr w:type="gramStart"/>
      <w:r w:rsidRPr="009322B8">
        <w:rPr>
          <w:sz w:val="23"/>
          <w:szCs w:val="23"/>
        </w:rPr>
        <w:t>na</w:t>
      </w:r>
      <w:proofErr w:type="gramEnd"/>
      <w:r w:rsidRPr="009322B8">
        <w:rPr>
          <w:sz w:val="23"/>
          <w:szCs w:val="23"/>
        </w:rPr>
        <w:t xml:space="preserve"> qualidade de intervenientes fiadoras e principal pagadoras,</w:t>
      </w:r>
    </w:p>
    <w:p w14:paraId="1794687E" w14:textId="77777777" w:rsidR="00D5271F" w:rsidRPr="009322B8" w:rsidRDefault="00D5271F" w:rsidP="00E81814">
      <w:pPr>
        <w:spacing w:line="320" w:lineRule="exact"/>
        <w:jc w:val="both"/>
        <w:rPr>
          <w:sz w:val="23"/>
          <w:szCs w:val="23"/>
        </w:rPr>
      </w:pPr>
    </w:p>
    <w:p w14:paraId="676A1CBE" w14:textId="77777777" w:rsidR="00E81814" w:rsidRPr="009322B8" w:rsidRDefault="00E81814" w:rsidP="00E81814">
      <w:pPr>
        <w:spacing w:line="320" w:lineRule="exact"/>
        <w:jc w:val="both"/>
        <w:rPr>
          <w:sz w:val="23"/>
          <w:szCs w:val="23"/>
        </w:rPr>
      </w:pPr>
      <w:r w:rsidRPr="009322B8">
        <w:rPr>
          <w:b/>
          <w:smallCaps/>
          <w:sz w:val="23"/>
          <w:szCs w:val="23"/>
        </w:rPr>
        <w:t>[</w:t>
      </w:r>
      <w:r w:rsidRPr="009322B8">
        <w:rPr>
          <w:b/>
          <w:smallCaps/>
          <w:sz w:val="23"/>
          <w:szCs w:val="23"/>
          <w:highlight w:val="lightGray"/>
        </w:rPr>
        <w:t xml:space="preserve">FIADORA </w:t>
      </w:r>
      <w:proofErr w:type="gramStart"/>
      <w:r w:rsidRPr="009322B8">
        <w:rPr>
          <w:b/>
          <w:smallCaps/>
          <w:sz w:val="23"/>
          <w:szCs w:val="23"/>
          <w:highlight w:val="lightGray"/>
        </w:rPr>
        <w:t>1</w:t>
      </w:r>
      <w:proofErr w:type="gramEnd"/>
      <w:r w:rsidRPr="009322B8">
        <w:rPr>
          <w:b/>
          <w:smallCaps/>
          <w:sz w:val="23"/>
          <w:szCs w:val="23"/>
        </w:rPr>
        <w:t>]</w:t>
      </w:r>
      <w:r w:rsidRPr="009322B8">
        <w:rPr>
          <w:bCs/>
          <w:sz w:val="23"/>
          <w:szCs w:val="23"/>
        </w:rPr>
        <w:t xml:space="preserve">, </w:t>
      </w:r>
      <w:r w:rsidRPr="009322B8">
        <w:rPr>
          <w:sz w:val="23"/>
          <w:szCs w:val="23"/>
        </w:rPr>
        <w:t>[</w:t>
      </w:r>
      <w:r w:rsidRPr="009322B8">
        <w:rPr>
          <w:i/>
          <w:iCs/>
          <w:sz w:val="23"/>
          <w:szCs w:val="23"/>
          <w:highlight w:val="lightGray"/>
        </w:rPr>
        <w:t>qualificação</w:t>
      </w:r>
      <w:r w:rsidRPr="009322B8">
        <w:rPr>
          <w:sz w:val="23"/>
          <w:szCs w:val="23"/>
        </w:rPr>
        <w:t>], neste ato representada na forma do seu estatuto social (“[</w:t>
      </w:r>
      <w:r w:rsidRPr="009322B8">
        <w:rPr>
          <w:i/>
          <w:sz w:val="23"/>
          <w:szCs w:val="23"/>
          <w:highlight w:val="lightGray"/>
          <w:u w:val="single"/>
        </w:rPr>
        <w:t>Fiadora 1</w:t>
      </w:r>
      <w:r w:rsidRPr="009322B8">
        <w:rPr>
          <w:iCs/>
          <w:sz w:val="23"/>
          <w:szCs w:val="23"/>
          <w:u w:val="single"/>
        </w:rPr>
        <w:t>]</w:t>
      </w:r>
      <w:r w:rsidRPr="009322B8">
        <w:rPr>
          <w:sz w:val="23"/>
          <w:szCs w:val="23"/>
        </w:rPr>
        <w:t>”);</w:t>
      </w:r>
    </w:p>
    <w:p w14:paraId="6CDD9B8F" w14:textId="77777777" w:rsidR="00E81814" w:rsidRPr="009322B8" w:rsidRDefault="00E81814" w:rsidP="00E81814">
      <w:pPr>
        <w:spacing w:line="320" w:lineRule="exact"/>
        <w:jc w:val="both"/>
        <w:rPr>
          <w:sz w:val="23"/>
          <w:szCs w:val="23"/>
        </w:rPr>
      </w:pPr>
      <w:bookmarkStart w:id="0" w:name="_GoBack"/>
      <w:bookmarkEnd w:id="0"/>
    </w:p>
    <w:p w14:paraId="0CA5A46E" w14:textId="409755D0" w:rsidR="00E81814" w:rsidRPr="009322B8" w:rsidRDefault="00E81814" w:rsidP="00E81814">
      <w:pPr>
        <w:spacing w:line="320" w:lineRule="exact"/>
        <w:jc w:val="both"/>
        <w:rPr>
          <w:b/>
          <w:sz w:val="23"/>
          <w:szCs w:val="23"/>
        </w:rPr>
      </w:pPr>
      <w:r w:rsidRPr="009322B8">
        <w:rPr>
          <w:b/>
          <w:smallCaps/>
          <w:sz w:val="23"/>
          <w:szCs w:val="23"/>
        </w:rPr>
        <w:t>[</w:t>
      </w:r>
      <w:r w:rsidRPr="009322B8">
        <w:rPr>
          <w:b/>
          <w:smallCaps/>
          <w:sz w:val="23"/>
          <w:szCs w:val="23"/>
          <w:highlight w:val="lightGray"/>
        </w:rPr>
        <w:t xml:space="preserve">FIADORA </w:t>
      </w:r>
      <w:proofErr w:type="gramStart"/>
      <w:r w:rsidRPr="009322B8">
        <w:rPr>
          <w:b/>
          <w:smallCaps/>
          <w:sz w:val="23"/>
          <w:szCs w:val="23"/>
          <w:highlight w:val="lightGray"/>
        </w:rPr>
        <w:t>2</w:t>
      </w:r>
      <w:proofErr w:type="gramEnd"/>
      <w:r w:rsidRPr="009322B8">
        <w:rPr>
          <w:b/>
          <w:smallCaps/>
          <w:sz w:val="23"/>
          <w:szCs w:val="23"/>
        </w:rPr>
        <w:t>]</w:t>
      </w:r>
      <w:r w:rsidRPr="009322B8">
        <w:rPr>
          <w:bCs/>
          <w:sz w:val="23"/>
          <w:szCs w:val="23"/>
        </w:rPr>
        <w:t xml:space="preserve">, </w:t>
      </w:r>
      <w:r w:rsidRPr="009322B8">
        <w:rPr>
          <w:sz w:val="23"/>
          <w:szCs w:val="23"/>
        </w:rPr>
        <w:t>[</w:t>
      </w:r>
      <w:r w:rsidRPr="009322B8">
        <w:rPr>
          <w:i/>
          <w:iCs/>
          <w:sz w:val="23"/>
          <w:szCs w:val="23"/>
          <w:highlight w:val="lightGray"/>
        </w:rPr>
        <w:t>qualificação</w:t>
      </w:r>
      <w:r w:rsidRPr="009322B8">
        <w:rPr>
          <w:sz w:val="23"/>
          <w:szCs w:val="23"/>
        </w:rPr>
        <w:t>], neste ato representada na forma do seu estatuto social (“[</w:t>
      </w:r>
      <w:r w:rsidRPr="009322B8">
        <w:rPr>
          <w:i/>
          <w:sz w:val="23"/>
          <w:szCs w:val="23"/>
          <w:highlight w:val="lightGray"/>
          <w:u w:val="single"/>
        </w:rPr>
        <w:t>Fiadora 2</w:t>
      </w:r>
      <w:r w:rsidRPr="009322B8">
        <w:rPr>
          <w:iCs/>
          <w:sz w:val="23"/>
          <w:szCs w:val="23"/>
          <w:u w:val="single"/>
        </w:rPr>
        <w:t>]</w:t>
      </w:r>
      <w:r w:rsidRPr="009322B8">
        <w:rPr>
          <w:sz w:val="23"/>
          <w:szCs w:val="23"/>
        </w:rPr>
        <w:t>”</w:t>
      </w:r>
      <w:r w:rsidR="00FC749E" w:rsidRPr="009322B8">
        <w:rPr>
          <w:sz w:val="23"/>
          <w:szCs w:val="23"/>
        </w:rPr>
        <w:t xml:space="preserve"> </w:t>
      </w:r>
      <w:r w:rsidRPr="009322B8">
        <w:rPr>
          <w:sz w:val="23"/>
          <w:szCs w:val="23"/>
        </w:rPr>
        <w:t>e, em conjunto com a Fiadora 1, “</w:t>
      </w:r>
      <w:r w:rsidRPr="009322B8">
        <w:rPr>
          <w:sz w:val="23"/>
          <w:szCs w:val="23"/>
          <w:u w:val="single"/>
        </w:rPr>
        <w:t>Fiadoras</w:t>
      </w:r>
      <w:r w:rsidRPr="009322B8">
        <w:rPr>
          <w:sz w:val="23"/>
          <w:szCs w:val="23"/>
        </w:rPr>
        <w:t>”); [</w:t>
      </w:r>
      <w:r w:rsidRPr="009322B8">
        <w:rPr>
          <w:b/>
          <w:sz w:val="23"/>
          <w:szCs w:val="23"/>
          <w:highlight w:val="lightGray"/>
        </w:rPr>
        <w:t>NOTA: QUANTIDADE DE FIADORAS E SUAS RESPECTIVAS QUALIFICAÇÕES A SER DEFINIDA OPORTUNAMENTE</w:t>
      </w:r>
      <w:r w:rsidR="00F4004F" w:rsidRPr="009322B8">
        <w:rPr>
          <w:b/>
          <w:sz w:val="23"/>
          <w:szCs w:val="23"/>
          <w:highlight w:val="lightGray"/>
        </w:rPr>
        <w:t xml:space="preserve"> A DEPENDER DAS RECUPERANDAS QUE ADERIREM AO PLANO DE RECUPERAÇÃO JUDICIAL</w:t>
      </w:r>
      <w:r w:rsidRPr="009322B8">
        <w:rPr>
          <w:b/>
          <w:sz w:val="23"/>
          <w:szCs w:val="23"/>
          <w:highlight w:val="lightGray"/>
        </w:rPr>
        <w:t>]</w:t>
      </w:r>
    </w:p>
    <w:p w14:paraId="2014F26A" w14:textId="77777777" w:rsidR="00E81814" w:rsidRPr="009322B8" w:rsidRDefault="00E81814" w:rsidP="00365F1B">
      <w:pPr>
        <w:spacing w:line="320" w:lineRule="exact"/>
        <w:jc w:val="both"/>
        <w:rPr>
          <w:sz w:val="23"/>
          <w:szCs w:val="23"/>
        </w:rPr>
      </w:pPr>
    </w:p>
    <w:p w14:paraId="72EB6E41" w14:textId="77777777" w:rsidR="00AF51D0" w:rsidRPr="009322B8" w:rsidRDefault="00AF51D0" w:rsidP="00365F1B">
      <w:pPr>
        <w:spacing w:line="320" w:lineRule="exact"/>
        <w:jc w:val="both"/>
        <w:rPr>
          <w:sz w:val="23"/>
          <w:szCs w:val="23"/>
        </w:rPr>
      </w:pPr>
      <w:r w:rsidRPr="009322B8">
        <w:rPr>
          <w:b/>
          <w:bCs/>
          <w:sz w:val="23"/>
          <w:szCs w:val="23"/>
        </w:rPr>
        <w:t>CONSIDERANDO QUE</w:t>
      </w:r>
      <w:r w:rsidR="001B586D" w:rsidRPr="009322B8">
        <w:rPr>
          <w:b/>
          <w:bCs/>
          <w:sz w:val="23"/>
          <w:szCs w:val="23"/>
        </w:rPr>
        <w:t>:</w:t>
      </w:r>
    </w:p>
    <w:p w14:paraId="4CF19E16" w14:textId="77777777" w:rsidR="00AF51D0" w:rsidRPr="009322B8" w:rsidRDefault="00AF51D0" w:rsidP="00365F1B">
      <w:pPr>
        <w:spacing w:line="320" w:lineRule="exact"/>
        <w:jc w:val="both"/>
        <w:rPr>
          <w:sz w:val="23"/>
          <w:szCs w:val="23"/>
        </w:rPr>
      </w:pPr>
    </w:p>
    <w:p w14:paraId="6C4A902D" w14:textId="31DAC9DA" w:rsidR="00AF51D0" w:rsidRPr="009322B8" w:rsidRDefault="0012313B" w:rsidP="00AF51D0">
      <w:pPr>
        <w:pStyle w:val="PargrafodaLista"/>
        <w:numPr>
          <w:ilvl w:val="0"/>
          <w:numId w:val="44"/>
        </w:numPr>
        <w:spacing w:line="320" w:lineRule="exact"/>
        <w:jc w:val="both"/>
        <w:rPr>
          <w:sz w:val="23"/>
          <w:szCs w:val="23"/>
        </w:rPr>
      </w:pPr>
      <w:r w:rsidRPr="009322B8">
        <w:rPr>
          <w:sz w:val="23"/>
          <w:szCs w:val="23"/>
        </w:rPr>
        <w:t xml:space="preserve"> </w:t>
      </w:r>
      <w:proofErr w:type="gramStart"/>
      <w:r w:rsidRPr="009322B8">
        <w:rPr>
          <w:sz w:val="23"/>
          <w:szCs w:val="23"/>
        </w:rPr>
        <w:t>a</w:t>
      </w:r>
      <w:proofErr w:type="gramEnd"/>
      <w:r w:rsidRPr="009322B8">
        <w:rPr>
          <w:sz w:val="23"/>
          <w:szCs w:val="23"/>
        </w:rPr>
        <w:t xml:space="preserve"> Emissora </w:t>
      </w:r>
      <w:r w:rsidR="00E81814" w:rsidRPr="009322B8">
        <w:rPr>
          <w:sz w:val="23"/>
          <w:szCs w:val="23"/>
        </w:rPr>
        <w:t>e as Fiadoras são</w:t>
      </w:r>
      <w:r w:rsidRPr="009322B8">
        <w:rPr>
          <w:sz w:val="23"/>
          <w:szCs w:val="23"/>
        </w:rPr>
        <w:t xml:space="preserve"> integrante</w:t>
      </w:r>
      <w:r w:rsidR="00E81814" w:rsidRPr="009322B8">
        <w:rPr>
          <w:sz w:val="23"/>
          <w:szCs w:val="23"/>
        </w:rPr>
        <w:t>s</w:t>
      </w:r>
      <w:r w:rsidRPr="009322B8">
        <w:rPr>
          <w:sz w:val="23"/>
          <w:szCs w:val="23"/>
        </w:rPr>
        <w:t xml:space="preserve"> do grupo Odebrecht, </w:t>
      </w:r>
      <w:r w:rsidR="00765E5B" w:rsidRPr="009322B8">
        <w:rPr>
          <w:sz w:val="23"/>
          <w:szCs w:val="23"/>
        </w:rPr>
        <w:t xml:space="preserve">um dos maiores conglomerados empresariais do País, </w:t>
      </w:r>
      <w:r w:rsidRPr="009322B8">
        <w:rPr>
          <w:sz w:val="23"/>
          <w:szCs w:val="23"/>
        </w:rPr>
        <w:t xml:space="preserve">um conglomerado empresarial com atuação nos setores de infraestrutura, óleo e gás, sucroalcooleiro, incorporação imobiliária, mobilidade e transporte, energia, defesa e serviços navais, reunindo diversas sociedades sob controle comum (direto ou indireto) da </w:t>
      </w:r>
      <w:proofErr w:type="spellStart"/>
      <w:r w:rsidRPr="009322B8">
        <w:rPr>
          <w:bCs/>
          <w:sz w:val="23"/>
          <w:szCs w:val="23"/>
        </w:rPr>
        <w:t>Kieppe</w:t>
      </w:r>
      <w:proofErr w:type="spellEnd"/>
      <w:r w:rsidRPr="009322B8">
        <w:rPr>
          <w:bCs/>
          <w:sz w:val="23"/>
          <w:szCs w:val="23"/>
        </w:rPr>
        <w:t xml:space="preserve"> Participações e Administração Ltda. – Em Recuperação Judicial</w:t>
      </w:r>
      <w:r w:rsidRPr="009322B8">
        <w:rPr>
          <w:sz w:val="23"/>
          <w:szCs w:val="23"/>
        </w:rPr>
        <w:t xml:space="preserve"> (“</w:t>
      </w:r>
      <w:r w:rsidRPr="009322B8">
        <w:rPr>
          <w:sz w:val="23"/>
          <w:szCs w:val="23"/>
          <w:u w:val="single"/>
        </w:rPr>
        <w:t>Grupo Odebrecht</w:t>
      </w:r>
      <w:r w:rsidRPr="009322B8">
        <w:rPr>
          <w:sz w:val="23"/>
          <w:szCs w:val="23"/>
        </w:rPr>
        <w:t>”);</w:t>
      </w:r>
    </w:p>
    <w:p w14:paraId="0389F48E" w14:textId="77777777" w:rsidR="0012313B" w:rsidRPr="009322B8" w:rsidRDefault="0012313B" w:rsidP="00EA6F42">
      <w:pPr>
        <w:pStyle w:val="PargrafodaLista"/>
        <w:spacing w:line="320" w:lineRule="exact"/>
        <w:ind w:left="720"/>
        <w:jc w:val="both"/>
        <w:rPr>
          <w:sz w:val="23"/>
          <w:szCs w:val="23"/>
        </w:rPr>
      </w:pPr>
    </w:p>
    <w:p w14:paraId="5E7795C5" w14:textId="101CC8CF" w:rsidR="0012313B" w:rsidRPr="009322B8" w:rsidRDefault="004072EF" w:rsidP="00AF51D0">
      <w:pPr>
        <w:pStyle w:val="PargrafodaLista"/>
        <w:numPr>
          <w:ilvl w:val="0"/>
          <w:numId w:val="44"/>
        </w:numPr>
        <w:spacing w:line="320" w:lineRule="exact"/>
        <w:jc w:val="both"/>
        <w:rPr>
          <w:sz w:val="23"/>
          <w:szCs w:val="23"/>
        </w:rPr>
      </w:pPr>
      <w:proofErr w:type="gramStart"/>
      <w:r w:rsidRPr="009322B8">
        <w:rPr>
          <w:sz w:val="23"/>
          <w:szCs w:val="23"/>
        </w:rPr>
        <w:t>no</w:t>
      </w:r>
      <w:proofErr w:type="gramEnd"/>
      <w:r w:rsidRPr="009322B8">
        <w:rPr>
          <w:sz w:val="23"/>
          <w:szCs w:val="23"/>
        </w:rPr>
        <w:t xml:space="preserve"> exercício de suas atividades</w:t>
      </w:r>
      <w:r w:rsidR="0012313B" w:rsidRPr="009322B8">
        <w:rPr>
          <w:sz w:val="23"/>
          <w:szCs w:val="23"/>
        </w:rPr>
        <w:t>, a Emissora e outras sociedades integrantes do Grupo Odebrecht</w:t>
      </w:r>
      <w:r w:rsidR="00E81814" w:rsidRPr="009322B8">
        <w:rPr>
          <w:sz w:val="23"/>
          <w:szCs w:val="23"/>
        </w:rPr>
        <w:t>, incluindo as Fiadoras</w:t>
      </w:r>
      <w:r w:rsidR="0012313B" w:rsidRPr="009322B8">
        <w:rPr>
          <w:sz w:val="23"/>
          <w:szCs w:val="23"/>
        </w:rPr>
        <w:t xml:space="preserve"> (em conjunto denominadas</w:t>
      </w:r>
      <w:r w:rsidR="001F542A" w:rsidRPr="009322B8">
        <w:rPr>
          <w:sz w:val="23"/>
          <w:szCs w:val="23"/>
        </w:rPr>
        <w:t xml:space="preserve"> </w:t>
      </w:r>
      <w:r w:rsidR="0012313B" w:rsidRPr="009322B8">
        <w:rPr>
          <w:sz w:val="23"/>
          <w:szCs w:val="23"/>
        </w:rPr>
        <w:t>“</w:t>
      </w:r>
      <w:proofErr w:type="spellStart"/>
      <w:r w:rsidR="0012313B" w:rsidRPr="009322B8">
        <w:rPr>
          <w:sz w:val="23"/>
          <w:szCs w:val="23"/>
          <w:u w:val="single"/>
        </w:rPr>
        <w:t>Recuperandas</w:t>
      </w:r>
      <w:proofErr w:type="spellEnd"/>
      <w:r w:rsidR="00130888" w:rsidRPr="009322B8">
        <w:rPr>
          <w:sz w:val="23"/>
          <w:szCs w:val="23"/>
          <w:u w:val="single"/>
        </w:rPr>
        <w:t xml:space="preserve"> ODB</w:t>
      </w:r>
      <w:r w:rsidR="0012313B" w:rsidRPr="009322B8">
        <w:rPr>
          <w:sz w:val="23"/>
          <w:szCs w:val="23"/>
        </w:rPr>
        <w:t>”) estruturaram-se para viabilizar a captação de recursos junto ao mercado financeiro e de capitais brasileiro e internacional, por meio da contratação de financiamentos bancários, garantias bancárias, seguros-garantia e emissão de títulos de dívida no mercado local (debêntures) e no mercado internacional (</w:t>
      </w:r>
      <w:proofErr w:type="spellStart"/>
      <w:r w:rsidR="0012313B" w:rsidRPr="009322B8">
        <w:rPr>
          <w:i/>
          <w:iCs/>
          <w:sz w:val="23"/>
          <w:szCs w:val="23"/>
        </w:rPr>
        <w:t>bonds</w:t>
      </w:r>
      <w:proofErr w:type="spellEnd"/>
      <w:r w:rsidR="0012313B" w:rsidRPr="009322B8">
        <w:rPr>
          <w:sz w:val="23"/>
          <w:szCs w:val="23"/>
        </w:rPr>
        <w:t>) (em conjunto, “</w:t>
      </w:r>
      <w:r w:rsidR="0012313B" w:rsidRPr="009322B8">
        <w:rPr>
          <w:sz w:val="23"/>
          <w:szCs w:val="23"/>
          <w:u w:val="single"/>
        </w:rPr>
        <w:t>Dívidas Reestruturadas</w:t>
      </w:r>
      <w:r w:rsidR="0012313B" w:rsidRPr="009322B8">
        <w:rPr>
          <w:sz w:val="23"/>
          <w:szCs w:val="23"/>
        </w:rPr>
        <w:t xml:space="preserve">”); </w:t>
      </w:r>
    </w:p>
    <w:p w14:paraId="2CB98A86" w14:textId="77777777" w:rsidR="0012313B" w:rsidRPr="009322B8" w:rsidRDefault="0012313B" w:rsidP="00EA6F42">
      <w:pPr>
        <w:pStyle w:val="PargrafodaLista"/>
        <w:rPr>
          <w:sz w:val="23"/>
          <w:szCs w:val="23"/>
        </w:rPr>
      </w:pPr>
    </w:p>
    <w:p w14:paraId="6503F5FE" w14:textId="75F74ECC" w:rsidR="0012313B" w:rsidRPr="009322B8" w:rsidRDefault="004072EF" w:rsidP="00AF51D0">
      <w:pPr>
        <w:pStyle w:val="PargrafodaLista"/>
        <w:numPr>
          <w:ilvl w:val="0"/>
          <w:numId w:val="44"/>
        </w:numPr>
        <w:spacing w:line="320" w:lineRule="exact"/>
        <w:jc w:val="both"/>
        <w:rPr>
          <w:sz w:val="23"/>
          <w:szCs w:val="23"/>
        </w:rPr>
      </w:pPr>
      <w:proofErr w:type="gramStart"/>
      <w:r w:rsidRPr="009322B8">
        <w:rPr>
          <w:sz w:val="23"/>
          <w:szCs w:val="23"/>
        </w:rPr>
        <w:t>em</w:t>
      </w:r>
      <w:proofErr w:type="gramEnd"/>
      <w:r w:rsidRPr="009322B8">
        <w:rPr>
          <w:sz w:val="23"/>
          <w:szCs w:val="23"/>
        </w:rPr>
        <w:t xml:space="preserve"> razão</w:t>
      </w:r>
      <w:r w:rsidR="000C5E88" w:rsidRPr="009322B8">
        <w:rPr>
          <w:sz w:val="23"/>
          <w:szCs w:val="23"/>
        </w:rPr>
        <w:t xml:space="preserve"> de dificuldades financeiras enfrentadas pelas </w:t>
      </w:r>
      <w:proofErr w:type="spellStart"/>
      <w:r w:rsidR="000C5E88" w:rsidRPr="009322B8">
        <w:rPr>
          <w:sz w:val="23"/>
          <w:szCs w:val="23"/>
        </w:rPr>
        <w:t>Recuperandas</w:t>
      </w:r>
      <w:proofErr w:type="spellEnd"/>
      <w:r w:rsidR="000C5E88" w:rsidRPr="009322B8">
        <w:rPr>
          <w:sz w:val="23"/>
          <w:szCs w:val="23"/>
        </w:rPr>
        <w:t xml:space="preserve"> </w:t>
      </w:r>
      <w:r w:rsidR="004F181A" w:rsidRPr="009322B8">
        <w:rPr>
          <w:sz w:val="23"/>
          <w:szCs w:val="23"/>
        </w:rPr>
        <w:t xml:space="preserve">ODB </w:t>
      </w:r>
      <w:r w:rsidR="000C5E88" w:rsidRPr="009322B8">
        <w:rPr>
          <w:sz w:val="23"/>
          <w:szCs w:val="23"/>
        </w:rPr>
        <w:t>que culminaram no</w:t>
      </w:r>
      <w:r w:rsidR="00064228" w:rsidRPr="009322B8">
        <w:rPr>
          <w:sz w:val="23"/>
          <w:szCs w:val="23"/>
        </w:rPr>
        <w:t xml:space="preserve"> inadimplemento de parte relevante</w:t>
      </w:r>
      <w:r w:rsidR="0012313B" w:rsidRPr="009322B8">
        <w:rPr>
          <w:sz w:val="23"/>
          <w:szCs w:val="23"/>
        </w:rPr>
        <w:t xml:space="preserve"> das Dívidas Reestruturadas, em 17</w:t>
      </w:r>
      <w:r w:rsidR="00064228" w:rsidRPr="009322B8">
        <w:rPr>
          <w:sz w:val="23"/>
          <w:szCs w:val="23"/>
        </w:rPr>
        <w:t xml:space="preserve"> de junho de </w:t>
      </w:r>
      <w:r w:rsidR="0012313B" w:rsidRPr="009322B8">
        <w:rPr>
          <w:sz w:val="23"/>
          <w:szCs w:val="23"/>
        </w:rPr>
        <w:t xml:space="preserve">2019, foi apresentado pedido de recuperação judicial conjunto, autuado sob o nº 1057756-77.2019.8.26.0100, em curso perante a 1ª Vara de Falências e Recuperação Judiciais do Foro Central Cível da Comarca da Capital de São Paulo, com o objetivo de permitir o seguimento e preservação das atividades das </w:t>
      </w:r>
      <w:proofErr w:type="spellStart"/>
      <w:r w:rsidR="0012313B" w:rsidRPr="009322B8">
        <w:rPr>
          <w:sz w:val="23"/>
          <w:szCs w:val="23"/>
        </w:rPr>
        <w:t>Recuperandas</w:t>
      </w:r>
      <w:proofErr w:type="spellEnd"/>
      <w:r w:rsidR="004F181A" w:rsidRPr="009322B8">
        <w:rPr>
          <w:sz w:val="23"/>
          <w:szCs w:val="23"/>
        </w:rPr>
        <w:t xml:space="preserve"> ODB</w:t>
      </w:r>
      <w:r w:rsidR="00064228" w:rsidRPr="009322B8">
        <w:rPr>
          <w:sz w:val="23"/>
          <w:szCs w:val="23"/>
        </w:rPr>
        <w:t xml:space="preserve"> (“</w:t>
      </w:r>
      <w:r w:rsidR="00064228" w:rsidRPr="009322B8">
        <w:rPr>
          <w:sz w:val="23"/>
          <w:szCs w:val="23"/>
          <w:u w:val="single"/>
        </w:rPr>
        <w:t>Plano de Recuperação Judicial</w:t>
      </w:r>
      <w:r w:rsidR="00064228" w:rsidRPr="009322B8">
        <w:rPr>
          <w:sz w:val="23"/>
          <w:szCs w:val="23"/>
        </w:rPr>
        <w:t>”);</w:t>
      </w:r>
    </w:p>
    <w:p w14:paraId="09AAB18B" w14:textId="77777777" w:rsidR="004F181A" w:rsidRPr="009322B8" w:rsidRDefault="004F181A" w:rsidP="00D8590E">
      <w:pPr>
        <w:pStyle w:val="PargrafodaLista"/>
        <w:rPr>
          <w:sz w:val="23"/>
          <w:szCs w:val="23"/>
        </w:rPr>
      </w:pPr>
    </w:p>
    <w:p w14:paraId="2F37C5C4" w14:textId="73C1EF5F" w:rsidR="004F181A" w:rsidRPr="009322B8" w:rsidRDefault="004F181A">
      <w:pPr>
        <w:pStyle w:val="PargrafodaLista"/>
        <w:numPr>
          <w:ilvl w:val="0"/>
          <w:numId w:val="44"/>
        </w:numPr>
        <w:spacing w:line="320" w:lineRule="exact"/>
        <w:jc w:val="both"/>
        <w:rPr>
          <w:sz w:val="23"/>
          <w:szCs w:val="23"/>
        </w:rPr>
      </w:pPr>
      <w:proofErr w:type="gramStart"/>
      <w:r w:rsidRPr="009322B8">
        <w:rPr>
          <w:sz w:val="23"/>
          <w:szCs w:val="23"/>
        </w:rPr>
        <w:t>em</w:t>
      </w:r>
      <w:proofErr w:type="gramEnd"/>
      <w:r w:rsidRPr="009322B8">
        <w:rPr>
          <w:sz w:val="23"/>
          <w:szCs w:val="23"/>
        </w:rPr>
        <w:t xml:space="preserve"> atenção aos despachos de fls. 278/285 e 355/363, proferidos respectivamente no âmbito dos Agravos de Instrumento nº 2262371-21.2019.8.26.0000 e 226277-73.2019.8.26.000, os Credores Concursais (conforme definido no Plano de Recuperação Judicial) das </w:t>
      </w:r>
      <w:proofErr w:type="spellStart"/>
      <w:r w:rsidRPr="009322B8">
        <w:rPr>
          <w:sz w:val="23"/>
          <w:szCs w:val="23"/>
        </w:rPr>
        <w:t>Recuperandas</w:t>
      </w:r>
      <w:proofErr w:type="spellEnd"/>
      <w:r w:rsidRPr="009322B8">
        <w:rPr>
          <w:sz w:val="23"/>
          <w:szCs w:val="23"/>
        </w:rPr>
        <w:t xml:space="preserve"> listadas no </w:t>
      </w:r>
      <w:r w:rsidRPr="009322B8">
        <w:rPr>
          <w:sz w:val="23"/>
          <w:szCs w:val="23"/>
          <w:u w:val="single"/>
        </w:rPr>
        <w:t>Anexo II</w:t>
      </w:r>
      <w:r w:rsidRPr="009322B8">
        <w:rPr>
          <w:sz w:val="23"/>
          <w:szCs w:val="23"/>
        </w:rPr>
        <w:t xml:space="preserve"> à presente Escritura, conforme aditado de tempos em tempos para a inclusão de eventuais novas </w:t>
      </w:r>
      <w:proofErr w:type="spellStart"/>
      <w:r w:rsidRPr="009322B8">
        <w:rPr>
          <w:sz w:val="23"/>
          <w:szCs w:val="23"/>
        </w:rPr>
        <w:t>Recuperandas</w:t>
      </w:r>
      <w:proofErr w:type="spellEnd"/>
      <w:r w:rsidRPr="009322B8">
        <w:rPr>
          <w:sz w:val="23"/>
          <w:szCs w:val="23"/>
        </w:rPr>
        <w:t xml:space="preserve"> (“</w:t>
      </w:r>
      <w:proofErr w:type="spellStart"/>
      <w:r w:rsidRPr="009322B8">
        <w:rPr>
          <w:sz w:val="23"/>
          <w:szCs w:val="23"/>
          <w:u w:val="single"/>
        </w:rPr>
        <w:t>Recuperandas</w:t>
      </w:r>
      <w:proofErr w:type="spellEnd"/>
      <w:r w:rsidRPr="009322B8">
        <w:rPr>
          <w:sz w:val="23"/>
          <w:szCs w:val="23"/>
        </w:rPr>
        <w:t>”) deliberaram, em sede de assembleia geral de credores, pela consolidação substancial da Odebrecht S.A. – em Recuperação Judicial (“</w:t>
      </w:r>
      <w:r w:rsidRPr="009322B8">
        <w:rPr>
          <w:sz w:val="23"/>
          <w:szCs w:val="23"/>
          <w:u w:val="single"/>
        </w:rPr>
        <w:t>ODB</w:t>
      </w:r>
      <w:r w:rsidRPr="009322B8">
        <w:rPr>
          <w:sz w:val="23"/>
          <w:szCs w:val="23"/>
        </w:rPr>
        <w:t xml:space="preserve">”) com as demais </w:t>
      </w:r>
      <w:proofErr w:type="spellStart"/>
      <w:r w:rsidRPr="009322B8">
        <w:rPr>
          <w:sz w:val="23"/>
          <w:szCs w:val="23"/>
        </w:rPr>
        <w:t>Recuperandas</w:t>
      </w:r>
      <w:proofErr w:type="spellEnd"/>
      <w:r w:rsidRPr="009322B8">
        <w:rPr>
          <w:sz w:val="23"/>
          <w:szCs w:val="23"/>
        </w:rPr>
        <w:t xml:space="preserve">, de modo que o Plano de Recuperação Judicial é composto pelos ativos e passivos de titularidade de todas as </w:t>
      </w:r>
      <w:proofErr w:type="spellStart"/>
      <w:r w:rsidRPr="009322B8">
        <w:rPr>
          <w:sz w:val="23"/>
          <w:szCs w:val="23"/>
        </w:rPr>
        <w:t>Recuperandas</w:t>
      </w:r>
      <w:proofErr w:type="spellEnd"/>
      <w:r w:rsidRPr="009322B8">
        <w:rPr>
          <w:sz w:val="23"/>
          <w:szCs w:val="23"/>
        </w:rPr>
        <w:t xml:space="preserve"> (“Consolidação Substancial das </w:t>
      </w:r>
      <w:proofErr w:type="spellStart"/>
      <w:r w:rsidRPr="009322B8">
        <w:rPr>
          <w:sz w:val="23"/>
          <w:szCs w:val="23"/>
        </w:rPr>
        <w:t>Recuperandas</w:t>
      </w:r>
      <w:proofErr w:type="spellEnd"/>
      <w:r w:rsidRPr="009322B8">
        <w:rPr>
          <w:sz w:val="23"/>
          <w:szCs w:val="23"/>
        </w:rPr>
        <w:t>”);</w:t>
      </w:r>
    </w:p>
    <w:p w14:paraId="6400FDC5" w14:textId="77777777" w:rsidR="00064228" w:rsidRPr="009322B8" w:rsidRDefault="00064228" w:rsidP="00EA6F42">
      <w:pPr>
        <w:pStyle w:val="PargrafodaLista"/>
        <w:rPr>
          <w:sz w:val="23"/>
          <w:szCs w:val="23"/>
        </w:rPr>
      </w:pPr>
    </w:p>
    <w:p w14:paraId="15144902" w14:textId="5ADC16F9" w:rsidR="00064228" w:rsidRPr="009322B8" w:rsidRDefault="00064228" w:rsidP="00AF51D0">
      <w:pPr>
        <w:pStyle w:val="PargrafodaLista"/>
        <w:numPr>
          <w:ilvl w:val="0"/>
          <w:numId w:val="44"/>
        </w:numPr>
        <w:spacing w:line="320" w:lineRule="exact"/>
        <w:jc w:val="both"/>
        <w:rPr>
          <w:sz w:val="23"/>
          <w:szCs w:val="23"/>
        </w:rPr>
      </w:pPr>
      <w:proofErr w:type="gramStart"/>
      <w:r w:rsidRPr="009322B8">
        <w:rPr>
          <w:sz w:val="23"/>
          <w:szCs w:val="23"/>
        </w:rPr>
        <w:t>no</w:t>
      </w:r>
      <w:proofErr w:type="gramEnd"/>
      <w:r w:rsidRPr="009322B8">
        <w:rPr>
          <w:sz w:val="23"/>
          <w:szCs w:val="23"/>
        </w:rPr>
        <w:t xml:space="preserve"> âmbito do Plano de Recuperação Judicial, fo</w:t>
      </w:r>
      <w:r w:rsidR="000B592D" w:rsidRPr="009322B8">
        <w:rPr>
          <w:sz w:val="23"/>
          <w:szCs w:val="23"/>
        </w:rPr>
        <w:t>i outorgada a possibilidade aos</w:t>
      </w:r>
      <w:r w:rsidRPr="009322B8">
        <w:rPr>
          <w:sz w:val="23"/>
          <w:szCs w:val="23"/>
        </w:rPr>
        <w:t xml:space="preserve"> credores de créditos quirografários decorrentes de operações realizadas no âmbito do Sistema Financeiro Nacional, com seguradoras, instituições financeiras estrangeiras, fundos de investimento ou participação, ou envolvendo estruturas estrangeiras semelhantes a fundos de investimento ou participação, </w:t>
      </w:r>
      <w:proofErr w:type="spellStart"/>
      <w:r w:rsidRPr="009322B8">
        <w:rPr>
          <w:i/>
          <w:sz w:val="23"/>
          <w:szCs w:val="23"/>
        </w:rPr>
        <w:t>private</w:t>
      </w:r>
      <w:proofErr w:type="spellEnd"/>
      <w:r w:rsidRPr="009322B8">
        <w:rPr>
          <w:i/>
          <w:sz w:val="23"/>
          <w:szCs w:val="23"/>
        </w:rPr>
        <w:t xml:space="preserve"> </w:t>
      </w:r>
      <w:proofErr w:type="spellStart"/>
      <w:r w:rsidRPr="009322B8">
        <w:rPr>
          <w:i/>
          <w:sz w:val="23"/>
          <w:szCs w:val="23"/>
        </w:rPr>
        <w:t>equity</w:t>
      </w:r>
      <w:proofErr w:type="spellEnd"/>
      <w:r w:rsidRPr="009322B8">
        <w:rPr>
          <w:sz w:val="23"/>
          <w:szCs w:val="23"/>
        </w:rPr>
        <w:t>, e/ou emissões de títulos de dívida nos mercados nacionais e estrangeiros, incluindo</w:t>
      </w:r>
      <w:r w:rsidR="00E81814" w:rsidRPr="009322B8">
        <w:rPr>
          <w:sz w:val="23"/>
          <w:szCs w:val="23"/>
        </w:rPr>
        <w:t>, sem limitação,</w:t>
      </w:r>
      <w:r w:rsidRPr="009322B8">
        <w:rPr>
          <w:sz w:val="23"/>
          <w:szCs w:val="23"/>
        </w:rPr>
        <w:t xml:space="preserve"> emissões de</w:t>
      </w:r>
      <w:r w:rsidR="00765E5B" w:rsidRPr="009322B8">
        <w:rPr>
          <w:sz w:val="23"/>
          <w:szCs w:val="23"/>
        </w:rPr>
        <w:t xml:space="preserve"> debêntures,</w:t>
      </w:r>
      <w:r w:rsidRPr="009322B8">
        <w:rPr>
          <w:sz w:val="23"/>
          <w:szCs w:val="23"/>
        </w:rPr>
        <w:t xml:space="preserve"> </w:t>
      </w:r>
      <w:r w:rsidRPr="009322B8">
        <w:rPr>
          <w:i/>
          <w:sz w:val="23"/>
          <w:szCs w:val="23"/>
        </w:rPr>
        <w:t>notes</w:t>
      </w:r>
      <w:r w:rsidRPr="009322B8">
        <w:rPr>
          <w:sz w:val="23"/>
          <w:szCs w:val="23"/>
        </w:rPr>
        <w:t xml:space="preserve"> ou </w:t>
      </w:r>
      <w:proofErr w:type="spellStart"/>
      <w:r w:rsidRPr="009322B8">
        <w:rPr>
          <w:i/>
          <w:sz w:val="23"/>
          <w:szCs w:val="23"/>
        </w:rPr>
        <w:t>bonds</w:t>
      </w:r>
      <w:proofErr w:type="spellEnd"/>
      <w:r w:rsidR="00DB058F" w:rsidRPr="009322B8">
        <w:rPr>
          <w:iCs/>
          <w:sz w:val="23"/>
          <w:szCs w:val="23"/>
        </w:rPr>
        <w:t xml:space="preserve"> (“</w:t>
      </w:r>
      <w:r w:rsidR="00DB058F" w:rsidRPr="009322B8">
        <w:rPr>
          <w:iCs/>
          <w:sz w:val="23"/>
          <w:szCs w:val="23"/>
          <w:u w:val="single"/>
        </w:rPr>
        <w:t>Créditos Quirografários Financeiros</w:t>
      </w:r>
      <w:r w:rsidR="00DB058F" w:rsidRPr="009322B8">
        <w:rPr>
          <w:iCs/>
          <w:sz w:val="23"/>
          <w:szCs w:val="23"/>
        </w:rPr>
        <w:t>”) de terem seus créditos reestruturados</w:t>
      </w:r>
      <w:r w:rsidR="00DB058F" w:rsidRPr="009322B8">
        <w:rPr>
          <w:bCs/>
          <w:iCs/>
          <w:sz w:val="23"/>
          <w:szCs w:val="23"/>
        </w:rPr>
        <w:t xml:space="preserve"> e integralmente pagos por meio de determinados instrumentos</w:t>
      </w:r>
      <w:r w:rsidR="00DB058F" w:rsidRPr="009322B8">
        <w:rPr>
          <w:iCs/>
          <w:sz w:val="23"/>
          <w:szCs w:val="23"/>
        </w:rPr>
        <w:t>, conforme oportunamente eleitos, dentre os quais debêntures</w:t>
      </w:r>
      <w:r w:rsidR="008736F5" w:rsidRPr="009322B8">
        <w:rPr>
          <w:iCs/>
          <w:sz w:val="23"/>
          <w:szCs w:val="23"/>
        </w:rPr>
        <w:t xml:space="preserve"> a serem</w:t>
      </w:r>
      <w:r w:rsidR="00DB058F" w:rsidRPr="009322B8">
        <w:rPr>
          <w:iCs/>
          <w:sz w:val="23"/>
          <w:szCs w:val="23"/>
        </w:rPr>
        <w:t xml:space="preserve"> emitidas com esforços </w:t>
      </w:r>
      <w:r w:rsidR="008736F5" w:rsidRPr="009322B8">
        <w:rPr>
          <w:iCs/>
          <w:sz w:val="23"/>
          <w:szCs w:val="23"/>
        </w:rPr>
        <w:t xml:space="preserve">restritos </w:t>
      </w:r>
      <w:r w:rsidR="00DB058F" w:rsidRPr="009322B8">
        <w:rPr>
          <w:iCs/>
          <w:sz w:val="23"/>
          <w:szCs w:val="23"/>
        </w:rPr>
        <w:t>de c</w:t>
      </w:r>
      <w:r w:rsidR="008736F5" w:rsidRPr="009322B8">
        <w:rPr>
          <w:iCs/>
          <w:sz w:val="23"/>
          <w:szCs w:val="23"/>
        </w:rPr>
        <w:t>olocação</w:t>
      </w:r>
      <w:r w:rsidR="00DB058F" w:rsidRPr="009322B8">
        <w:rPr>
          <w:iCs/>
          <w:sz w:val="23"/>
          <w:szCs w:val="23"/>
        </w:rPr>
        <w:t>, nos termos da</w:t>
      </w:r>
      <w:r w:rsidR="00DB058F" w:rsidRPr="009322B8">
        <w:rPr>
          <w:sz w:val="23"/>
          <w:szCs w:val="23"/>
        </w:rPr>
        <w:t xml:space="preserve"> Instrução da CVM nº 476, de 16 de janeiro de 2009, conforme alterada</w:t>
      </w:r>
      <w:r w:rsidR="008A2C6D" w:rsidRPr="009322B8">
        <w:rPr>
          <w:sz w:val="23"/>
          <w:szCs w:val="23"/>
        </w:rPr>
        <w:t xml:space="preserve"> (“</w:t>
      </w:r>
      <w:r w:rsidR="008A2C6D" w:rsidRPr="009322B8">
        <w:rPr>
          <w:sz w:val="23"/>
          <w:szCs w:val="23"/>
          <w:u w:val="single"/>
        </w:rPr>
        <w:t>Debêntures Públicas</w:t>
      </w:r>
      <w:r w:rsidR="008A2C6D" w:rsidRPr="009322B8">
        <w:rPr>
          <w:sz w:val="23"/>
          <w:szCs w:val="23"/>
        </w:rPr>
        <w:t>”)</w:t>
      </w:r>
      <w:r w:rsidR="00DB058F" w:rsidRPr="009322B8">
        <w:rPr>
          <w:sz w:val="23"/>
          <w:szCs w:val="23"/>
        </w:rPr>
        <w:t>;</w:t>
      </w:r>
    </w:p>
    <w:p w14:paraId="46418E6B" w14:textId="77777777" w:rsidR="0094434F" w:rsidRPr="009322B8" w:rsidRDefault="0094434F" w:rsidP="00D16330">
      <w:pPr>
        <w:pStyle w:val="PargrafodaLista"/>
        <w:rPr>
          <w:sz w:val="23"/>
          <w:szCs w:val="23"/>
        </w:rPr>
      </w:pPr>
    </w:p>
    <w:p w14:paraId="5C017DA7" w14:textId="09CB6CEE" w:rsidR="0094434F" w:rsidRPr="009322B8" w:rsidRDefault="0094434F">
      <w:pPr>
        <w:pStyle w:val="PargrafodaLista"/>
        <w:numPr>
          <w:ilvl w:val="0"/>
          <w:numId w:val="44"/>
        </w:numPr>
        <w:spacing w:line="320" w:lineRule="exact"/>
        <w:jc w:val="both"/>
        <w:rPr>
          <w:sz w:val="23"/>
          <w:szCs w:val="23"/>
        </w:rPr>
      </w:pPr>
      <w:proofErr w:type="gramStart"/>
      <w:r w:rsidRPr="009322B8">
        <w:rPr>
          <w:sz w:val="23"/>
          <w:szCs w:val="23"/>
        </w:rPr>
        <w:t>no</w:t>
      </w:r>
      <w:proofErr w:type="gramEnd"/>
      <w:r w:rsidRPr="009322B8">
        <w:rPr>
          <w:sz w:val="23"/>
          <w:szCs w:val="23"/>
        </w:rPr>
        <w:t xml:space="preserve"> âmbito do Plano de Recuperação Judicial, foi também outorgada a possibilidade aos credores de créditos quirografários que não os </w:t>
      </w:r>
      <w:r w:rsidRPr="009322B8">
        <w:rPr>
          <w:iCs/>
          <w:sz w:val="23"/>
          <w:szCs w:val="23"/>
        </w:rPr>
        <w:t>Créditos Quirografários Financeiros</w:t>
      </w:r>
      <w:r w:rsidR="00724689" w:rsidRPr="009322B8">
        <w:rPr>
          <w:iCs/>
          <w:sz w:val="23"/>
          <w:szCs w:val="23"/>
        </w:rPr>
        <w:t xml:space="preserve">, bem com os credores </w:t>
      </w:r>
      <w:r w:rsidR="00654FD6" w:rsidRPr="009322B8">
        <w:rPr>
          <w:iCs/>
          <w:sz w:val="23"/>
          <w:szCs w:val="23"/>
        </w:rPr>
        <w:t>de</w:t>
      </w:r>
      <w:r w:rsidR="00724689" w:rsidRPr="009322B8">
        <w:rPr>
          <w:iCs/>
          <w:sz w:val="23"/>
          <w:szCs w:val="23"/>
        </w:rPr>
        <w:t>tentores d</w:t>
      </w:r>
      <w:r w:rsidR="001C7A35" w:rsidRPr="009322B8">
        <w:rPr>
          <w:iCs/>
          <w:sz w:val="23"/>
          <w:szCs w:val="23"/>
        </w:rPr>
        <w:t xml:space="preserve">e </w:t>
      </w:r>
      <w:r w:rsidR="001C7A35" w:rsidRPr="009322B8">
        <w:rPr>
          <w:sz w:val="23"/>
          <w:szCs w:val="23"/>
        </w:rPr>
        <w:t>créditos c</w:t>
      </w:r>
      <w:r w:rsidR="00724689" w:rsidRPr="009322B8">
        <w:rPr>
          <w:sz w:val="23"/>
          <w:szCs w:val="23"/>
        </w:rPr>
        <w:t xml:space="preserve">oncursais detidos por empresário individual, EIRELI, sociedade empresária e/ou sociedade simples, desde que classificados como microempresas e empresas de pequeno porte, conforme definidas pela Lei Complementar nº 123, de 14 de dezembro de 2006 e conforme previstos nos artigos 41, inciso IV e 83, inciso IV, alínea d, da </w:t>
      </w:r>
      <w:r w:rsidR="00942D50" w:rsidRPr="009322B8">
        <w:rPr>
          <w:sz w:val="23"/>
          <w:szCs w:val="23"/>
        </w:rPr>
        <w:t>Lei nº 11.101 de 9 de fevereiro de 2015</w:t>
      </w:r>
      <w:r w:rsidR="00724689" w:rsidRPr="009322B8">
        <w:rPr>
          <w:sz w:val="23"/>
          <w:szCs w:val="23"/>
        </w:rPr>
        <w:t xml:space="preserve"> (em conjunto “</w:t>
      </w:r>
      <w:r w:rsidR="00724689" w:rsidRPr="009322B8">
        <w:rPr>
          <w:sz w:val="23"/>
          <w:szCs w:val="23"/>
          <w:u w:val="single"/>
        </w:rPr>
        <w:t>Créditos Quirografárias Não Financeiros</w:t>
      </w:r>
      <w:r w:rsidR="00724689" w:rsidRPr="009322B8">
        <w:rPr>
          <w:sz w:val="23"/>
          <w:szCs w:val="23"/>
        </w:rPr>
        <w:t>”)</w:t>
      </w:r>
      <w:r w:rsidRPr="009322B8">
        <w:rPr>
          <w:iCs/>
          <w:sz w:val="23"/>
          <w:szCs w:val="23"/>
        </w:rPr>
        <w:t xml:space="preserve"> de terem seus créditos reestruturados</w:t>
      </w:r>
      <w:r w:rsidRPr="009322B8">
        <w:rPr>
          <w:bCs/>
          <w:iCs/>
          <w:sz w:val="23"/>
          <w:szCs w:val="23"/>
        </w:rPr>
        <w:t xml:space="preserve"> e integralmente pagos por meio de determinados instrumentos</w:t>
      </w:r>
      <w:r w:rsidRPr="009322B8">
        <w:rPr>
          <w:iCs/>
          <w:sz w:val="23"/>
          <w:szCs w:val="23"/>
        </w:rPr>
        <w:t xml:space="preserve">, conforme oportunamente eleitos, dentre os quais debêntures </w:t>
      </w:r>
      <w:r w:rsidR="00724689" w:rsidRPr="009322B8">
        <w:rPr>
          <w:iCs/>
          <w:sz w:val="23"/>
          <w:szCs w:val="23"/>
        </w:rPr>
        <w:t>privadas</w:t>
      </w:r>
      <w:r w:rsidRPr="009322B8">
        <w:rPr>
          <w:sz w:val="23"/>
          <w:szCs w:val="23"/>
        </w:rPr>
        <w:t xml:space="preserve"> (“</w:t>
      </w:r>
      <w:r w:rsidRPr="009322B8">
        <w:rPr>
          <w:sz w:val="23"/>
          <w:szCs w:val="23"/>
          <w:u w:val="single"/>
        </w:rPr>
        <w:t xml:space="preserve">Debêntures </w:t>
      </w:r>
      <w:r w:rsidR="00654FD6" w:rsidRPr="009322B8">
        <w:rPr>
          <w:sz w:val="23"/>
          <w:szCs w:val="23"/>
          <w:u w:val="single"/>
        </w:rPr>
        <w:t>Privadas</w:t>
      </w:r>
      <w:r w:rsidRPr="009322B8">
        <w:rPr>
          <w:sz w:val="23"/>
          <w:szCs w:val="23"/>
        </w:rPr>
        <w:t>”);</w:t>
      </w:r>
    </w:p>
    <w:p w14:paraId="403E6741" w14:textId="77777777" w:rsidR="00DB058F" w:rsidRPr="009322B8" w:rsidRDefault="00DB058F" w:rsidP="00EA6F42">
      <w:pPr>
        <w:pStyle w:val="PargrafodaLista"/>
        <w:rPr>
          <w:sz w:val="23"/>
          <w:szCs w:val="23"/>
        </w:rPr>
      </w:pPr>
    </w:p>
    <w:p w14:paraId="350BFE8F" w14:textId="7069D322" w:rsidR="008A2C6D" w:rsidRPr="009322B8" w:rsidRDefault="008A2C6D" w:rsidP="00AF51D0">
      <w:pPr>
        <w:pStyle w:val="PargrafodaLista"/>
        <w:numPr>
          <w:ilvl w:val="0"/>
          <w:numId w:val="44"/>
        </w:numPr>
        <w:spacing w:line="320" w:lineRule="exact"/>
        <w:jc w:val="both"/>
        <w:rPr>
          <w:sz w:val="23"/>
          <w:szCs w:val="23"/>
        </w:rPr>
      </w:pPr>
      <w:proofErr w:type="gramStart"/>
      <w:r w:rsidRPr="009322B8">
        <w:rPr>
          <w:sz w:val="23"/>
          <w:szCs w:val="23"/>
        </w:rPr>
        <w:t>a</w:t>
      </w:r>
      <w:proofErr w:type="gramEnd"/>
      <w:r w:rsidRPr="009322B8">
        <w:rPr>
          <w:sz w:val="23"/>
          <w:szCs w:val="23"/>
        </w:rPr>
        <w:t xml:space="preserve"> fim de viabilizar a emissão das Debêntures </w:t>
      </w:r>
      <w:r w:rsidR="00724689" w:rsidRPr="009322B8">
        <w:rPr>
          <w:sz w:val="23"/>
          <w:szCs w:val="23"/>
        </w:rPr>
        <w:t>Privadas</w:t>
      </w:r>
      <w:r w:rsidRPr="009322B8">
        <w:rPr>
          <w:sz w:val="23"/>
          <w:szCs w:val="23"/>
        </w:rPr>
        <w:t xml:space="preserve"> para que os credores dos Créditos Quirografários </w:t>
      </w:r>
      <w:r w:rsidR="00724689" w:rsidRPr="009322B8">
        <w:rPr>
          <w:sz w:val="23"/>
          <w:szCs w:val="23"/>
        </w:rPr>
        <w:t xml:space="preserve">Não </w:t>
      </w:r>
      <w:r w:rsidRPr="009322B8">
        <w:rPr>
          <w:sz w:val="23"/>
          <w:szCs w:val="23"/>
        </w:rPr>
        <w:t>Financeiros</w:t>
      </w:r>
      <w:r w:rsidR="00800835" w:rsidRPr="009322B8">
        <w:rPr>
          <w:sz w:val="23"/>
          <w:szCs w:val="23"/>
        </w:rPr>
        <w:t xml:space="preserve"> com crédito em valor superior a R$150.000.000 (cento e cinquenta mil reais)</w:t>
      </w:r>
      <w:r w:rsidRPr="009322B8">
        <w:rPr>
          <w:sz w:val="23"/>
          <w:szCs w:val="23"/>
        </w:rPr>
        <w:t xml:space="preserve"> (“</w:t>
      </w:r>
      <w:r w:rsidRPr="009322B8">
        <w:rPr>
          <w:sz w:val="23"/>
          <w:szCs w:val="23"/>
          <w:u w:val="single"/>
        </w:rPr>
        <w:t xml:space="preserve">Credores Quirografários </w:t>
      </w:r>
      <w:r w:rsidR="0094434F" w:rsidRPr="009322B8">
        <w:rPr>
          <w:sz w:val="23"/>
          <w:szCs w:val="23"/>
          <w:u w:val="single"/>
        </w:rPr>
        <w:t xml:space="preserve">Não </w:t>
      </w:r>
      <w:r w:rsidRPr="009322B8">
        <w:rPr>
          <w:sz w:val="23"/>
          <w:szCs w:val="23"/>
          <w:u w:val="single"/>
        </w:rPr>
        <w:t>Financeiros</w:t>
      </w:r>
      <w:r w:rsidRPr="009322B8">
        <w:rPr>
          <w:sz w:val="23"/>
          <w:szCs w:val="23"/>
        </w:rPr>
        <w:t xml:space="preserve">”) tenham seus créditos satisfeitos, os termos e condições substanciais da presente Escritura (conforme definido abaixo) foram inseridos na forma de anexo ao Plano de Recuperação Judicial; </w:t>
      </w:r>
    </w:p>
    <w:p w14:paraId="2831748A" w14:textId="77777777" w:rsidR="008A2C6D" w:rsidRPr="009322B8" w:rsidRDefault="008A2C6D" w:rsidP="00EA6F42">
      <w:pPr>
        <w:pStyle w:val="PargrafodaLista"/>
        <w:rPr>
          <w:sz w:val="23"/>
          <w:szCs w:val="23"/>
        </w:rPr>
      </w:pPr>
    </w:p>
    <w:p w14:paraId="0C509BA4" w14:textId="3162CD61" w:rsidR="008A2C6D" w:rsidRPr="009322B8" w:rsidRDefault="00DB058F" w:rsidP="00AF51D0">
      <w:pPr>
        <w:pStyle w:val="PargrafodaLista"/>
        <w:numPr>
          <w:ilvl w:val="0"/>
          <w:numId w:val="44"/>
        </w:numPr>
        <w:spacing w:line="320" w:lineRule="exact"/>
        <w:jc w:val="both"/>
        <w:rPr>
          <w:sz w:val="23"/>
          <w:szCs w:val="23"/>
        </w:rPr>
      </w:pPr>
      <w:proofErr w:type="gramStart"/>
      <w:r w:rsidRPr="009322B8">
        <w:rPr>
          <w:sz w:val="23"/>
          <w:szCs w:val="23"/>
        </w:rPr>
        <w:t>o</w:t>
      </w:r>
      <w:proofErr w:type="gramEnd"/>
      <w:r w:rsidRPr="009322B8">
        <w:rPr>
          <w:sz w:val="23"/>
          <w:szCs w:val="23"/>
        </w:rPr>
        <w:t xml:space="preserve"> Plano de Recuperação Judicial foi devidamente aprovado pelos credores concursais e posteriormente homologado judicialmente</w:t>
      </w:r>
      <w:r w:rsidR="00E81814" w:rsidRPr="009322B8">
        <w:rPr>
          <w:sz w:val="23"/>
          <w:szCs w:val="23"/>
        </w:rPr>
        <w:t xml:space="preserve"> </w:t>
      </w:r>
      <w:r w:rsidRPr="009322B8">
        <w:rPr>
          <w:sz w:val="23"/>
          <w:szCs w:val="23"/>
        </w:rPr>
        <w:t>nos termos do artigo 58, § 1º, da</w:t>
      </w:r>
      <w:r w:rsidR="008A2C6D" w:rsidRPr="009322B8">
        <w:rPr>
          <w:sz w:val="23"/>
          <w:szCs w:val="23"/>
        </w:rPr>
        <w:t xml:space="preserve"> Lei nº 11.101 de 9 de fevereiro de 2015, em [</w:t>
      </w:r>
      <w:r w:rsidR="008A2C6D" w:rsidRPr="009322B8">
        <w:rPr>
          <w:i/>
          <w:iCs/>
          <w:sz w:val="23"/>
          <w:szCs w:val="23"/>
          <w:highlight w:val="lightGray"/>
        </w:rPr>
        <w:t>data</w:t>
      </w:r>
      <w:r w:rsidR="008A2C6D" w:rsidRPr="009322B8">
        <w:rPr>
          <w:sz w:val="23"/>
          <w:szCs w:val="23"/>
        </w:rPr>
        <w:t>];</w:t>
      </w:r>
      <w:r w:rsidR="004B505A" w:rsidRPr="009322B8">
        <w:rPr>
          <w:sz w:val="23"/>
          <w:szCs w:val="23"/>
        </w:rPr>
        <w:t xml:space="preserve"> e</w:t>
      </w:r>
    </w:p>
    <w:p w14:paraId="0B6F9D53" w14:textId="77777777" w:rsidR="008A2C6D" w:rsidRPr="009322B8" w:rsidRDefault="008A2C6D" w:rsidP="00EA6F42">
      <w:pPr>
        <w:pStyle w:val="PargrafodaLista"/>
        <w:rPr>
          <w:sz w:val="23"/>
          <w:szCs w:val="23"/>
        </w:rPr>
      </w:pPr>
    </w:p>
    <w:p w14:paraId="53F33C36" w14:textId="5342470F" w:rsidR="00DB058F" w:rsidRPr="009322B8" w:rsidRDefault="008A2C6D" w:rsidP="00EA6F42">
      <w:pPr>
        <w:pStyle w:val="PargrafodaLista"/>
        <w:numPr>
          <w:ilvl w:val="0"/>
          <w:numId w:val="44"/>
        </w:numPr>
        <w:spacing w:line="320" w:lineRule="exact"/>
        <w:jc w:val="both"/>
        <w:rPr>
          <w:sz w:val="23"/>
          <w:szCs w:val="23"/>
        </w:rPr>
      </w:pPr>
      <w:proofErr w:type="gramStart"/>
      <w:r w:rsidRPr="009322B8">
        <w:rPr>
          <w:sz w:val="23"/>
          <w:szCs w:val="23"/>
        </w:rPr>
        <w:t>os</w:t>
      </w:r>
      <w:proofErr w:type="gramEnd"/>
      <w:r w:rsidRPr="009322B8">
        <w:rPr>
          <w:sz w:val="23"/>
          <w:szCs w:val="23"/>
        </w:rPr>
        <w:t xml:space="preserve"> Credores Quirografários </w:t>
      </w:r>
      <w:r w:rsidR="00724689" w:rsidRPr="009322B8">
        <w:rPr>
          <w:sz w:val="23"/>
          <w:szCs w:val="23"/>
        </w:rPr>
        <w:t xml:space="preserve">Não </w:t>
      </w:r>
      <w:r w:rsidRPr="009322B8">
        <w:rPr>
          <w:sz w:val="23"/>
          <w:szCs w:val="23"/>
        </w:rPr>
        <w:t xml:space="preserve">Financeiros que optarem por ter seus </w:t>
      </w:r>
      <w:r w:rsidRPr="009322B8">
        <w:rPr>
          <w:iCs/>
          <w:sz w:val="23"/>
          <w:szCs w:val="23"/>
        </w:rPr>
        <w:t xml:space="preserve">Créditos Quirografários </w:t>
      </w:r>
      <w:r w:rsidR="00724689" w:rsidRPr="009322B8">
        <w:rPr>
          <w:iCs/>
          <w:sz w:val="23"/>
          <w:szCs w:val="23"/>
        </w:rPr>
        <w:t xml:space="preserve">Não </w:t>
      </w:r>
      <w:r w:rsidRPr="009322B8">
        <w:rPr>
          <w:iCs/>
          <w:sz w:val="23"/>
          <w:szCs w:val="23"/>
        </w:rPr>
        <w:t xml:space="preserve">Financeiros </w:t>
      </w:r>
      <w:r w:rsidR="00942D50" w:rsidRPr="009322B8">
        <w:rPr>
          <w:iCs/>
          <w:sz w:val="23"/>
          <w:szCs w:val="23"/>
        </w:rPr>
        <w:t xml:space="preserve">pagos </w:t>
      </w:r>
      <w:r w:rsidRPr="009322B8">
        <w:rPr>
          <w:iCs/>
          <w:sz w:val="23"/>
          <w:szCs w:val="23"/>
        </w:rPr>
        <w:t xml:space="preserve">por meio de Debêntures </w:t>
      </w:r>
      <w:r w:rsidR="00654FD6" w:rsidRPr="009322B8">
        <w:rPr>
          <w:iCs/>
          <w:sz w:val="23"/>
          <w:szCs w:val="23"/>
        </w:rPr>
        <w:t>Privadas</w:t>
      </w:r>
      <w:r w:rsidR="004B505A" w:rsidRPr="009322B8">
        <w:rPr>
          <w:iCs/>
          <w:sz w:val="23"/>
          <w:szCs w:val="23"/>
        </w:rPr>
        <w:t xml:space="preserve"> poderão subscrever as </w:t>
      </w:r>
      <w:r w:rsidR="00E81814" w:rsidRPr="009322B8">
        <w:rPr>
          <w:iCs/>
          <w:sz w:val="23"/>
          <w:szCs w:val="23"/>
        </w:rPr>
        <w:t>D</w:t>
      </w:r>
      <w:r w:rsidR="004B505A" w:rsidRPr="009322B8">
        <w:rPr>
          <w:iCs/>
          <w:sz w:val="23"/>
          <w:szCs w:val="23"/>
        </w:rPr>
        <w:t>ebêntures objeto da presente Emissão (conforme definido abaixo)</w:t>
      </w:r>
      <w:r w:rsidR="008736F5" w:rsidRPr="009322B8">
        <w:rPr>
          <w:iCs/>
          <w:sz w:val="23"/>
          <w:szCs w:val="23"/>
        </w:rPr>
        <w:t xml:space="preserve"> nos termos constantes deste instrumento</w:t>
      </w:r>
      <w:r w:rsidR="004B505A" w:rsidRPr="009322B8">
        <w:rPr>
          <w:iCs/>
          <w:sz w:val="23"/>
          <w:szCs w:val="23"/>
        </w:rPr>
        <w:t>.</w:t>
      </w:r>
    </w:p>
    <w:p w14:paraId="3559D343" w14:textId="77777777" w:rsidR="00AF51D0" w:rsidRPr="009322B8" w:rsidRDefault="00AF51D0" w:rsidP="00365F1B">
      <w:pPr>
        <w:spacing w:line="320" w:lineRule="exact"/>
        <w:jc w:val="both"/>
        <w:rPr>
          <w:sz w:val="23"/>
          <w:szCs w:val="23"/>
        </w:rPr>
      </w:pPr>
    </w:p>
    <w:p w14:paraId="3D289EE0" w14:textId="122759A6" w:rsidR="00E81814" w:rsidRPr="009322B8" w:rsidRDefault="00E81814" w:rsidP="00365F1B">
      <w:pPr>
        <w:spacing w:line="320" w:lineRule="exact"/>
        <w:jc w:val="both"/>
        <w:rPr>
          <w:sz w:val="23"/>
          <w:szCs w:val="23"/>
        </w:rPr>
      </w:pPr>
      <w:r w:rsidRPr="009322B8">
        <w:rPr>
          <w:sz w:val="23"/>
          <w:szCs w:val="23"/>
        </w:rPr>
        <w:t xml:space="preserve">Sendo a Emissora, o Agente Fiduciário e </w:t>
      </w:r>
      <w:proofErr w:type="gramStart"/>
      <w:r w:rsidRPr="009322B8">
        <w:rPr>
          <w:sz w:val="23"/>
          <w:szCs w:val="23"/>
        </w:rPr>
        <w:t>as Fiadoras doravante denominados</w:t>
      </w:r>
      <w:proofErr w:type="gramEnd"/>
      <w:r w:rsidRPr="009322B8">
        <w:rPr>
          <w:sz w:val="23"/>
          <w:szCs w:val="23"/>
        </w:rPr>
        <w:t>, em conjunto, como “</w:t>
      </w:r>
      <w:r w:rsidRPr="009322B8">
        <w:rPr>
          <w:sz w:val="23"/>
          <w:szCs w:val="23"/>
          <w:u w:val="single"/>
        </w:rPr>
        <w:t>Partes</w:t>
      </w:r>
      <w:r w:rsidRPr="009322B8">
        <w:rPr>
          <w:sz w:val="23"/>
          <w:szCs w:val="23"/>
        </w:rPr>
        <w:t>” e, individual e indistintamente, como “</w:t>
      </w:r>
      <w:r w:rsidRPr="009322B8">
        <w:rPr>
          <w:sz w:val="23"/>
          <w:szCs w:val="23"/>
          <w:u w:val="single"/>
        </w:rPr>
        <w:t>Parte</w:t>
      </w:r>
      <w:r w:rsidRPr="009322B8">
        <w:rPr>
          <w:sz w:val="23"/>
          <w:szCs w:val="23"/>
        </w:rPr>
        <w:t>”.</w:t>
      </w:r>
    </w:p>
    <w:p w14:paraId="5A63DDF3" w14:textId="77777777" w:rsidR="00E81814" w:rsidRPr="009322B8" w:rsidRDefault="00E81814" w:rsidP="00365F1B">
      <w:pPr>
        <w:spacing w:line="320" w:lineRule="exact"/>
        <w:jc w:val="both"/>
        <w:rPr>
          <w:sz w:val="23"/>
          <w:szCs w:val="23"/>
        </w:rPr>
      </w:pPr>
    </w:p>
    <w:p w14:paraId="520A7D8B" w14:textId="1EEAF2B1" w:rsidR="00DF15B9" w:rsidRPr="009322B8" w:rsidRDefault="00922AFE" w:rsidP="00365F1B">
      <w:pPr>
        <w:spacing w:line="320" w:lineRule="exact"/>
        <w:jc w:val="both"/>
        <w:rPr>
          <w:sz w:val="23"/>
          <w:szCs w:val="23"/>
        </w:rPr>
      </w:pPr>
      <w:r w:rsidRPr="009322B8">
        <w:rPr>
          <w:sz w:val="23"/>
          <w:szCs w:val="23"/>
        </w:rPr>
        <w:t>Resolvem</w:t>
      </w:r>
      <w:r w:rsidR="00BA3C97" w:rsidRPr="009322B8">
        <w:rPr>
          <w:sz w:val="23"/>
          <w:szCs w:val="23"/>
        </w:rPr>
        <w:t xml:space="preserve"> as Partes</w:t>
      </w:r>
      <w:r w:rsidRPr="009322B8">
        <w:rPr>
          <w:sz w:val="23"/>
          <w:szCs w:val="23"/>
        </w:rPr>
        <w:t>, por meio desta e na melhor forma de direito, celebrar o presente</w:t>
      </w:r>
      <w:r w:rsidR="0085140A" w:rsidRPr="009322B8">
        <w:rPr>
          <w:sz w:val="23"/>
          <w:szCs w:val="23"/>
        </w:rPr>
        <w:t xml:space="preserve"> “</w:t>
      </w:r>
      <w:r w:rsidR="0085140A" w:rsidRPr="009322B8">
        <w:rPr>
          <w:i/>
          <w:iCs/>
          <w:sz w:val="23"/>
          <w:szCs w:val="23"/>
        </w:rPr>
        <w:t xml:space="preserve">Instrumento Particular de Escritura da </w:t>
      </w:r>
      <w:r w:rsidR="00BA3C97" w:rsidRPr="009322B8">
        <w:rPr>
          <w:i/>
          <w:iCs/>
          <w:sz w:val="23"/>
          <w:szCs w:val="23"/>
        </w:rPr>
        <w:t>[</w:t>
      </w:r>
      <w:r w:rsidR="00BA3C97" w:rsidRPr="009322B8">
        <w:rPr>
          <w:i/>
          <w:iCs/>
          <w:sz w:val="23"/>
          <w:szCs w:val="23"/>
          <w:highlight w:val="lightGray"/>
        </w:rPr>
        <w:t>--</w:t>
      </w:r>
      <w:r w:rsidR="00BA3C97" w:rsidRPr="009322B8">
        <w:rPr>
          <w:i/>
          <w:iCs/>
          <w:sz w:val="23"/>
          <w:szCs w:val="23"/>
        </w:rPr>
        <w:t xml:space="preserve">] </w:t>
      </w:r>
      <w:r w:rsidR="0085140A" w:rsidRPr="009322B8">
        <w:rPr>
          <w:i/>
          <w:iCs/>
          <w:sz w:val="23"/>
          <w:szCs w:val="23"/>
        </w:rPr>
        <w:t xml:space="preserve">Emissão de Debêntures </w:t>
      </w:r>
      <w:r w:rsidR="00E81814" w:rsidRPr="009322B8">
        <w:rPr>
          <w:i/>
          <w:iCs/>
          <w:sz w:val="23"/>
          <w:szCs w:val="23"/>
        </w:rPr>
        <w:t>Simples</w:t>
      </w:r>
      <w:r w:rsidR="0085140A" w:rsidRPr="009322B8">
        <w:rPr>
          <w:i/>
          <w:iCs/>
          <w:sz w:val="23"/>
          <w:szCs w:val="23"/>
        </w:rPr>
        <w:t xml:space="preserve">, Não Conversíveis em Ações, da Espécie </w:t>
      </w:r>
      <w:r w:rsidR="00AF51D0" w:rsidRPr="009322B8">
        <w:rPr>
          <w:i/>
          <w:iCs/>
          <w:sz w:val="23"/>
          <w:szCs w:val="23"/>
        </w:rPr>
        <w:t>Quirografária</w:t>
      </w:r>
      <w:r w:rsidR="0085140A" w:rsidRPr="009322B8">
        <w:rPr>
          <w:i/>
          <w:iCs/>
          <w:sz w:val="23"/>
          <w:szCs w:val="23"/>
        </w:rPr>
        <w:t xml:space="preserve">, </w:t>
      </w:r>
      <w:r w:rsidR="00E81814" w:rsidRPr="009322B8">
        <w:rPr>
          <w:i/>
          <w:iCs/>
          <w:sz w:val="23"/>
          <w:szCs w:val="23"/>
        </w:rPr>
        <w:t xml:space="preserve">Com Garantia Adicional Fidejussória, </w:t>
      </w:r>
      <w:r w:rsidR="0085140A" w:rsidRPr="009322B8">
        <w:rPr>
          <w:i/>
          <w:iCs/>
          <w:sz w:val="23"/>
          <w:szCs w:val="23"/>
        </w:rPr>
        <w:t xml:space="preserve">em Série Única, para </w:t>
      </w:r>
      <w:r w:rsidR="007E376D" w:rsidRPr="009322B8">
        <w:rPr>
          <w:i/>
          <w:iCs/>
          <w:sz w:val="23"/>
          <w:szCs w:val="23"/>
        </w:rPr>
        <w:t xml:space="preserve">Colocação </w:t>
      </w:r>
      <w:r w:rsidR="00724689" w:rsidRPr="009322B8">
        <w:rPr>
          <w:i/>
          <w:iCs/>
          <w:sz w:val="23"/>
          <w:szCs w:val="23"/>
        </w:rPr>
        <w:t>Privadas</w:t>
      </w:r>
      <w:r w:rsidR="0085140A" w:rsidRPr="009322B8">
        <w:rPr>
          <w:i/>
          <w:iCs/>
          <w:sz w:val="23"/>
          <w:szCs w:val="23"/>
        </w:rPr>
        <w:t xml:space="preserve">, da </w:t>
      </w:r>
      <w:r w:rsidR="00AF51D0" w:rsidRPr="009322B8">
        <w:rPr>
          <w:i/>
          <w:iCs/>
          <w:sz w:val="23"/>
          <w:szCs w:val="23"/>
        </w:rPr>
        <w:t>[</w:t>
      </w:r>
      <w:r w:rsidR="00AF51D0" w:rsidRPr="009322B8">
        <w:rPr>
          <w:i/>
          <w:iCs/>
          <w:sz w:val="23"/>
          <w:szCs w:val="23"/>
          <w:highlight w:val="lightGray"/>
        </w:rPr>
        <w:t>Emissora</w:t>
      </w:r>
      <w:r w:rsidR="00AF51D0" w:rsidRPr="009322B8">
        <w:rPr>
          <w:i/>
          <w:iCs/>
          <w:sz w:val="23"/>
          <w:szCs w:val="23"/>
        </w:rPr>
        <w:t>]</w:t>
      </w:r>
      <w:r w:rsidR="0085140A" w:rsidRPr="009322B8">
        <w:rPr>
          <w:sz w:val="23"/>
          <w:szCs w:val="23"/>
        </w:rPr>
        <w:t>” (“</w:t>
      </w:r>
      <w:r w:rsidR="0085140A" w:rsidRPr="009322B8">
        <w:rPr>
          <w:sz w:val="23"/>
          <w:szCs w:val="23"/>
          <w:u w:val="single"/>
        </w:rPr>
        <w:t>Escritura</w:t>
      </w:r>
      <w:r w:rsidR="0085140A" w:rsidRPr="009322B8">
        <w:rPr>
          <w:sz w:val="23"/>
          <w:szCs w:val="23"/>
        </w:rPr>
        <w:t xml:space="preserve">”), conforme as cláusulas e condições </w:t>
      </w:r>
      <w:r w:rsidR="005617AD" w:rsidRPr="009322B8">
        <w:rPr>
          <w:sz w:val="23"/>
          <w:szCs w:val="23"/>
        </w:rPr>
        <w:t>a seguir</w:t>
      </w:r>
      <w:r w:rsidR="0085140A" w:rsidRPr="009322B8">
        <w:rPr>
          <w:sz w:val="23"/>
          <w:szCs w:val="23"/>
        </w:rPr>
        <w:t>.</w:t>
      </w:r>
    </w:p>
    <w:p w14:paraId="777F0CEB" w14:textId="77777777" w:rsidR="009306BE" w:rsidRPr="009322B8" w:rsidRDefault="009306BE" w:rsidP="00365F1B">
      <w:pPr>
        <w:spacing w:line="320" w:lineRule="exact"/>
        <w:jc w:val="both"/>
        <w:rPr>
          <w:sz w:val="23"/>
          <w:szCs w:val="23"/>
        </w:rPr>
      </w:pPr>
    </w:p>
    <w:p w14:paraId="601F81E4" w14:textId="77777777" w:rsidR="00635E06" w:rsidRPr="009322B8" w:rsidRDefault="00A423FE" w:rsidP="00365F1B">
      <w:pPr>
        <w:suppressAutoHyphens/>
        <w:spacing w:line="320" w:lineRule="exact"/>
        <w:jc w:val="both"/>
        <w:rPr>
          <w:sz w:val="23"/>
          <w:szCs w:val="23"/>
        </w:rPr>
      </w:pPr>
      <w:r w:rsidRPr="009322B8">
        <w:rPr>
          <w:sz w:val="23"/>
          <w:szCs w:val="23"/>
        </w:rPr>
        <w:t>Para efeitos desta Escritura, define-se “</w:t>
      </w:r>
      <w:r w:rsidRPr="009322B8">
        <w:rPr>
          <w:sz w:val="23"/>
          <w:szCs w:val="23"/>
          <w:u w:val="single"/>
        </w:rPr>
        <w:t>Dia Útil</w:t>
      </w:r>
      <w:r w:rsidRPr="009322B8">
        <w:rPr>
          <w:sz w:val="23"/>
          <w:szCs w:val="23"/>
        </w:rPr>
        <w:t xml:space="preserve">” como sendo qualquer dia da semana, exceto sábados, domingos e feriados declarados nacionais. Quando a indicação de prazo contado por dia </w:t>
      </w:r>
      <w:proofErr w:type="gramStart"/>
      <w:r w:rsidRPr="009322B8">
        <w:rPr>
          <w:sz w:val="23"/>
          <w:szCs w:val="23"/>
        </w:rPr>
        <w:t>na presente</w:t>
      </w:r>
      <w:proofErr w:type="gramEnd"/>
      <w:r w:rsidRPr="009322B8">
        <w:rPr>
          <w:sz w:val="23"/>
          <w:szCs w:val="23"/>
        </w:rPr>
        <w:t xml:space="preserve"> Escritura não vier acompanhada da indicação de “Dia Útil”, entende-se que o prazo é contado em dias corridos.</w:t>
      </w:r>
    </w:p>
    <w:p w14:paraId="33C6DEAC" w14:textId="77777777" w:rsidR="006D5E76" w:rsidRPr="009322B8" w:rsidRDefault="006D5E76" w:rsidP="00365F1B">
      <w:pPr>
        <w:autoSpaceDE/>
        <w:autoSpaceDN/>
        <w:adjustRightInd/>
        <w:spacing w:line="320" w:lineRule="exact"/>
        <w:rPr>
          <w:sz w:val="23"/>
          <w:szCs w:val="23"/>
        </w:rPr>
      </w:pPr>
    </w:p>
    <w:p w14:paraId="6F5933F7" w14:textId="77777777" w:rsidR="00F22C82" w:rsidRPr="009322B8" w:rsidRDefault="00F22C82" w:rsidP="00365F1B">
      <w:pPr>
        <w:autoSpaceDE/>
        <w:autoSpaceDN/>
        <w:adjustRightInd/>
        <w:spacing w:line="320" w:lineRule="exact"/>
        <w:rPr>
          <w:sz w:val="23"/>
          <w:szCs w:val="23"/>
        </w:rPr>
      </w:pPr>
    </w:p>
    <w:p w14:paraId="4C2B6F82" w14:textId="77777777" w:rsidR="00A423FE" w:rsidRPr="009322B8" w:rsidRDefault="00A423FE" w:rsidP="00365F1B">
      <w:pPr>
        <w:suppressAutoHyphens/>
        <w:spacing w:line="320" w:lineRule="exact"/>
        <w:jc w:val="center"/>
        <w:rPr>
          <w:b/>
          <w:sz w:val="23"/>
          <w:szCs w:val="23"/>
        </w:rPr>
      </w:pPr>
      <w:r w:rsidRPr="009322B8">
        <w:rPr>
          <w:b/>
          <w:kern w:val="20"/>
          <w:sz w:val="23"/>
          <w:szCs w:val="23"/>
        </w:rPr>
        <w:t>CLÁUSULA I</w:t>
      </w:r>
      <w:r w:rsidRPr="009322B8">
        <w:rPr>
          <w:b/>
          <w:kern w:val="20"/>
          <w:sz w:val="23"/>
          <w:szCs w:val="23"/>
        </w:rPr>
        <w:br/>
      </w:r>
      <w:r w:rsidRPr="009322B8">
        <w:rPr>
          <w:b/>
          <w:sz w:val="23"/>
          <w:szCs w:val="23"/>
        </w:rPr>
        <w:t>AUTORIZAÇÃO</w:t>
      </w:r>
    </w:p>
    <w:p w14:paraId="3961B3E8" w14:textId="77777777" w:rsidR="00A423FE" w:rsidRPr="009322B8" w:rsidRDefault="00A423FE" w:rsidP="00365F1B">
      <w:pPr>
        <w:suppressAutoHyphens/>
        <w:spacing w:line="320" w:lineRule="exact"/>
        <w:jc w:val="both"/>
        <w:rPr>
          <w:b/>
          <w:sz w:val="23"/>
          <w:szCs w:val="23"/>
        </w:rPr>
      </w:pPr>
    </w:p>
    <w:p w14:paraId="743F9169" w14:textId="60F18046" w:rsidR="00A423FE" w:rsidRPr="009322B8" w:rsidRDefault="00A423FE" w:rsidP="00365F1B">
      <w:pPr>
        <w:pStyle w:val="PargrafodaLista"/>
        <w:suppressAutoHyphens/>
        <w:spacing w:line="320" w:lineRule="exact"/>
        <w:ind w:left="0"/>
        <w:jc w:val="both"/>
        <w:rPr>
          <w:sz w:val="23"/>
          <w:szCs w:val="23"/>
        </w:rPr>
      </w:pPr>
      <w:r w:rsidRPr="009322B8">
        <w:rPr>
          <w:sz w:val="23"/>
          <w:szCs w:val="23"/>
        </w:rPr>
        <w:t>1.1</w:t>
      </w:r>
      <w:r w:rsidRPr="009322B8">
        <w:rPr>
          <w:sz w:val="23"/>
          <w:szCs w:val="23"/>
        </w:rPr>
        <w:tab/>
        <w:t xml:space="preserve">A presente Escritura é firmada com base na autorização </w:t>
      </w:r>
      <w:r w:rsidR="003D0500" w:rsidRPr="009322B8">
        <w:rPr>
          <w:sz w:val="23"/>
          <w:szCs w:val="23"/>
        </w:rPr>
        <w:t>d</w:t>
      </w:r>
      <w:r w:rsidR="00F454C1" w:rsidRPr="009322B8">
        <w:rPr>
          <w:sz w:val="23"/>
          <w:szCs w:val="23"/>
        </w:rPr>
        <w:t xml:space="preserve">a </w:t>
      </w:r>
      <w:r w:rsidR="008736F5" w:rsidRPr="009322B8">
        <w:rPr>
          <w:sz w:val="23"/>
          <w:szCs w:val="23"/>
        </w:rPr>
        <w:t>[</w:t>
      </w:r>
      <w:r w:rsidR="00D62E7D" w:rsidRPr="009322B8">
        <w:rPr>
          <w:i/>
          <w:iCs/>
          <w:sz w:val="23"/>
          <w:szCs w:val="23"/>
          <w:highlight w:val="lightGray"/>
        </w:rPr>
        <w:t>Assembleia Geral Extraordinária de acionistas da Emissora realizada em [data] (“</w:t>
      </w:r>
      <w:r w:rsidR="00D62E7D" w:rsidRPr="009322B8">
        <w:rPr>
          <w:i/>
          <w:iCs/>
          <w:sz w:val="23"/>
          <w:szCs w:val="23"/>
          <w:highlight w:val="lightGray"/>
          <w:u w:val="single"/>
        </w:rPr>
        <w:t>AGE da Emissora</w:t>
      </w:r>
      <w:r w:rsidR="00D62E7D" w:rsidRPr="009322B8">
        <w:rPr>
          <w:i/>
          <w:iCs/>
          <w:sz w:val="23"/>
          <w:szCs w:val="23"/>
          <w:highlight w:val="lightGray"/>
        </w:rPr>
        <w:t>”)</w:t>
      </w:r>
      <w:r w:rsidR="008736F5" w:rsidRPr="009322B8">
        <w:rPr>
          <w:sz w:val="23"/>
          <w:szCs w:val="23"/>
        </w:rPr>
        <w:t>]</w:t>
      </w:r>
      <w:r w:rsidRPr="009322B8">
        <w:rPr>
          <w:sz w:val="23"/>
          <w:szCs w:val="23"/>
        </w:rPr>
        <w:t xml:space="preserve">, </w:t>
      </w:r>
      <w:r w:rsidR="007651EA" w:rsidRPr="009322B8">
        <w:rPr>
          <w:sz w:val="23"/>
          <w:szCs w:val="23"/>
        </w:rPr>
        <w:t xml:space="preserve">por meio da </w:t>
      </w:r>
      <w:r w:rsidRPr="009322B8">
        <w:rPr>
          <w:sz w:val="23"/>
          <w:szCs w:val="23"/>
        </w:rPr>
        <w:t>qual</w:t>
      </w:r>
      <w:r w:rsidR="001F542A" w:rsidRPr="009322B8">
        <w:rPr>
          <w:sz w:val="23"/>
          <w:szCs w:val="23"/>
        </w:rPr>
        <w:t xml:space="preserve"> </w:t>
      </w:r>
      <w:r w:rsidR="00BA3C97" w:rsidRPr="009322B8">
        <w:rPr>
          <w:sz w:val="23"/>
          <w:szCs w:val="23"/>
        </w:rPr>
        <w:t>foi</w:t>
      </w:r>
      <w:r w:rsidR="001F542A" w:rsidRPr="009322B8">
        <w:rPr>
          <w:sz w:val="23"/>
          <w:szCs w:val="23"/>
        </w:rPr>
        <w:t xml:space="preserve"> </w:t>
      </w:r>
      <w:r w:rsidR="00F454C1" w:rsidRPr="009322B8">
        <w:rPr>
          <w:sz w:val="23"/>
          <w:szCs w:val="23"/>
        </w:rPr>
        <w:t>deliberada</w:t>
      </w:r>
      <w:r w:rsidR="001F542A" w:rsidRPr="009322B8">
        <w:rPr>
          <w:sz w:val="23"/>
          <w:szCs w:val="23"/>
        </w:rPr>
        <w:t xml:space="preserve"> </w:t>
      </w:r>
      <w:r w:rsidR="001160D4" w:rsidRPr="009322B8">
        <w:rPr>
          <w:sz w:val="23"/>
          <w:szCs w:val="23"/>
        </w:rPr>
        <w:t xml:space="preserve">a emissão de debêntures </w:t>
      </w:r>
      <w:r w:rsidR="00E81814" w:rsidRPr="009322B8">
        <w:rPr>
          <w:sz w:val="23"/>
          <w:szCs w:val="23"/>
        </w:rPr>
        <w:t>simples</w:t>
      </w:r>
      <w:r w:rsidR="001160D4" w:rsidRPr="009322B8">
        <w:rPr>
          <w:sz w:val="23"/>
          <w:szCs w:val="23"/>
        </w:rPr>
        <w:t xml:space="preserve">, não </w:t>
      </w:r>
      <w:r w:rsidRPr="009322B8">
        <w:rPr>
          <w:sz w:val="23"/>
          <w:szCs w:val="23"/>
        </w:rPr>
        <w:t xml:space="preserve">conversíveis em ações, da espécie </w:t>
      </w:r>
      <w:r w:rsidR="00AF51D0" w:rsidRPr="009322B8">
        <w:rPr>
          <w:sz w:val="23"/>
          <w:szCs w:val="23"/>
        </w:rPr>
        <w:t>quirografária</w:t>
      </w:r>
      <w:r w:rsidRPr="009322B8">
        <w:rPr>
          <w:sz w:val="23"/>
          <w:szCs w:val="23"/>
        </w:rPr>
        <w:t xml:space="preserve">, </w:t>
      </w:r>
      <w:r w:rsidR="00E81814" w:rsidRPr="009322B8">
        <w:rPr>
          <w:sz w:val="23"/>
          <w:szCs w:val="23"/>
        </w:rPr>
        <w:t xml:space="preserve">com garantia adicional fidejussória, </w:t>
      </w:r>
      <w:r w:rsidRPr="009322B8">
        <w:rPr>
          <w:sz w:val="23"/>
          <w:szCs w:val="23"/>
        </w:rPr>
        <w:t>em série única, da Emissora (“</w:t>
      </w:r>
      <w:r w:rsidRPr="009322B8">
        <w:rPr>
          <w:sz w:val="23"/>
          <w:szCs w:val="23"/>
          <w:u w:val="single"/>
        </w:rPr>
        <w:t>Debêntures</w:t>
      </w:r>
      <w:r w:rsidRPr="009322B8">
        <w:rPr>
          <w:sz w:val="23"/>
          <w:szCs w:val="23"/>
        </w:rPr>
        <w:t>” e “</w:t>
      </w:r>
      <w:r w:rsidRPr="009322B8">
        <w:rPr>
          <w:sz w:val="23"/>
          <w:szCs w:val="23"/>
          <w:u w:val="single"/>
        </w:rPr>
        <w:t>Emissão</w:t>
      </w:r>
      <w:r w:rsidRPr="009322B8">
        <w:rPr>
          <w:sz w:val="23"/>
          <w:szCs w:val="23"/>
        </w:rPr>
        <w:t>”, respectivamente)</w:t>
      </w:r>
      <w:r w:rsidR="00635E06" w:rsidRPr="009322B8">
        <w:rPr>
          <w:sz w:val="23"/>
          <w:szCs w:val="23"/>
        </w:rPr>
        <w:t xml:space="preserve">, para </w:t>
      </w:r>
      <w:r w:rsidR="000F65F3" w:rsidRPr="009322B8">
        <w:rPr>
          <w:sz w:val="23"/>
          <w:szCs w:val="23"/>
        </w:rPr>
        <w:t>colocação privada</w:t>
      </w:r>
      <w:r w:rsidRPr="009322B8">
        <w:rPr>
          <w:sz w:val="23"/>
          <w:szCs w:val="23"/>
        </w:rPr>
        <w:t>, nos termos do artigo 59 da Lei nº 6.404 de 15 de dezembro de 1976, conforme alterada (“</w:t>
      </w:r>
      <w:r w:rsidRPr="009322B8">
        <w:rPr>
          <w:sz w:val="23"/>
          <w:szCs w:val="23"/>
          <w:u w:val="single"/>
        </w:rPr>
        <w:t>Lei das Sociedades por Ações</w:t>
      </w:r>
      <w:r w:rsidRPr="009322B8">
        <w:rPr>
          <w:sz w:val="23"/>
          <w:szCs w:val="23"/>
        </w:rPr>
        <w:t>”)</w:t>
      </w:r>
      <w:r w:rsidR="001160D4" w:rsidRPr="009322B8">
        <w:rPr>
          <w:sz w:val="23"/>
          <w:szCs w:val="23"/>
        </w:rPr>
        <w:t xml:space="preserve">, e das demais disposições legais e </w:t>
      </w:r>
      <w:r w:rsidR="00165FB2" w:rsidRPr="009322B8">
        <w:rPr>
          <w:sz w:val="23"/>
          <w:szCs w:val="23"/>
        </w:rPr>
        <w:t>regulamentares</w:t>
      </w:r>
      <w:r w:rsidR="001160D4" w:rsidRPr="009322B8">
        <w:rPr>
          <w:sz w:val="23"/>
          <w:szCs w:val="23"/>
        </w:rPr>
        <w:t xml:space="preserve"> aplicáveis</w:t>
      </w:r>
      <w:r w:rsidRPr="009322B8">
        <w:rPr>
          <w:sz w:val="23"/>
          <w:szCs w:val="23"/>
        </w:rPr>
        <w:t>; e (</w:t>
      </w:r>
      <w:proofErr w:type="spellStart"/>
      <w:r w:rsidRPr="009322B8">
        <w:rPr>
          <w:sz w:val="23"/>
          <w:szCs w:val="23"/>
        </w:rPr>
        <w:t>ii</w:t>
      </w:r>
      <w:proofErr w:type="spellEnd"/>
      <w:r w:rsidRPr="009322B8">
        <w:rPr>
          <w:sz w:val="23"/>
          <w:szCs w:val="23"/>
        </w:rPr>
        <w:t>) </w:t>
      </w:r>
      <w:r w:rsidR="0056256C" w:rsidRPr="009322B8">
        <w:rPr>
          <w:sz w:val="23"/>
          <w:szCs w:val="23"/>
        </w:rPr>
        <w:t xml:space="preserve">a </w:t>
      </w:r>
      <w:r w:rsidR="007651EA" w:rsidRPr="009322B8">
        <w:rPr>
          <w:sz w:val="23"/>
          <w:szCs w:val="23"/>
        </w:rPr>
        <w:t xml:space="preserve">autorização para que a </w:t>
      </w:r>
      <w:r w:rsidRPr="009322B8">
        <w:rPr>
          <w:sz w:val="23"/>
          <w:szCs w:val="23"/>
        </w:rPr>
        <w:t xml:space="preserve">diretoria da </w:t>
      </w:r>
      <w:r w:rsidR="00383FF0" w:rsidRPr="009322B8">
        <w:rPr>
          <w:sz w:val="23"/>
          <w:szCs w:val="23"/>
        </w:rPr>
        <w:t>Emissora</w:t>
      </w:r>
      <w:r w:rsidRPr="009322B8">
        <w:rPr>
          <w:sz w:val="23"/>
          <w:szCs w:val="23"/>
        </w:rPr>
        <w:t xml:space="preserve"> prati</w:t>
      </w:r>
      <w:r w:rsidR="007651EA" w:rsidRPr="009322B8">
        <w:rPr>
          <w:sz w:val="23"/>
          <w:szCs w:val="23"/>
        </w:rPr>
        <w:t>que</w:t>
      </w:r>
      <w:r w:rsidRPr="009322B8">
        <w:rPr>
          <w:sz w:val="23"/>
          <w:szCs w:val="23"/>
        </w:rPr>
        <w:t xml:space="preserve"> todos os atos necessários à efetivação das deliberações ali consubstanciadas, incluindo a celebração de todos os </w:t>
      </w:r>
      <w:r w:rsidRPr="009322B8">
        <w:rPr>
          <w:sz w:val="23"/>
          <w:szCs w:val="23"/>
        </w:rPr>
        <w:lastRenderedPageBreak/>
        <w:t>documentos necessários à concretização da Emissão e da</w:t>
      </w:r>
      <w:r w:rsidR="000F65F3" w:rsidRPr="009322B8">
        <w:rPr>
          <w:sz w:val="23"/>
          <w:szCs w:val="23"/>
        </w:rPr>
        <w:t xml:space="preserve"> Emissão</w:t>
      </w:r>
      <w:r w:rsidRPr="009322B8">
        <w:rPr>
          <w:sz w:val="23"/>
          <w:szCs w:val="23"/>
        </w:rPr>
        <w:t>.</w:t>
      </w:r>
      <w:r w:rsidR="00E81814" w:rsidRPr="009322B8">
        <w:rPr>
          <w:sz w:val="23"/>
          <w:szCs w:val="23"/>
        </w:rPr>
        <w:t xml:space="preserve"> </w:t>
      </w:r>
      <w:r w:rsidR="008736F5" w:rsidRPr="009322B8">
        <w:rPr>
          <w:b/>
          <w:sz w:val="23"/>
          <w:szCs w:val="23"/>
        </w:rPr>
        <w:t>[</w:t>
      </w:r>
      <w:r w:rsidR="00D62E7D" w:rsidRPr="009322B8">
        <w:rPr>
          <w:b/>
          <w:sz w:val="23"/>
          <w:szCs w:val="23"/>
          <w:highlight w:val="lightGray"/>
        </w:rPr>
        <w:t xml:space="preserve">NOTA: APROVAÇÃO </w:t>
      </w:r>
      <w:r w:rsidR="00432982" w:rsidRPr="009322B8">
        <w:rPr>
          <w:b/>
          <w:sz w:val="23"/>
          <w:szCs w:val="23"/>
          <w:highlight w:val="lightGray"/>
        </w:rPr>
        <w:t xml:space="preserve">DA EMISSÃO </w:t>
      </w:r>
      <w:r w:rsidR="00D62E7D" w:rsidRPr="009322B8">
        <w:rPr>
          <w:b/>
          <w:sz w:val="23"/>
          <w:szCs w:val="23"/>
          <w:highlight w:val="lightGray"/>
        </w:rPr>
        <w:t xml:space="preserve">VIA AGE </w:t>
      </w:r>
      <w:r w:rsidR="00B24B1E" w:rsidRPr="009322B8">
        <w:rPr>
          <w:b/>
          <w:sz w:val="23"/>
          <w:szCs w:val="23"/>
          <w:highlight w:val="lightGray"/>
        </w:rPr>
        <w:t>E/</w:t>
      </w:r>
      <w:r w:rsidR="00D62E7D" w:rsidRPr="009322B8">
        <w:rPr>
          <w:b/>
          <w:sz w:val="23"/>
          <w:szCs w:val="23"/>
          <w:highlight w:val="lightGray"/>
        </w:rPr>
        <w:t>OU RCA A SER CONFIRMADA A DEPENDER DA EMISSORA</w:t>
      </w:r>
      <w:r w:rsidR="008736F5" w:rsidRPr="009322B8">
        <w:rPr>
          <w:b/>
          <w:sz w:val="23"/>
          <w:szCs w:val="23"/>
        </w:rPr>
        <w:t>]</w:t>
      </w:r>
    </w:p>
    <w:p w14:paraId="45BA69F2" w14:textId="77777777" w:rsidR="001160D4" w:rsidRPr="009322B8" w:rsidRDefault="001160D4" w:rsidP="00365F1B">
      <w:pPr>
        <w:pStyle w:val="PargrafodaLista"/>
        <w:suppressAutoHyphens/>
        <w:spacing w:line="320" w:lineRule="exact"/>
        <w:ind w:left="0"/>
        <w:jc w:val="both"/>
        <w:rPr>
          <w:sz w:val="23"/>
          <w:szCs w:val="23"/>
        </w:rPr>
      </w:pPr>
    </w:p>
    <w:p w14:paraId="0D224775" w14:textId="77777777" w:rsidR="00E81814" w:rsidRPr="009322B8" w:rsidRDefault="00E81814" w:rsidP="00E81814">
      <w:pPr>
        <w:pStyle w:val="PargrafodaLista"/>
        <w:suppressAutoHyphens/>
        <w:spacing w:line="320" w:lineRule="exact"/>
        <w:ind w:left="0"/>
        <w:jc w:val="both"/>
        <w:rPr>
          <w:sz w:val="23"/>
          <w:szCs w:val="23"/>
        </w:rPr>
      </w:pPr>
    </w:p>
    <w:p w14:paraId="771C0D32" w14:textId="15051A5C" w:rsidR="00E81814" w:rsidRPr="009322B8" w:rsidRDefault="00E81814" w:rsidP="00E81814">
      <w:pPr>
        <w:spacing w:line="320" w:lineRule="exact"/>
        <w:jc w:val="both"/>
        <w:rPr>
          <w:sz w:val="23"/>
          <w:szCs w:val="23"/>
        </w:rPr>
      </w:pPr>
      <w:r w:rsidRPr="009322B8">
        <w:rPr>
          <w:sz w:val="23"/>
          <w:szCs w:val="23"/>
        </w:rPr>
        <w:t>1.2.</w:t>
      </w:r>
      <w:r w:rsidRPr="009322B8">
        <w:rPr>
          <w:sz w:val="23"/>
          <w:szCs w:val="23"/>
        </w:rPr>
        <w:tab/>
        <w:t>A Fiança (conforme abaixo definida) será realizada com base nas deliberações da [</w:t>
      </w:r>
      <w:r w:rsidRPr="009322B8">
        <w:rPr>
          <w:i/>
          <w:iCs/>
          <w:sz w:val="23"/>
          <w:szCs w:val="23"/>
          <w:highlight w:val="lightGray"/>
        </w:rPr>
        <w:t xml:space="preserve">Assembleia Geral Extraordinária de acionistas da Fiadora </w:t>
      </w:r>
      <w:proofErr w:type="gramStart"/>
      <w:r w:rsidRPr="009322B8">
        <w:rPr>
          <w:i/>
          <w:iCs/>
          <w:sz w:val="23"/>
          <w:szCs w:val="23"/>
          <w:highlight w:val="lightGray"/>
        </w:rPr>
        <w:t>1</w:t>
      </w:r>
      <w:proofErr w:type="gramEnd"/>
      <w:r w:rsidRPr="009322B8">
        <w:rPr>
          <w:i/>
          <w:iCs/>
          <w:sz w:val="23"/>
          <w:szCs w:val="23"/>
          <w:highlight w:val="lightGray"/>
        </w:rPr>
        <w:t xml:space="preserve"> realizada em [data] (“</w:t>
      </w:r>
      <w:r w:rsidRPr="009322B8">
        <w:rPr>
          <w:i/>
          <w:iCs/>
          <w:sz w:val="23"/>
          <w:szCs w:val="23"/>
          <w:highlight w:val="lightGray"/>
          <w:u w:val="single"/>
        </w:rPr>
        <w:t>AGE da Fiadora 1</w:t>
      </w:r>
      <w:r w:rsidRPr="009322B8">
        <w:rPr>
          <w:i/>
          <w:iCs/>
          <w:sz w:val="23"/>
          <w:szCs w:val="23"/>
          <w:highlight w:val="lightGray"/>
        </w:rPr>
        <w:t>”)</w:t>
      </w:r>
      <w:r w:rsidRPr="009322B8">
        <w:rPr>
          <w:i/>
          <w:iCs/>
          <w:sz w:val="23"/>
          <w:szCs w:val="23"/>
        </w:rPr>
        <w:t>]</w:t>
      </w:r>
      <w:r w:rsidRPr="009322B8">
        <w:rPr>
          <w:sz w:val="23"/>
          <w:szCs w:val="23"/>
        </w:rPr>
        <w:t xml:space="preserve"> e na [</w:t>
      </w:r>
      <w:r w:rsidRPr="009322B8">
        <w:rPr>
          <w:i/>
          <w:iCs/>
          <w:sz w:val="23"/>
          <w:szCs w:val="23"/>
          <w:highlight w:val="lightGray"/>
        </w:rPr>
        <w:t>Assembleia Geral Extraordinária de acionistas da Fiadora 2 realizada em [data] (“</w:t>
      </w:r>
      <w:r w:rsidRPr="009322B8">
        <w:rPr>
          <w:i/>
          <w:iCs/>
          <w:sz w:val="23"/>
          <w:szCs w:val="23"/>
          <w:highlight w:val="lightGray"/>
          <w:u w:val="single"/>
        </w:rPr>
        <w:t>AGE da Fiadora 2</w:t>
      </w:r>
      <w:r w:rsidRPr="009322B8">
        <w:rPr>
          <w:i/>
          <w:iCs/>
          <w:sz w:val="23"/>
          <w:szCs w:val="23"/>
          <w:highlight w:val="lightGray"/>
        </w:rPr>
        <w:t>”</w:t>
      </w:r>
      <w:r w:rsidRPr="009322B8">
        <w:rPr>
          <w:i/>
          <w:iCs/>
          <w:sz w:val="23"/>
          <w:szCs w:val="23"/>
        </w:rPr>
        <w:t>]</w:t>
      </w:r>
      <w:r w:rsidRPr="009322B8">
        <w:rPr>
          <w:sz w:val="23"/>
          <w:szCs w:val="23"/>
        </w:rPr>
        <w:t xml:space="preserve"> e, em conjunto com a </w:t>
      </w:r>
      <w:r w:rsidR="00432982" w:rsidRPr="009322B8">
        <w:rPr>
          <w:sz w:val="23"/>
          <w:szCs w:val="23"/>
        </w:rPr>
        <w:t>[</w:t>
      </w:r>
      <w:r w:rsidRPr="009322B8">
        <w:rPr>
          <w:sz w:val="23"/>
          <w:szCs w:val="23"/>
          <w:highlight w:val="lightGray"/>
        </w:rPr>
        <w:t>AGE da Fiadora 1</w:t>
      </w:r>
      <w:r w:rsidR="00432982" w:rsidRPr="009322B8">
        <w:rPr>
          <w:sz w:val="23"/>
          <w:szCs w:val="23"/>
        </w:rPr>
        <w:t>]</w:t>
      </w:r>
      <w:r w:rsidRPr="009322B8">
        <w:rPr>
          <w:sz w:val="23"/>
          <w:szCs w:val="23"/>
        </w:rPr>
        <w:t>, “</w:t>
      </w:r>
      <w:r w:rsidRPr="009322B8">
        <w:rPr>
          <w:sz w:val="23"/>
          <w:szCs w:val="23"/>
          <w:u w:val="single"/>
        </w:rPr>
        <w:t>Atos Societários das Fiadoras</w:t>
      </w:r>
      <w:r w:rsidRPr="009322B8">
        <w:rPr>
          <w:sz w:val="23"/>
          <w:szCs w:val="23"/>
        </w:rPr>
        <w:t xml:space="preserve">”). </w:t>
      </w:r>
      <w:r w:rsidRPr="009322B8">
        <w:rPr>
          <w:b/>
          <w:sz w:val="23"/>
          <w:szCs w:val="23"/>
        </w:rPr>
        <w:t>[</w:t>
      </w:r>
      <w:r w:rsidRPr="009322B8">
        <w:rPr>
          <w:b/>
          <w:sz w:val="23"/>
          <w:szCs w:val="23"/>
          <w:highlight w:val="lightGray"/>
        </w:rPr>
        <w:t>NOTA: APROVAÇÃO</w:t>
      </w:r>
      <w:r w:rsidR="00432982" w:rsidRPr="009322B8">
        <w:rPr>
          <w:b/>
          <w:sz w:val="23"/>
          <w:szCs w:val="23"/>
          <w:highlight w:val="lightGray"/>
        </w:rPr>
        <w:t xml:space="preserve"> DA FIANÇA</w:t>
      </w:r>
      <w:r w:rsidRPr="009322B8">
        <w:rPr>
          <w:b/>
          <w:sz w:val="23"/>
          <w:szCs w:val="23"/>
          <w:highlight w:val="lightGray"/>
        </w:rPr>
        <w:t xml:space="preserve"> VIA AGE E/OU RCA A SER CONFIRMADA A DEPENDER DAS FIADORAS</w:t>
      </w:r>
      <w:r w:rsidRPr="009322B8">
        <w:rPr>
          <w:b/>
          <w:sz w:val="23"/>
          <w:szCs w:val="23"/>
        </w:rPr>
        <w:t>]</w:t>
      </w:r>
    </w:p>
    <w:p w14:paraId="4B94237D" w14:textId="3A781347" w:rsidR="00E81814" w:rsidRPr="009322B8" w:rsidRDefault="00E81814" w:rsidP="00365F1B">
      <w:pPr>
        <w:pStyle w:val="PargrafodaLista"/>
        <w:suppressAutoHyphens/>
        <w:spacing w:line="320" w:lineRule="exact"/>
        <w:ind w:left="0"/>
        <w:jc w:val="both"/>
        <w:rPr>
          <w:sz w:val="23"/>
          <w:szCs w:val="23"/>
        </w:rPr>
      </w:pPr>
    </w:p>
    <w:p w14:paraId="2B885460" w14:textId="77777777" w:rsidR="00654138" w:rsidRPr="009322B8" w:rsidRDefault="00654138" w:rsidP="00365F1B">
      <w:pPr>
        <w:pStyle w:val="PargrafodaLista"/>
        <w:suppressAutoHyphens/>
        <w:spacing w:line="320" w:lineRule="exact"/>
        <w:ind w:left="0"/>
        <w:jc w:val="both"/>
        <w:rPr>
          <w:sz w:val="23"/>
          <w:szCs w:val="23"/>
        </w:rPr>
      </w:pPr>
    </w:p>
    <w:p w14:paraId="7D9527BF" w14:textId="77777777" w:rsidR="00A423FE" w:rsidRPr="009322B8" w:rsidRDefault="00A423FE" w:rsidP="00365F1B">
      <w:pPr>
        <w:suppressAutoHyphens/>
        <w:spacing w:line="320" w:lineRule="exact"/>
        <w:jc w:val="center"/>
        <w:rPr>
          <w:b/>
          <w:sz w:val="23"/>
          <w:szCs w:val="23"/>
        </w:rPr>
      </w:pPr>
      <w:r w:rsidRPr="009322B8">
        <w:rPr>
          <w:b/>
          <w:sz w:val="23"/>
          <w:szCs w:val="23"/>
        </w:rPr>
        <w:t>CLÁUSULA II</w:t>
      </w:r>
      <w:r w:rsidRPr="009322B8">
        <w:rPr>
          <w:b/>
          <w:sz w:val="23"/>
          <w:szCs w:val="23"/>
        </w:rPr>
        <w:br/>
        <w:t>REQUISITOS</w:t>
      </w:r>
    </w:p>
    <w:p w14:paraId="5E22BDDA" w14:textId="77777777" w:rsidR="00A423FE" w:rsidRPr="009322B8" w:rsidRDefault="00A423FE" w:rsidP="00365F1B">
      <w:pPr>
        <w:suppressAutoHyphens/>
        <w:spacing w:line="320" w:lineRule="exact"/>
        <w:jc w:val="both"/>
        <w:rPr>
          <w:b/>
          <w:sz w:val="23"/>
          <w:szCs w:val="23"/>
        </w:rPr>
      </w:pPr>
    </w:p>
    <w:p w14:paraId="75DA2A96" w14:textId="4B46B143" w:rsidR="00A423FE" w:rsidRPr="009322B8" w:rsidRDefault="00A423FE" w:rsidP="00365F1B">
      <w:pPr>
        <w:suppressAutoHyphens/>
        <w:spacing w:line="320" w:lineRule="exact"/>
        <w:jc w:val="both"/>
        <w:rPr>
          <w:sz w:val="23"/>
          <w:szCs w:val="23"/>
        </w:rPr>
      </w:pPr>
      <w:r w:rsidRPr="009322B8">
        <w:rPr>
          <w:sz w:val="23"/>
          <w:szCs w:val="23"/>
        </w:rPr>
        <w:t>A</w:t>
      </w:r>
      <w:r w:rsidR="001F542A" w:rsidRPr="009322B8">
        <w:rPr>
          <w:sz w:val="23"/>
          <w:szCs w:val="23"/>
        </w:rPr>
        <w:t xml:space="preserve"> </w:t>
      </w:r>
      <w:r w:rsidRPr="009322B8">
        <w:rPr>
          <w:sz w:val="23"/>
          <w:szCs w:val="23"/>
        </w:rPr>
        <w:t>Emissão será realizada com observância aos requisitos abaixo.</w:t>
      </w:r>
    </w:p>
    <w:p w14:paraId="4DA0A6E4" w14:textId="77777777" w:rsidR="00A423FE" w:rsidRPr="009322B8" w:rsidRDefault="00A423FE" w:rsidP="00365F1B">
      <w:pPr>
        <w:suppressAutoHyphens/>
        <w:spacing w:line="320" w:lineRule="exact"/>
        <w:jc w:val="both"/>
        <w:rPr>
          <w:sz w:val="23"/>
          <w:szCs w:val="23"/>
        </w:rPr>
      </w:pPr>
    </w:p>
    <w:p w14:paraId="272F4FF9" w14:textId="77777777" w:rsidR="00A423FE" w:rsidRPr="009322B8" w:rsidRDefault="00A423FE" w:rsidP="00365F1B">
      <w:pPr>
        <w:suppressAutoHyphens/>
        <w:spacing w:line="320" w:lineRule="exact"/>
        <w:jc w:val="both"/>
        <w:rPr>
          <w:b/>
          <w:sz w:val="23"/>
          <w:szCs w:val="23"/>
        </w:rPr>
      </w:pPr>
      <w:r w:rsidRPr="009322B8">
        <w:rPr>
          <w:b/>
          <w:sz w:val="23"/>
          <w:szCs w:val="23"/>
        </w:rPr>
        <w:t>2.1.</w:t>
      </w:r>
      <w:r w:rsidRPr="009322B8">
        <w:rPr>
          <w:b/>
          <w:sz w:val="23"/>
          <w:szCs w:val="23"/>
        </w:rPr>
        <w:tab/>
        <w:t>Dispensa de Registro na CVM</w:t>
      </w:r>
      <w:r w:rsidR="000F65F3" w:rsidRPr="009322B8">
        <w:rPr>
          <w:b/>
          <w:sz w:val="23"/>
          <w:szCs w:val="23"/>
        </w:rPr>
        <w:t xml:space="preserve"> e na Associação Brasileira das Entidades dos </w:t>
      </w:r>
      <w:proofErr w:type="gramStart"/>
      <w:r w:rsidR="000F65F3" w:rsidRPr="009322B8">
        <w:rPr>
          <w:b/>
          <w:sz w:val="23"/>
          <w:szCs w:val="23"/>
        </w:rPr>
        <w:t>Mercados Financeiro</w:t>
      </w:r>
      <w:proofErr w:type="gramEnd"/>
      <w:r w:rsidR="000F65F3" w:rsidRPr="009322B8">
        <w:rPr>
          <w:b/>
          <w:sz w:val="23"/>
          <w:szCs w:val="23"/>
        </w:rPr>
        <w:t xml:space="preserve"> e de Capitais (“</w:t>
      </w:r>
      <w:r w:rsidR="000F65F3" w:rsidRPr="009322B8">
        <w:rPr>
          <w:b/>
          <w:sz w:val="23"/>
          <w:szCs w:val="23"/>
          <w:u w:val="single"/>
        </w:rPr>
        <w:t>ANBIMA</w:t>
      </w:r>
      <w:r w:rsidR="000F65F3" w:rsidRPr="009322B8">
        <w:rPr>
          <w:b/>
          <w:sz w:val="23"/>
          <w:szCs w:val="23"/>
        </w:rPr>
        <w:t>”)</w:t>
      </w:r>
    </w:p>
    <w:p w14:paraId="5D1BC072" w14:textId="77777777" w:rsidR="00A423FE" w:rsidRPr="009322B8" w:rsidRDefault="00A423FE" w:rsidP="00365F1B">
      <w:pPr>
        <w:suppressAutoHyphens/>
        <w:spacing w:line="320" w:lineRule="exact"/>
        <w:jc w:val="both"/>
        <w:rPr>
          <w:b/>
          <w:sz w:val="23"/>
          <w:szCs w:val="23"/>
        </w:rPr>
      </w:pPr>
    </w:p>
    <w:p w14:paraId="5A890588" w14:textId="01C4EAF9" w:rsidR="00A026F8" w:rsidRPr="009322B8" w:rsidRDefault="00A423FE" w:rsidP="000F65F3">
      <w:pPr>
        <w:suppressAutoHyphens/>
        <w:spacing w:line="320" w:lineRule="exact"/>
        <w:jc w:val="both"/>
        <w:rPr>
          <w:sz w:val="23"/>
          <w:szCs w:val="23"/>
        </w:rPr>
      </w:pPr>
      <w:r w:rsidRPr="009322B8">
        <w:rPr>
          <w:sz w:val="23"/>
          <w:szCs w:val="23"/>
        </w:rPr>
        <w:t>2.1.1.</w:t>
      </w:r>
      <w:r w:rsidRPr="009322B8">
        <w:rPr>
          <w:sz w:val="23"/>
          <w:szCs w:val="23"/>
        </w:rPr>
        <w:tab/>
      </w:r>
      <w:r w:rsidR="000F65F3" w:rsidRPr="009322B8">
        <w:rPr>
          <w:sz w:val="23"/>
          <w:szCs w:val="23"/>
        </w:rPr>
        <w:t xml:space="preserve">A Emissão não foi e não será objeto de registro perante a CVM ou </w:t>
      </w:r>
      <w:proofErr w:type="gramStart"/>
      <w:r w:rsidR="000F65F3" w:rsidRPr="009322B8">
        <w:rPr>
          <w:sz w:val="23"/>
          <w:szCs w:val="23"/>
        </w:rPr>
        <w:t>perante a</w:t>
      </w:r>
      <w:proofErr w:type="gramEnd"/>
      <w:r w:rsidR="000F65F3" w:rsidRPr="009322B8">
        <w:rPr>
          <w:sz w:val="23"/>
          <w:szCs w:val="23"/>
        </w:rPr>
        <w:t xml:space="preserve"> ANBIMA, uma vez que as Debêntures serão objeto de colocação privada, sem qualquer esforço de venda ou intermediação de instituições integrantes do sistema de distribuição perante investidores.</w:t>
      </w:r>
    </w:p>
    <w:p w14:paraId="55A628F1" w14:textId="77777777" w:rsidR="00A423FE" w:rsidRPr="009322B8" w:rsidRDefault="00A423FE" w:rsidP="00365F1B">
      <w:pPr>
        <w:suppressAutoHyphens/>
        <w:spacing w:line="320" w:lineRule="exact"/>
        <w:jc w:val="both"/>
        <w:rPr>
          <w:sz w:val="23"/>
          <w:szCs w:val="23"/>
        </w:rPr>
      </w:pPr>
    </w:p>
    <w:p w14:paraId="627D8D06" w14:textId="7A76FEF6" w:rsidR="00A423FE" w:rsidRPr="009322B8" w:rsidRDefault="00A423FE" w:rsidP="00365F1B">
      <w:pPr>
        <w:suppressAutoHyphens/>
        <w:spacing w:line="320" w:lineRule="exact"/>
        <w:jc w:val="both"/>
        <w:rPr>
          <w:b/>
          <w:sz w:val="23"/>
          <w:szCs w:val="23"/>
        </w:rPr>
      </w:pPr>
      <w:r w:rsidRPr="009322B8">
        <w:rPr>
          <w:b/>
          <w:sz w:val="23"/>
          <w:szCs w:val="23"/>
        </w:rPr>
        <w:t>2.</w:t>
      </w:r>
      <w:r w:rsidR="00D41163" w:rsidRPr="009322B8">
        <w:rPr>
          <w:b/>
          <w:sz w:val="23"/>
          <w:szCs w:val="23"/>
        </w:rPr>
        <w:t>2</w:t>
      </w:r>
      <w:r w:rsidRPr="009322B8">
        <w:rPr>
          <w:b/>
          <w:sz w:val="23"/>
          <w:szCs w:val="23"/>
        </w:rPr>
        <w:t>.</w:t>
      </w:r>
      <w:r w:rsidRPr="009322B8">
        <w:rPr>
          <w:b/>
          <w:sz w:val="23"/>
          <w:szCs w:val="23"/>
        </w:rPr>
        <w:tab/>
        <w:t xml:space="preserve">Arquivamento na </w:t>
      </w:r>
      <w:r w:rsidR="00D4033E" w:rsidRPr="009322B8">
        <w:rPr>
          <w:b/>
          <w:sz w:val="23"/>
          <w:szCs w:val="23"/>
        </w:rPr>
        <w:t>Junta Comercial</w:t>
      </w:r>
      <w:r w:rsidRPr="009322B8">
        <w:rPr>
          <w:b/>
          <w:sz w:val="23"/>
          <w:szCs w:val="23"/>
        </w:rPr>
        <w:t xml:space="preserve"> e Publicação da Ata de </w:t>
      </w:r>
      <w:r w:rsidR="00FE0748" w:rsidRPr="009322B8">
        <w:rPr>
          <w:b/>
          <w:sz w:val="23"/>
          <w:szCs w:val="23"/>
        </w:rPr>
        <w:t>AGE</w:t>
      </w:r>
      <w:r w:rsidRPr="009322B8">
        <w:rPr>
          <w:b/>
          <w:sz w:val="23"/>
          <w:szCs w:val="23"/>
        </w:rPr>
        <w:t xml:space="preserve"> da Emissora</w:t>
      </w:r>
    </w:p>
    <w:p w14:paraId="05981977" w14:textId="77777777" w:rsidR="00A423FE" w:rsidRPr="009322B8" w:rsidRDefault="00A423FE" w:rsidP="00365F1B">
      <w:pPr>
        <w:suppressAutoHyphens/>
        <w:spacing w:line="320" w:lineRule="exact"/>
        <w:jc w:val="both"/>
        <w:rPr>
          <w:b/>
          <w:sz w:val="23"/>
          <w:szCs w:val="23"/>
        </w:rPr>
      </w:pPr>
    </w:p>
    <w:p w14:paraId="3715AE7E" w14:textId="642A303C" w:rsidR="00A423FE" w:rsidRPr="009322B8" w:rsidRDefault="00A423FE" w:rsidP="00365F1B">
      <w:pPr>
        <w:suppressAutoHyphens/>
        <w:spacing w:line="320" w:lineRule="exact"/>
        <w:jc w:val="both"/>
        <w:rPr>
          <w:sz w:val="23"/>
          <w:szCs w:val="23"/>
        </w:rPr>
      </w:pPr>
      <w:r w:rsidRPr="009322B8">
        <w:rPr>
          <w:sz w:val="23"/>
          <w:szCs w:val="23"/>
        </w:rPr>
        <w:t>2.</w:t>
      </w:r>
      <w:r w:rsidR="00D41163" w:rsidRPr="009322B8">
        <w:rPr>
          <w:sz w:val="23"/>
          <w:szCs w:val="23"/>
        </w:rPr>
        <w:t>2</w:t>
      </w:r>
      <w:r w:rsidRPr="009322B8">
        <w:rPr>
          <w:sz w:val="23"/>
          <w:szCs w:val="23"/>
        </w:rPr>
        <w:t>.1.</w:t>
      </w:r>
      <w:r w:rsidRPr="009322B8">
        <w:rPr>
          <w:sz w:val="23"/>
          <w:szCs w:val="23"/>
        </w:rPr>
        <w:tab/>
        <w:t xml:space="preserve">A ata da </w:t>
      </w:r>
      <w:r w:rsidR="001F542A" w:rsidRPr="009322B8">
        <w:rPr>
          <w:sz w:val="23"/>
          <w:szCs w:val="23"/>
        </w:rPr>
        <w:t>[</w:t>
      </w:r>
      <w:r w:rsidR="00C17A77" w:rsidRPr="009322B8">
        <w:rPr>
          <w:sz w:val="23"/>
          <w:szCs w:val="23"/>
          <w:highlight w:val="lightGray"/>
        </w:rPr>
        <w:t>AGE</w:t>
      </w:r>
      <w:r w:rsidRPr="009322B8">
        <w:rPr>
          <w:sz w:val="23"/>
          <w:szCs w:val="23"/>
          <w:highlight w:val="lightGray"/>
        </w:rPr>
        <w:t xml:space="preserve"> da Emissora</w:t>
      </w:r>
      <w:r w:rsidR="001F542A" w:rsidRPr="009322B8">
        <w:rPr>
          <w:sz w:val="23"/>
          <w:szCs w:val="23"/>
        </w:rPr>
        <w:t>]</w:t>
      </w:r>
      <w:r w:rsidRPr="009322B8">
        <w:rPr>
          <w:sz w:val="23"/>
          <w:szCs w:val="23"/>
        </w:rPr>
        <w:t xml:space="preserve"> ser</w:t>
      </w:r>
      <w:r w:rsidR="00194304" w:rsidRPr="009322B8">
        <w:rPr>
          <w:sz w:val="23"/>
          <w:szCs w:val="23"/>
        </w:rPr>
        <w:t>á</w:t>
      </w:r>
      <w:r w:rsidRPr="009322B8">
        <w:rPr>
          <w:sz w:val="23"/>
          <w:szCs w:val="23"/>
        </w:rPr>
        <w:t xml:space="preserve"> devidamente arquivada na J</w:t>
      </w:r>
      <w:r w:rsidR="00F8518C" w:rsidRPr="009322B8">
        <w:rPr>
          <w:sz w:val="23"/>
          <w:szCs w:val="23"/>
        </w:rPr>
        <w:t>unta Comercial do Estado de [</w:t>
      </w:r>
      <w:r w:rsidR="00F8518C" w:rsidRPr="009322B8">
        <w:rPr>
          <w:sz w:val="23"/>
          <w:szCs w:val="23"/>
          <w:highlight w:val="lightGray"/>
        </w:rPr>
        <w:t>--</w:t>
      </w:r>
      <w:r w:rsidR="00F8518C" w:rsidRPr="009322B8">
        <w:rPr>
          <w:sz w:val="23"/>
          <w:szCs w:val="23"/>
        </w:rPr>
        <w:t>] (“</w:t>
      </w:r>
      <w:r w:rsidR="00F8518C" w:rsidRPr="009322B8">
        <w:rPr>
          <w:sz w:val="23"/>
          <w:szCs w:val="23"/>
          <w:u w:val="single"/>
        </w:rPr>
        <w:t>Junta Comercial</w:t>
      </w:r>
      <w:r w:rsidR="00F8518C" w:rsidRPr="009322B8">
        <w:rPr>
          <w:sz w:val="23"/>
          <w:szCs w:val="23"/>
        </w:rPr>
        <w:t>”)</w:t>
      </w:r>
      <w:r w:rsidR="00FE0748" w:rsidRPr="009322B8">
        <w:rPr>
          <w:sz w:val="23"/>
          <w:szCs w:val="23"/>
        </w:rPr>
        <w:t xml:space="preserve"> e</w:t>
      </w:r>
      <w:r w:rsidR="00F4004F" w:rsidRPr="009322B8">
        <w:rPr>
          <w:sz w:val="23"/>
          <w:szCs w:val="23"/>
        </w:rPr>
        <w:t xml:space="preserve"> deverá ser publicada nos jornais “Diário Oficial do Estado de [</w:t>
      </w:r>
      <w:r w:rsidR="00F4004F" w:rsidRPr="009322B8">
        <w:rPr>
          <w:sz w:val="23"/>
          <w:szCs w:val="23"/>
          <w:highlight w:val="lightGray"/>
        </w:rPr>
        <w:t>--</w:t>
      </w:r>
      <w:r w:rsidR="00F4004F" w:rsidRPr="009322B8">
        <w:rPr>
          <w:sz w:val="23"/>
          <w:szCs w:val="23"/>
        </w:rPr>
        <w:t>] (</w:t>
      </w:r>
      <w:proofErr w:type="gramStart"/>
      <w:r w:rsidR="00F4004F" w:rsidRPr="009322B8">
        <w:rPr>
          <w:sz w:val="23"/>
          <w:szCs w:val="23"/>
        </w:rPr>
        <w:t>“</w:t>
      </w:r>
      <w:r w:rsidR="00F4004F" w:rsidRPr="009322B8">
        <w:rPr>
          <w:sz w:val="23"/>
          <w:szCs w:val="23"/>
          <w:u w:val="single"/>
        </w:rPr>
        <w:t>Diário</w:t>
      </w:r>
      <w:proofErr w:type="gramEnd"/>
      <w:r w:rsidR="00F4004F" w:rsidRPr="009322B8">
        <w:rPr>
          <w:sz w:val="23"/>
          <w:szCs w:val="23"/>
          <w:u w:val="single"/>
        </w:rPr>
        <w:t xml:space="preserve"> Oficial</w:t>
      </w:r>
      <w:r w:rsidR="00F4004F" w:rsidRPr="009322B8">
        <w:rPr>
          <w:sz w:val="23"/>
          <w:szCs w:val="23"/>
        </w:rPr>
        <w:t>”) e no jornal “[</w:t>
      </w:r>
      <w:r w:rsidR="00F4004F" w:rsidRPr="009322B8">
        <w:rPr>
          <w:sz w:val="23"/>
          <w:szCs w:val="23"/>
          <w:highlight w:val="lightGray"/>
        </w:rPr>
        <w:t>--</w:t>
      </w:r>
      <w:r w:rsidR="00F4004F" w:rsidRPr="009322B8">
        <w:rPr>
          <w:sz w:val="23"/>
          <w:szCs w:val="23"/>
        </w:rPr>
        <w:t>]”, nos termos da Lei das Sociedades por Ações. Os atos societários que eventualmente venham a ser praticados após o arquivamento desta Escritura também serão arquivados na Junta Comercial e publicadas pela Emissora no Diário Oficial e no jornal “[</w:t>
      </w:r>
      <w:r w:rsidR="00F4004F" w:rsidRPr="009322B8">
        <w:rPr>
          <w:sz w:val="23"/>
          <w:szCs w:val="23"/>
          <w:highlight w:val="lightGray"/>
        </w:rPr>
        <w:t>--</w:t>
      </w:r>
      <w:r w:rsidR="00F4004F" w:rsidRPr="009322B8">
        <w:rPr>
          <w:sz w:val="23"/>
          <w:szCs w:val="23"/>
        </w:rPr>
        <w:t>]”, conforme legislação em vigor</w:t>
      </w:r>
      <w:r w:rsidR="00FC09E9" w:rsidRPr="009322B8">
        <w:rPr>
          <w:sz w:val="23"/>
          <w:szCs w:val="23"/>
        </w:rPr>
        <w:t xml:space="preserve"> </w:t>
      </w:r>
    </w:p>
    <w:p w14:paraId="27C3E58F" w14:textId="77777777" w:rsidR="00137D53" w:rsidRPr="009322B8" w:rsidRDefault="00137D53" w:rsidP="00365F1B">
      <w:pPr>
        <w:suppressAutoHyphens/>
        <w:spacing w:line="320" w:lineRule="exact"/>
        <w:jc w:val="both"/>
        <w:rPr>
          <w:sz w:val="23"/>
          <w:szCs w:val="23"/>
        </w:rPr>
      </w:pPr>
    </w:p>
    <w:p w14:paraId="214A5520" w14:textId="6E2782C7" w:rsidR="00A423FE" w:rsidRPr="009322B8" w:rsidRDefault="00A423FE" w:rsidP="00365F1B">
      <w:pPr>
        <w:suppressAutoHyphens/>
        <w:spacing w:line="320" w:lineRule="exact"/>
        <w:jc w:val="both"/>
        <w:rPr>
          <w:b/>
          <w:sz w:val="23"/>
          <w:szCs w:val="23"/>
        </w:rPr>
      </w:pPr>
      <w:r w:rsidRPr="009322B8">
        <w:rPr>
          <w:b/>
          <w:sz w:val="23"/>
          <w:szCs w:val="23"/>
        </w:rPr>
        <w:t>2.</w:t>
      </w:r>
      <w:r w:rsidR="00F8518C" w:rsidRPr="009322B8">
        <w:rPr>
          <w:b/>
          <w:sz w:val="23"/>
          <w:szCs w:val="23"/>
        </w:rPr>
        <w:t>4</w:t>
      </w:r>
      <w:r w:rsidRPr="009322B8">
        <w:rPr>
          <w:b/>
          <w:sz w:val="23"/>
          <w:szCs w:val="23"/>
        </w:rPr>
        <w:t>.</w:t>
      </w:r>
      <w:r w:rsidRPr="009322B8">
        <w:rPr>
          <w:b/>
          <w:sz w:val="23"/>
          <w:szCs w:val="23"/>
        </w:rPr>
        <w:tab/>
        <w:t xml:space="preserve">Arquivamento </w:t>
      </w:r>
      <w:r w:rsidR="00F4004F" w:rsidRPr="009322B8">
        <w:rPr>
          <w:b/>
          <w:sz w:val="23"/>
          <w:szCs w:val="23"/>
        </w:rPr>
        <w:t xml:space="preserve">e Registro </w:t>
      </w:r>
      <w:r w:rsidRPr="009322B8">
        <w:rPr>
          <w:b/>
          <w:sz w:val="23"/>
          <w:szCs w:val="23"/>
        </w:rPr>
        <w:t>desta Escritura</w:t>
      </w:r>
      <w:r w:rsidR="00102FAA" w:rsidRPr="009322B8">
        <w:rPr>
          <w:b/>
          <w:sz w:val="23"/>
          <w:szCs w:val="23"/>
        </w:rPr>
        <w:t xml:space="preserve"> e seus Aditamentos</w:t>
      </w:r>
    </w:p>
    <w:p w14:paraId="3BB06C9D" w14:textId="77777777" w:rsidR="00A423FE" w:rsidRPr="009322B8" w:rsidRDefault="00A423FE" w:rsidP="00365F1B">
      <w:pPr>
        <w:suppressAutoHyphens/>
        <w:spacing w:line="320" w:lineRule="exact"/>
        <w:jc w:val="both"/>
        <w:rPr>
          <w:b/>
          <w:sz w:val="23"/>
          <w:szCs w:val="23"/>
        </w:rPr>
      </w:pPr>
    </w:p>
    <w:p w14:paraId="7A43A184" w14:textId="2BC4F4FD" w:rsidR="00A423FE" w:rsidRPr="009322B8" w:rsidRDefault="00A423FE" w:rsidP="00365F1B">
      <w:pPr>
        <w:suppressAutoHyphens/>
        <w:spacing w:line="320" w:lineRule="exact"/>
        <w:jc w:val="both"/>
        <w:rPr>
          <w:sz w:val="23"/>
          <w:szCs w:val="23"/>
        </w:rPr>
      </w:pPr>
      <w:r w:rsidRPr="009322B8">
        <w:rPr>
          <w:sz w:val="23"/>
          <w:szCs w:val="23"/>
        </w:rPr>
        <w:t>2.</w:t>
      </w:r>
      <w:r w:rsidR="00F8518C" w:rsidRPr="009322B8">
        <w:rPr>
          <w:sz w:val="23"/>
          <w:szCs w:val="23"/>
        </w:rPr>
        <w:t>4</w:t>
      </w:r>
      <w:r w:rsidRPr="009322B8">
        <w:rPr>
          <w:sz w:val="23"/>
          <w:szCs w:val="23"/>
        </w:rPr>
        <w:t>.1.</w:t>
      </w:r>
      <w:r w:rsidRPr="009322B8">
        <w:rPr>
          <w:sz w:val="23"/>
          <w:szCs w:val="23"/>
        </w:rPr>
        <w:tab/>
        <w:t xml:space="preserve">Esta Escritura e seus eventuais aditamentos serão arquivados na </w:t>
      </w:r>
      <w:r w:rsidR="00F8518C" w:rsidRPr="009322B8">
        <w:rPr>
          <w:sz w:val="23"/>
          <w:szCs w:val="23"/>
        </w:rPr>
        <w:t>Junta Comercial</w:t>
      </w:r>
      <w:r w:rsidRPr="009322B8">
        <w:rPr>
          <w:sz w:val="23"/>
          <w:szCs w:val="23"/>
        </w:rPr>
        <w:t xml:space="preserve">, nos termos do artigo 62, inciso II e parágrafo 3º, da Lei das Sociedades por Ações. A Emissora deverá enviar </w:t>
      </w:r>
      <w:proofErr w:type="gramStart"/>
      <w:r w:rsidRPr="009322B8">
        <w:rPr>
          <w:sz w:val="23"/>
          <w:szCs w:val="23"/>
        </w:rPr>
        <w:t>1</w:t>
      </w:r>
      <w:proofErr w:type="gramEnd"/>
      <w:r w:rsidRPr="009322B8">
        <w:rPr>
          <w:sz w:val="23"/>
          <w:szCs w:val="23"/>
        </w:rPr>
        <w:t xml:space="preserve"> (uma) via original da Escritura </w:t>
      </w:r>
      <w:r w:rsidR="00E56D3C" w:rsidRPr="009322B8">
        <w:rPr>
          <w:sz w:val="23"/>
          <w:szCs w:val="23"/>
        </w:rPr>
        <w:t xml:space="preserve">e de seus eventuais aditamentos </w:t>
      </w:r>
      <w:r w:rsidRPr="009322B8">
        <w:rPr>
          <w:sz w:val="23"/>
          <w:szCs w:val="23"/>
        </w:rPr>
        <w:t>devidamente registrad</w:t>
      </w:r>
      <w:r w:rsidR="00230987" w:rsidRPr="009322B8">
        <w:rPr>
          <w:sz w:val="23"/>
          <w:szCs w:val="23"/>
        </w:rPr>
        <w:t>os</w:t>
      </w:r>
      <w:r w:rsidRPr="009322B8">
        <w:rPr>
          <w:sz w:val="23"/>
          <w:szCs w:val="23"/>
        </w:rPr>
        <w:t xml:space="preserve"> na </w:t>
      </w:r>
      <w:r w:rsidR="00F8518C" w:rsidRPr="009322B8">
        <w:rPr>
          <w:sz w:val="23"/>
          <w:szCs w:val="23"/>
        </w:rPr>
        <w:t>Junta Comercial</w:t>
      </w:r>
      <w:r w:rsidRPr="009322B8">
        <w:rPr>
          <w:sz w:val="23"/>
          <w:szCs w:val="23"/>
        </w:rPr>
        <w:t xml:space="preserve"> ao Agente Fiduciário em até </w:t>
      </w:r>
      <w:r w:rsidR="005C3695" w:rsidRPr="009322B8">
        <w:rPr>
          <w:sz w:val="23"/>
          <w:szCs w:val="23"/>
        </w:rPr>
        <w:t xml:space="preserve">5 </w:t>
      </w:r>
      <w:r w:rsidR="00102FAA" w:rsidRPr="009322B8">
        <w:rPr>
          <w:sz w:val="23"/>
          <w:szCs w:val="23"/>
        </w:rPr>
        <w:t>(</w:t>
      </w:r>
      <w:r w:rsidR="005C3695" w:rsidRPr="009322B8">
        <w:rPr>
          <w:sz w:val="23"/>
          <w:szCs w:val="23"/>
        </w:rPr>
        <w:t>cinco</w:t>
      </w:r>
      <w:r w:rsidR="00102FAA" w:rsidRPr="009322B8">
        <w:rPr>
          <w:sz w:val="23"/>
          <w:szCs w:val="23"/>
        </w:rPr>
        <w:t xml:space="preserve">) </w:t>
      </w:r>
      <w:r w:rsidR="00F8518C" w:rsidRPr="009322B8">
        <w:rPr>
          <w:sz w:val="23"/>
          <w:szCs w:val="23"/>
        </w:rPr>
        <w:t>Dias Úteis</w:t>
      </w:r>
      <w:r w:rsidR="001F542A" w:rsidRPr="009322B8">
        <w:rPr>
          <w:sz w:val="23"/>
          <w:szCs w:val="23"/>
        </w:rPr>
        <w:t xml:space="preserve"> </w:t>
      </w:r>
      <w:r w:rsidRPr="009322B8">
        <w:rPr>
          <w:sz w:val="23"/>
          <w:szCs w:val="23"/>
        </w:rPr>
        <w:t>contados da obtenção do respectivo registro.</w:t>
      </w:r>
      <w:r w:rsidR="00F4004F" w:rsidRPr="009322B8">
        <w:rPr>
          <w:sz w:val="23"/>
          <w:szCs w:val="23"/>
        </w:rPr>
        <w:t xml:space="preserve"> Adicionalmente, em razão da Fiança outorgada pela Fiadora, esta Escritura de Emissão e seus eventuais aditamentos também </w:t>
      </w:r>
      <w:r w:rsidR="00F4004F" w:rsidRPr="009322B8">
        <w:rPr>
          <w:sz w:val="23"/>
          <w:szCs w:val="23"/>
        </w:rPr>
        <w:lastRenderedPageBreak/>
        <w:t>serão registrados nos competentes Cartórios de Registro de Títulos e Documentos nas Cidades de [</w:t>
      </w:r>
      <w:r w:rsidR="00F4004F" w:rsidRPr="009322B8">
        <w:rPr>
          <w:sz w:val="23"/>
          <w:szCs w:val="23"/>
          <w:highlight w:val="lightGray"/>
        </w:rPr>
        <w:t>--</w:t>
      </w:r>
      <w:r w:rsidR="00F4004F" w:rsidRPr="009322B8">
        <w:rPr>
          <w:sz w:val="23"/>
          <w:szCs w:val="23"/>
        </w:rPr>
        <w:t>], no Estado de [</w:t>
      </w:r>
      <w:r w:rsidR="00F4004F" w:rsidRPr="009322B8">
        <w:rPr>
          <w:sz w:val="23"/>
          <w:szCs w:val="23"/>
          <w:highlight w:val="lightGray"/>
        </w:rPr>
        <w:t>--</w:t>
      </w:r>
      <w:r w:rsidR="00F4004F" w:rsidRPr="009322B8">
        <w:rPr>
          <w:sz w:val="23"/>
          <w:szCs w:val="23"/>
        </w:rPr>
        <w:t>] (“</w:t>
      </w:r>
      <w:proofErr w:type="spellStart"/>
      <w:r w:rsidR="00F4004F" w:rsidRPr="009322B8">
        <w:rPr>
          <w:sz w:val="23"/>
          <w:szCs w:val="23"/>
          <w:u w:val="single"/>
        </w:rPr>
        <w:t>RTDs</w:t>
      </w:r>
      <w:proofErr w:type="spellEnd"/>
      <w:r w:rsidR="00F4004F" w:rsidRPr="009322B8">
        <w:rPr>
          <w:sz w:val="23"/>
          <w:szCs w:val="23"/>
        </w:rPr>
        <w:t xml:space="preserve">”), devendo esta Escritura de Emissão (e eventuais aditamentos) ser levada a registro nos </w:t>
      </w:r>
      <w:proofErr w:type="spellStart"/>
      <w:r w:rsidR="00F4004F" w:rsidRPr="009322B8">
        <w:rPr>
          <w:sz w:val="23"/>
          <w:szCs w:val="23"/>
        </w:rPr>
        <w:t>RTDs</w:t>
      </w:r>
      <w:proofErr w:type="spellEnd"/>
      <w:r w:rsidR="00F4004F" w:rsidRPr="009322B8">
        <w:rPr>
          <w:sz w:val="23"/>
          <w:szCs w:val="23"/>
        </w:rPr>
        <w:t xml:space="preserve"> em até </w:t>
      </w:r>
      <w:proofErr w:type="gramStart"/>
      <w:r w:rsidR="00F4004F" w:rsidRPr="009322B8">
        <w:rPr>
          <w:sz w:val="23"/>
          <w:szCs w:val="23"/>
        </w:rPr>
        <w:t>5</w:t>
      </w:r>
      <w:proofErr w:type="gramEnd"/>
      <w:r w:rsidR="00F4004F" w:rsidRPr="009322B8">
        <w:rPr>
          <w:sz w:val="23"/>
          <w:szCs w:val="23"/>
        </w:rPr>
        <w:t xml:space="preserve"> (cinco) Dias Úteis contados da data de sua assinatura e enviada 1 (uma) via original pela Emissora ao Agente Fiduciário em até 5 (cinco) Dias Úteis, contados do respectivo registro.</w:t>
      </w:r>
    </w:p>
    <w:p w14:paraId="08C3D7B8" w14:textId="77777777" w:rsidR="00F4004F" w:rsidRPr="009322B8" w:rsidRDefault="00F4004F" w:rsidP="00365F1B">
      <w:pPr>
        <w:suppressAutoHyphens/>
        <w:spacing w:line="320" w:lineRule="exact"/>
        <w:jc w:val="both"/>
        <w:rPr>
          <w:sz w:val="23"/>
          <w:szCs w:val="23"/>
        </w:rPr>
      </w:pPr>
    </w:p>
    <w:p w14:paraId="5FE9BDF8" w14:textId="1BC84481" w:rsidR="00A423FE" w:rsidRPr="009322B8" w:rsidRDefault="00A423FE" w:rsidP="00365F1B">
      <w:pPr>
        <w:suppressAutoHyphens/>
        <w:spacing w:line="320" w:lineRule="exact"/>
        <w:jc w:val="both"/>
        <w:rPr>
          <w:b/>
          <w:sz w:val="23"/>
          <w:szCs w:val="23"/>
        </w:rPr>
      </w:pPr>
      <w:r w:rsidRPr="009322B8">
        <w:rPr>
          <w:b/>
          <w:sz w:val="23"/>
          <w:szCs w:val="23"/>
        </w:rPr>
        <w:t>2.</w:t>
      </w:r>
      <w:r w:rsidR="00F8518C" w:rsidRPr="009322B8">
        <w:rPr>
          <w:b/>
          <w:sz w:val="23"/>
          <w:szCs w:val="23"/>
        </w:rPr>
        <w:t>5</w:t>
      </w:r>
      <w:r w:rsidRPr="009322B8">
        <w:rPr>
          <w:b/>
          <w:sz w:val="23"/>
          <w:szCs w:val="23"/>
        </w:rPr>
        <w:t>.</w:t>
      </w:r>
      <w:r w:rsidRPr="009322B8">
        <w:rPr>
          <w:b/>
          <w:sz w:val="23"/>
          <w:szCs w:val="23"/>
        </w:rPr>
        <w:tab/>
      </w:r>
      <w:r w:rsidR="00942D50" w:rsidRPr="009322B8">
        <w:rPr>
          <w:b/>
          <w:sz w:val="23"/>
          <w:szCs w:val="23"/>
        </w:rPr>
        <w:t>Registro na B3</w:t>
      </w:r>
    </w:p>
    <w:p w14:paraId="2529B88C" w14:textId="77777777" w:rsidR="00A423FE" w:rsidRPr="009322B8" w:rsidRDefault="00A423FE" w:rsidP="00365F1B">
      <w:pPr>
        <w:suppressAutoHyphens/>
        <w:spacing w:line="320" w:lineRule="exact"/>
        <w:jc w:val="both"/>
        <w:rPr>
          <w:b/>
          <w:sz w:val="23"/>
          <w:szCs w:val="23"/>
        </w:rPr>
      </w:pPr>
    </w:p>
    <w:p w14:paraId="73B6D117" w14:textId="41143E4F" w:rsidR="00A423FE" w:rsidRPr="009322B8" w:rsidRDefault="00A423FE">
      <w:pPr>
        <w:suppressAutoHyphens/>
        <w:spacing w:line="320" w:lineRule="exact"/>
        <w:jc w:val="both"/>
        <w:rPr>
          <w:sz w:val="23"/>
          <w:szCs w:val="23"/>
        </w:rPr>
      </w:pPr>
      <w:r w:rsidRPr="009322B8">
        <w:rPr>
          <w:sz w:val="23"/>
          <w:szCs w:val="23"/>
        </w:rPr>
        <w:t>2.</w:t>
      </w:r>
      <w:r w:rsidR="00F8518C" w:rsidRPr="009322B8">
        <w:rPr>
          <w:sz w:val="23"/>
          <w:szCs w:val="23"/>
        </w:rPr>
        <w:t>5</w:t>
      </w:r>
      <w:r w:rsidRPr="009322B8">
        <w:rPr>
          <w:sz w:val="23"/>
          <w:szCs w:val="23"/>
        </w:rPr>
        <w:t>.1.</w:t>
      </w:r>
      <w:r w:rsidRPr="009322B8">
        <w:rPr>
          <w:sz w:val="23"/>
          <w:szCs w:val="23"/>
        </w:rPr>
        <w:tab/>
      </w:r>
      <w:r w:rsidR="000F65F3" w:rsidRPr="009322B8">
        <w:rPr>
          <w:sz w:val="23"/>
          <w:szCs w:val="23"/>
        </w:rPr>
        <w:t>As Debêntures poderão</w:t>
      </w:r>
      <w:r w:rsidR="00942D50" w:rsidRPr="009322B8">
        <w:rPr>
          <w:sz w:val="23"/>
          <w:szCs w:val="23"/>
        </w:rPr>
        <w:t>, a critério da Emissora,</w:t>
      </w:r>
      <w:r w:rsidR="000F65F3" w:rsidRPr="009322B8">
        <w:rPr>
          <w:sz w:val="23"/>
          <w:szCs w:val="23"/>
        </w:rPr>
        <w:t xml:space="preserve"> ser registradas em nome do</w:t>
      </w:r>
      <w:r w:rsidR="00942D50" w:rsidRPr="009322B8">
        <w:rPr>
          <w:sz w:val="23"/>
          <w:szCs w:val="23"/>
        </w:rPr>
        <w:t xml:space="preserve">s </w:t>
      </w:r>
      <w:r w:rsidR="000F65F3" w:rsidRPr="009322B8">
        <w:rPr>
          <w:sz w:val="23"/>
          <w:szCs w:val="23"/>
        </w:rPr>
        <w:t>titular</w:t>
      </w:r>
      <w:r w:rsidR="00942D50" w:rsidRPr="009322B8">
        <w:rPr>
          <w:sz w:val="23"/>
          <w:szCs w:val="23"/>
        </w:rPr>
        <w:t>es</w:t>
      </w:r>
      <w:r w:rsidR="000F65F3" w:rsidRPr="009322B8">
        <w:rPr>
          <w:sz w:val="23"/>
          <w:szCs w:val="23"/>
        </w:rPr>
        <w:t xml:space="preserve"> na </w:t>
      </w:r>
      <w:r w:rsidR="00942D50" w:rsidRPr="009322B8">
        <w:rPr>
          <w:sz w:val="23"/>
          <w:szCs w:val="23"/>
        </w:rPr>
        <w:t xml:space="preserve">B3 S.A. – Brasil, Bolsa, Balcão - </w:t>
      </w:r>
      <w:r w:rsidR="00942D50" w:rsidRPr="009322B8">
        <w:rPr>
          <w:color w:val="000000"/>
          <w:sz w:val="23"/>
          <w:szCs w:val="23"/>
        </w:rPr>
        <w:t xml:space="preserve">Segmento </w:t>
      </w:r>
      <w:proofErr w:type="spellStart"/>
      <w:r w:rsidR="00942D50" w:rsidRPr="009322B8">
        <w:rPr>
          <w:color w:val="000000"/>
          <w:sz w:val="23"/>
          <w:szCs w:val="23"/>
        </w:rPr>
        <w:t>Cetip</w:t>
      </w:r>
      <w:proofErr w:type="spellEnd"/>
      <w:r w:rsidR="00942D50" w:rsidRPr="009322B8">
        <w:rPr>
          <w:color w:val="000000"/>
          <w:sz w:val="23"/>
          <w:szCs w:val="23"/>
        </w:rPr>
        <w:t xml:space="preserve"> UTVM</w:t>
      </w:r>
      <w:r w:rsidR="00942D50" w:rsidRPr="009322B8">
        <w:rPr>
          <w:sz w:val="23"/>
          <w:szCs w:val="23"/>
        </w:rPr>
        <w:t> (“</w:t>
      </w:r>
      <w:r w:rsidR="00942D50" w:rsidRPr="009322B8">
        <w:rPr>
          <w:sz w:val="23"/>
          <w:szCs w:val="23"/>
          <w:u w:val="single"/>
        </w:rPr>
        <w:t>B3</w:t>
      </w:r>
      <w:r w:rsidR="00942D50" w:rsidRPr="009322B8">
        <w:rPr>
          <w:sz w:val="23"/>
          <w:szCs w:val="23"/>
        </w:rPr>
        <w:t>”)</w:t>
      </w:r>
      <w:r w:rsidR="000F65F3" w:rsidRPr="009322B8">
        <w:rPr>
          <w:sz w:val="23"/>
          <w:szCs w:val="23"/>
        </w:rPr>
        <w:t>, sendo a</w:t>
      </w:r>
      <w:r w:rsidR="000F65F3" w:rsidRPr="009322B8">
        <w:rPr>
          <w:iCs/>
          <w:sz w:val="23"/>
          <w:szCs w:val="23"/>
        </w:rPr>
        <w:t xml:space="preserve"> liquidação financeira dos eventos realizada por meio da B3, considerando que as Debêntures estejam registradas em nome dos respectivos Debenturistas na B3 na data de cada evento de pagamento pela Emissora</w:t>
      </w:r>
      <w:r w:rsidR="000F65F3" w:rsidRPr="009322B8">
        <w:rPr>
          <w:sz w:val="23"/>
          <w:szCs w:val="23"/>
        </w:rPr>
        <w:t>.</w:t>
      </w:r>
    </w:p>
    <w:p w14:paraId="47805179" w14:textId="77777777" w:rsidR="008257B3" w:rsidRPr="009322B8" w:rsidRDefault="008257B3" w:rsidP="00365F1B">
      <w:pPr>
        <w:suppressAutoHyphens/>
        <w:spacing w:line="320" w:lineRule="exact"/>
        <w:jc w:val="both"/>
        <w:rPr>
          <w:sz w:val="23"/>
          <w:szCs w:val="23"/>
        </w:rPr>
      </w:pPr>
    </w:p>
    <w:p w14:paraId="20C25B03" w14:textId="77777777" w:rsidR="003E5CC8" w:rsidRPr="009322B8" w:rsidRDefault="003E5CC8" w:rsidP="00365F1B">
      <w:pPr>
        <w:suppressAutoHyphens/>
        <w:spacing w:line="320" w:lineRule="exact"/>
        <w:jc w:val="both"/>
        <w:rPr>
          <w:sz w:val="23"/>
          <w:szCs w:val="23"/>
        </w:rPr>
      </w:pPr>
    </w:p>
    <w:p w14:paraId="5B2A4393" w14:textId="77777777" w:rsidR="00A423FE" w:rsidRPr="009322B8" w:rsidRDefault="00A423FE" w:rsidP="00365F1B">
      <w:pPr>
        <w:suppressAutoHyphens/>
        <w:spacing w:line="320" w:lineRule="exact"/>
        <w:jc w:val="center"/>
        <w:rPr>
          <w:b/>
          <w:sz w:val="23"/>
          <w:szCs w:val="23"/>
        </w:rPr>
      </w:pPr>
      <w:r w:rsidRPr="009322B8">
        <w:rPr>
          <w:b/>
          <w:sz w:val="23"/>
          <w:szCs w:val="23"/>
        </w:rPr>
        <w:t>CLÁUSULA III</w:t>
      </w:r>
      <w:r w:rsidRPr="009322B8">
        <w:rPr>
          <w:b/>
          <w:sz w:val="23"/>
          <w:szCs w:val="23"/>
        </w:rPr>
        <w:br/>
        <w:t>CARACTERÍSTICAS DA EMISSÃO</w:t>
      </w:r>
    </w:p>
    <w:p w14:paraId="7F6F5529" w14:textId="77777777" w:rsidR="003E5CC8" w:rsidRPr="009322B8" w:rsidRDefault="003E5CC8" w:rsidP="00365F1B">
      <w:pPr>
        <w:suppressAutoHyphens/>
        <w:spacing w:line="320" w:lineRule="exact"/>
        <w:jc w:val="center"/>
        <w:rPr>
          <w:b/>
          <w:sz w:val="23"/>
          <w:szCs w:val="23"/>
        </w:rPr>
      </w:pPr>
    </w:p>
    <w:p w14:paraId="6D230246" w14:textId="77777777" w:rsidR="00A423FE" w:rsidRPr="009322B8" w:rsidRDefault="00A423FE" w:rsidP="00365F1B">
      <w:pPr>
        <w:pStyle w:val="PargrafodaLista"/>
        <w:numPr>
          <w:ilvl w:val="0"/>
          <w:numId w:val="4"/>
        </w:numPr>
        <w:tabs>
          <w:tab w:val="left" w:pos="709"/>
        </w:tabs>
        <w:suppressAutoHyphens/>
        <w:autoSpaceDE/>
        <w:autoSpaceDN/>
        <w:adjustRightInd/>
        <w:spacing w:line="320" w:lineRule="exact"/>
        <w:ind w:left="0" w:firstLine="0"/>
        <w:jc w:val="both"/>
        <w:rPr>
          <w:b/>
          <w:sz w:val="23"/>
          <w:szCs w:val="23"/>
        </w:rPr>
      </w:pPr>
      <w:r w:rsidRPr="009322B8">
        <w:rPr>
          <w:b/>
          <w:sz w:val="23"/>
          <w:szCs w:val="23"/>
        </w:rPr>
        <w:t>Objeto Social da Emissora</w:t>
      </w:r>
    </w:p>
    <w:p w14:paraId="731B2559" w14:textId="77777777" w:rsidR="00A423FE" w:rsidRPr="009322B8" w:rsidRDefault="00A423FE" w:rsidP="00365F1B">
      <w:pPr>
        <w:pStyle w:val="PargrafodaLista"/>
        <w:suppressAutoHyphens/>
        <w:spacing w:line="320" w:lineRule="exact"/>
        <w:ind w:left="0"/>
        <w:jc w:val="both"/>
        <w:rPr>
          <w:b/>
          <w:sz w:val="23"/>
          <w:szCs w:val="23"/>
        </w:rPr>
      </w:pPr>
    </w:p>
    <w:p w14:paraId="7374B327" w14:textId="5C940F20" w:rsidR="00A423FE" w:rsidRPr="009322B8" w:rsidRDefault="00A423FE" w:rsidP="00365F1B">
      <w:pPr>
        <w:pStyle w:val="PargrafodaLista"/>
        <w:numPr>
          <w:ilvl w:val="0"/>
          <w:numId w:val="5"/>
        </w:numPr>
        <w:suppressAutoHyphens/>
        <w:autoSpaceDE/>
        <w:autoSpaceDN/>
        <w:adjustRightInd/>
        <w:spacing w:line="320" w:lineRule="exact"/>
        <w:ind w:left="0" w:firstLine="0"/>
        <w:jc w:val="both"/>
        <w:rPr>
          <w:sz w:val="23"/>
          <w:szCs w:val="23"/>
        </w:rPr>
      </w:pPr>
      <w:r w:rsidRPr="009322B8">
        <w:rPr>
          <w:sz w:val="23"/>
          <w:szCs w:val="23"/>
        </w:rPr>
        <w:t>Nos termos do</w:t>
      </w:r>
      <w:r w:rsidR="001F542A" w:rsidRPr="009322B8">
        <w:rPr>
          <w:sz w:val="23"/>
          <w:szCs w:val="23"/>
        </w:rPr>
        <w:t xml:space="preserve"> </w:t>
      </w:r>
      <w:r w:rsidRPr="009322B8">
        <w:rPr>
          <w:sz w:val="23"/>
          <w:szCs w:val="23"/>
        </w:rPr>
        <w:t xml:space="preserve">estatuto social da Emissora atualmente em vigor, o objeto social da Emissora compreende </w:t>
      </w:r>
      <w:r w:rsidR="00F8518C" w:rsidRPr="009322B8">
        <w:rPr>
          <w:sz w:val="23"/>
          <w:szCs w:val="23"/>
        </w:rPr>
        <w:t>[</w:t>
      </w:r>
      <w:r w:rsidR="00F8518C" w:rsidRPr="009322B8">
        <w:rPr>
          <w:i/>
          <w:iCs/>
          <w:sz w:val="23"/>
          <w:szCs w:val="23"/>
          <w:highlight w:val="lightGray"/>
        </w:rPr>
        <w:t>incluir descrição do objeto social da Emissora</w:t>
      </w:r>
      <w:r w:rsidR="00F8518C" w:rsidRPr="009322B8">
        <w:rPr>
          <w:sz w:val="23"/>
          <w:szCs w:val="23"/>
        </w:rPr>
        <w:t>]</w:t>
      </w:r>
      <w:r w:rsidR="00520853" w:rsidRPr="009322B8">
        <w:rPr>
          <w:bCs/>
          <w:iCs/>
          <w:sz w:val="23"/>
          <w:szCs w:val="23"/>
        </w:rPr>
        <w:t>.</w:t>
      </w:r>
    </w:p>
    <w:p w14:paraId="5F09C7B1" w14:textId="77777777" w:rsidR="007A7542" w:rsidRPr="009322B8" w:rsidRDefault="007A7542" w:rsidP="00365F1B">
      <w:pPr>
        <w:autoSpaceDE/>
        <w:autoSpaceDN/>
        <w:adjustRightInd/>
        <w:spacing w:line="320" w:lineRule="exact"/>
        <w:rPr>
          <w:sz w:val="23"/>
          <w:szCs w:val="23"/>
        </w:rPr>
      </w:pPr>
    </w:p>
    <w:p w14:paraId="153EBA21" w14:textId="77777777" w:rsidR="00A423FE" w:rsidRPr="009322B8" w:rsidRDefault="00A423FE" w:rsidP="00365F1B">
      <w:pPr>
        <w:pStyle w:val="PargrafodaLista"/>
        <w:numPr>
          <w:ilvl w:val="0"/>
          <w:numId w:val="4"/>
        </w:numPr>
        <w:tabs>
          <w:tab w:val="left" w:pos="709"/>
        </w:tabs>
        <w:suppressAutoHyphens/>
        <w:autoSpaceDE/>
        <w:autoSpaceDN/>
        <w:adjustRightInd/>
        <w:spacing w:line="320" w:lineRule="exact"/>
        <w:ind w:left="0" w:firstLine="0"/>
        <w:jc w:val="both"/>
        <w:rPr>
          <w:b/>
          <w:sz w:val="23"/>
          <w:szCs w:val="23"/>
        </w:rPr>
      </w:pPr>
      <w:r w:rsidRPr="009322B8">
        <w:rPr>
          <w:b/>
          <w:sz w:val="23"/>
          <w:szCs w:val="23"/>
        </w:rPr>
        <w:t>Número da Emissão</w:t>
      </w:r>
    </w:p>
    <w:p w14:paraId="22773BE3" w14:textId="77777777" w:rsidR="00A423FE" w:rsidRPr="009322B8" w:rsidRDefault="00A423FE" w:rsidP="00365F1B">
      <w:pPr>
        <w:pStyle w:val="PargrafodaLista"/>
        <w:suppressAutoHyphens/>
        <w:spacing w:line="320" w:lineRule="exact"/>
        <w:ind w:left="0"/>
        <w:jc w:val="both"/>
        <w:rPr>
          <w:b/>
          <w:sz w:val="23"/>
          <w:szCs w:val="23"/>
        </w:rPr>
      </w:pPr>
    </w:p>
    <w:p w14:paraId="53413A45" w14:textId="77777777" w:rsidR="00A423FE" w:rsidRPr="009322B8" w:rsidRDefault="00A423FE" w:rsidP="00365F1B">
      <w:pPr>
        <w:pStyle w:val="PargrafodaLista"/>
        <w:numPr>
          <w:ilvl w:val="0"/>
          <w:numId w:val="5"/>
        </w:numPr>
        <w:suppressAutoHyphens/>
        <w:autoSpaceDE/>
        <w:autoSpaceDN/>
        <w:adjustRightInd/>
        <w:spacing w:line="320" w:lineRule="exact"/>
        <w:ind w:left="0" w:firstLine="0"/>
        <w:jc w:val="both"/>
        <w:rPr>
          <w:sz w:val="23"/>
          <w:szCs w:val="23"/>
        </w:rPr>
      </w:pPr>
      <w:r w:rsidRPr="009322B8">
        <w:rPr>
          <w:sz w:val="23"/>
          <w:szCs w:val="23"/>
        </w:rPr>
        <w:t xml:space="preserve">A presente Emissão constitui a </w:t>
      </w:r>
      <w:r w:rsidR="00F8518C" w:rsidRPr="009322B8">
        <w:rPr>
          <w:sz w:val="23"/>
          <w:szCs w:val="23"/>
        </w:rPr>
        <w:t>[</w:t>
      </w:r>
      <w:r w:rsidR="00F8518C" w:rsidRPr="009322B8">
        <w:rPr>
          <w:sz w:val="23"/>
          <w:szCs w:val="23"/>
          <w:highlight w:val="lightGray"/>
        </w:rPr>
        <w:t>--</w:t>
      </w:r>
      <w:r w:rsidR="00F8518C" w:rsidRPr="009322B8">
        <w:rPr>
          <w:sz w:val="23"/>
          <w:szCs w:val="23"/>
        </w:rPr>
        <w:t>]</w:t>
      </w:r>
      <w:r w:rsidRPr="009322B8">
        <w:rPr>
          <w:sz w:val="23"/>
          <w:szCs w:val="23"/>
        </w:rPr>
        <w:t>ª (</w:t>
      </w:r>
      <w:r w:rsidR="00F8518C" w:rsidRPr="009322B8">
        <w:rPr>
          <w:sz w:val="23"/>
          <w:szCs w:val="23"/>
        </w:rPr>
        <w:t>[</w:t>
      </w:r>
      <w:r w:rsidR="00F8518C" w:rsidRPr="009322B8">
        <w:rPr>
          <w:sz w:val="23"/>
          <w:szCs w:val="23"/>
          <w:highlight w:val="lightGray"/>
        </w:rPr>
        <w:t>--</w:t>
      </w:r>
      <w:r w:rsidR="00F8518C" w:rsidRPr="009322B8">
        <w:rPr>
          <w:sz w:val="23"/>
          <w:szCs w:val="23"/>
        </w:rPr>
        <w:t>]</w:t>
      </w:r>
      <w:r w:rsidRPr="009322B8">
        <w:rPr>
          <w:sz w:val="23"/>
          <w:szCs w:val="23"/>
        </w:rPr>
        <w:t>) emissão de debêntures da Emissora.</w:t>
      </w:r>
    </w:p>
    <w:p w14:paraId="08655BDC" w14:textId="77777777" w:rsidR="005465C7" w:rsidRPr="009322B8" w:rsidRDefault="005465C7" w:rsidP="00365F1B">
      <w:pPr>
        <w:autoSpaceDE/>
        <w:autoSpaceDN/>
        <w:adjustRightInd/>
        <w:spacing w:line="320" w:lineRule="exact"/>
        <w:rPr>
          <w:sz w:val="23"/>
          <w:szCs w:val="23"/>
        </w:rPr>
      </w:pPr>
    </w:p>
    <w:p w14:paraId="3381C4E3" w14:textId="77777777" w:rsidR="00A423FE" w:rsidRPr="009322B8" w:rsidRDefault="00A423FE" w:rsidP="00365F1B">
      <w:pPr>
        <w:pStyle w:val="PargrafodaLista"/>
        <w:numPr>
          <w:ilvl w:val="0"/>
          <w:numId w:val="4"/>
        </w:numPr>
        <w:tabs>
          <w:tab w:val="left" w:pos="709"/>
        </w:tabs>
        <w:suppressAutoHyphens/>
        <w:autoSpaceDE/>
        <w:autoSpaceDN/>
        <w:adjustRightInd/>
        <w:spacing w:line="320" w:lineRule="exact"/>
        <w:ind w:left="0" w:firstLine="0"/>
        <w:jc w:val="both"/>
        <w:rPr>
          <w:b/>
          <w:sz w:val="23"/>
          <w:szCs w:val="23"/>
        </w:rPr>
      </w:pPr>
      <w:r w:rsidRPr="009322B8">
        <w:rPr>
          <w:b/>
          <w:sz w:val="23"/>
          <w:szCs w:val="23"/>
        </w:rPr>
        <w:t>Valor Total da Emissão</w:t>
      </w:r>
    </w:p>
    <w:p w14:paraId="146B1AA0" w14:textId="77777777" w:rsidR="00A423FE" w:rsidRPr="009322B8" w:rsidRDefault="00A423FE" w:rsidP="00365F1B">
      <w:pPr>
        <w:pStyle w:val="PargrafodaLista"/>
        <w:suppressAutoHyphens/>
        <w:spacing w:line="320" w:lineRule="exact"/>
        <w:ind w:left="0"/>
        <w:jc w:val="both"/>
        <w:rPr>
          <w:b/>
          <w:sz w:val="23"/>
          <w:szCs w:val="23"/>
        </w:rPr>
      </w:pPr>
    </w:p>
    <w:p w14:paraId="6BE91DA6" w14:textId="65B88949" w:rsidR="00A423FE" w:rsidRPr="009322B8" w:rsidRDefault="00A423FE" w:rsidP="00365F1B">
      <w:pPr>
        <w:pStyle w:val="PargrafodaLista"/>
        <w:numPr>
          <w:ilvl w:val="0"/>
          <w:numId w:val="5"/>
        </w:numPr>
        <w:suppressAutoHyphens/>
        <w:autoSpaceDE/>
        <w:autoSpaceDN/>
        <w:adjustRightInd/>
        <w:spacing w:line="320" w:lineRule="exact"/>
        <w:ind w:left="0" w:firstLine="0"/>
        <w:jc w:val="both"/>
        <w:rPr>
          <w:sz w:val="23"/>
          <w:szCs w:val="23"/>
        </w:rPr>
      </w:pPr>
      <w:r w:rsidRPr="009322B8">
        <w:rPr>
          <w:sz w:val="23"/>
          <w:szCs w:val="23"/>
        </w:rPr>
        <w:t>O valor total da Emissão será de R$</w:t>
      </w:r>
      <w:r w:rsidR="009971CB" w:rsidRPr="009322B8">
        <w:rPr>
          <w:sz w:val="23"/>
          <w:szCs w:val="23"/>
        </w:rPr>
        <w:t xml:space="preserve"> </w:t>
      </w:r>
      <w:r w:rsidR="00F8518C" w:rsidRPr="009322B8">
        <w:rPr>
          <w:sz w:val="23"/>
          <w:szCs w:val="23"/>
        </w:rPr>
        <w:t>[</w:t>
      </w:r>
      <w:r w:rsidR="00F8518C" w:rsidRPr="009322B8">
        <w:rPr>
          <w:sz w:val="23"/>
          <w:szCs w:val="23"/>
          <w:highlight w:val="lightGray"/>
        </w:rPr>
        <w:t>--</w:t>
      </w:r>
      <w:r w:rsidR="00F8518C" w:rsidRPr="009322B8">
        <w:rPr>
          <w:sz w:val="23"/>
          <w:szCs w:val="23"/>
        </w:rPr>
        <w:t>]</w:t>
      </w:r>
      <w:r w:rsidRPr="009322B8">
        <w:rPr>
          <w:sz w:val="23"/>
          <w:szCs w:val="23"/>
        </w:rPr>
        <w:t> (</w:t>
      </w:r>
      <w:r w:rsidR="00F8518C" w:rsidRPr="009322B8">
        <w:rPr>
          <w:sz w:val="23"/>
          <w:szCs w:val="23"/>
        </w:rPr>
        <w:t>[</w:t>
      </w:r>
      <w:r w:rsidR="00F8518C" w:rsidRPr="009322B8">
        <w:rPr>
          <w:sz w:val="23"/>
          <w:szCs w:val="23"/>
          <w:highlight w:val="lightGray"/>
        </w:rPr>
        <w:t>--</w:t>
      </w:r>
      <w:r w:rsidR="00F8518C" w:rsidRPr="009322B8">
        <w:rPr>
          <w:sz w:val="23"/>
          <w:szCs w:val="23"/>
        </w:rPr>
        <w:t>]</w:t>
      </w:r>
      <w:r w:rsidRPr="009322B8">
        <w:rPr>
          <w:sz w:val="23"/>
          <w:szCs w:val="23"/>
        </w:rPr>
        <w:t>), na Data de Emissão (conforme abaixo definido)</w:t>
      </w:r>
      <w:r w:rsidR="00800835" w:rsidRPr="009322B8">
        <w:rPr>
          <w:sz w:val="23"/>
          <w:szCs w:val="23"/>
        </w:rPr>
        <w:t>, observada a possibilidade de distribuição parcial das Debêntures prevista na Cláusula 3.5.</w:t>
      </w:r>
      <w:r w:rsidR="004E037D" w:rsidRPr="009322B8">
        <w:rPr>
          <w:sz w:val="23"/>
          <w:szCs w:val="23"/>
        </w:rPr>
        <w:t>3</w:t>
      </w:r>
      <w:r w:rsidR="00800835" w:rsidRPr="009322B8">
        <w:rPr>
          <w:sz w:val="23"/>
          <w:szCs w:val="23"/>
        </w:rPr>
        <w:t xml:space="preserve">, de modo que o Valor Total da Emissão deverá ser ajustado por meio de aditamento </w:t>
      </w:r>
      <w:proofErr w:type="gramStart"/>
      <w:r w:rsidR="00800835" w:rsidRPr="009322B8">
        <w:rPr>
          <w:sz w:val="23"/>
          <w:szCs w:val="23"/>
        </w:rPr>
        <w:t>à</w:t>
      </w:r>
      <w:proofErr w:type="gramEnd"/>
      <w:r w:rsidR="00800835" w:rsidRPr="009322B8">
        <w:rPr>
          <w:sz w:val="23"/>
          <w:szCs w:val="23"/>
        </w:rPr>
        <w:t xml:space="preserve"> presente Escritura, após transcorrido o Prazo de Subscrição</w:t>
      </w:r>
      <w:r w:rsidR="00C1044A" w:rsidRPr="009322B8">
        <w:rPr>
          <w:sz w:val="23"/>
          <w:szCs w:val="23"/>
        </w:rPr>
        <w:t xml:space="preserve"> (conforme abaixo definido)</w:t>
      </w:r>
      <w:r w:rsidRPr="009322B8">
        <w:rPr>
          <w:sz w:val="23"/>
          <w:szCs w:val="23"/>
        </w:rPr>
        <w:t xml:space="preserve"> (“</w:t>
      </w:r>
      <w:r w:rsidRPr="009322B8">
        <w:rPr>
          <w:sz w:val="23"/>
          <w:szCs w:val="23"/>
          <w:u w:val="single"/>
        </w:rPr>
        <w:t>Valor Total da Emissão</w:t>
      </w:r>
      <w:r w:rsidRPr="009322B8">
        <w:rPr>
          <w:sz w:val="23"/>
          <w:szCs w:val="23"/>
        </w:rPr>
        <w:t>”).</w:t>
      </w:r>
    </w:p>
    <w:p w14:paraId="69236BFA" w14:textId="77777777" w:rsidR="005465C7" w:rsidRPr="009322B8" w:rsidRDefault="005465C7" w:rsidP="00365F1B">
      <w:pPr>
        <w:pStyle w:val="PargrafodaLista"/>
        <w:suppressAutoHyphens/>
        <w:autoSpaceDE/>
        <w:autoSpaceDN/>
        <w:adjustRightInd/>
        <w:spacing w:line="320" w:lineRule="exact"/>
        <w:ind w:left="0"/>
        <w:jc w:val="both"/>
        <w:rPr>
          <w:sz w:val="23"/>
          <w:szCs w:val="23"/>
        </w:rPr>
      </w:pPr>
    </w:p>
    <w:p w14:paraId="0EF24DA2" w14:textId="77777777" w:rsidR="00A423FE" w:rsidRPr="009322B8" w:rsidRDefault="00A423FE" w:rsidP="00365F1B">
      <w:pPr>
        <w:pStyle w:val="PargrafodaLista"/>
        <w:numPr>
          <w:ilvl w:val="0"/>
          <w:numId w:val="4"/>
        </w:numPr>
        <w:tabs>
          <w:tab w:val="left" w:pos="709"/>
        </w:tabs>
        <w:suppressAutoHyphens/>
        <w:autoSpaceDE/>
        <w:autoSpaceDN/>
        <w:adjustRightInd/>
        <w:spacing w:line="320" w:lineRule="exact"/>
        <w:ind w:left="0" w:firstLine="0"/>
        <w:jc w:val="both"/>
        <w:rPr>
          <w:b/>
          <w:sz w:val="23"/>
          <w:szCs w:val="23"/>
        </w:rPr>
      </w:pPr>
      <w:r w:rsidRPr="009322B8">
        <w:rPr>
          <w:b/>
          <w:sz w:val="23"/>
          <w:szCs w:val="23"/>
        </w:rPr>
        <w:t>Número de Séries</w:t>
      </w:r>
    </w:p>
    <w:p w14:paraId="00990457" w14:textId="77777777" w:rsidR="00A423FE" w:rsidRPr="009322B8" w:rsidRDefault="00A423FE" w:rsidP="00365F1B">
      <w:pPr>
        <w:pStyle w:val="PargrafodaLista"/>
        <w:suppressAutoHyphens/>
        <w:spacing w:line="320" w:lineRule="exact"/>
        <w:ind w:left="0"/>
        <w:jc w:val="both"/>
        <w:rPr>
          <w:b/>
          <w:sz w:val="23"/>
          <w:szCs w:val="23"/>
        </w:rPr>
      </w:pPr>
    </w:p>
    <w:p w14:paraId="094831D6" w14:textId="77777777" w:rsidR="00A423FE" w:rsidRPr="009322B8" w:rsidRDefault="00A423FE" w:rsidP="00365F1B">
      <w:pPr>
        <w:pStyle w:val="PargrafodaLista"/>
        <w:numPr>
          <w:ilvl w:val="0"/>
          <w:numId w:val="5"/>
        </w:numPr>
        <w:suppressAutoHyphens/>
        <w:autoSpaceDE/>
        <w:autoSpaceDN/>
        <w:adjustRightInd/>
        <w:spacing w:line="320" w:lineRule="exact"/>
        <w:ind w:left="0" w:firstLine="0"/>
        <w:jc w:val="both"/>
        <w:rPr>
          <w:sz w:val="23"/>
          <w:szCs w:val="23"/>
        </w:rPr>
      </w:pPr>
      <w:r w:rsidRPr="009322B8">
        <w:rPr>
          <w:sz w:val="23"/>
          <w:szCs w:val="23"/>
        </w:rPr>
        <w:t>A Emissão será realizada em série única.</w:t>
      </w:r>
    </w:p>
    <w:p w14:paraId="31AC8303" w14:textId="77777777" w:rsidR="00A423FE" w:rsidRPr="009322B8" w:rsidRDefault="00A423FE" w:rsidP="00365F1B">
      <w:pPr>
        <w:suppressAutoHyphens/>
        <w:spacing w:line="320" w:lineRule="exact"/>
        <w:jc w:val="both"/>
        <w:rPr>
          <w:sz w:val="23"/>
          <w:szCs w:val="23"/>
        </w:rPr>
      </w:pPr>
    </w:p>
    <w:p w14:paraId="422AC5C5" w14:textId="1E34C5D4" w:rsidR="00A423FE" w:rsidRPr="009322B8" w:rsidRDefault="00942D50" w:rsidP="00365F1B">
      <w:pPr>
        <w:pStyle w:val="PargrafodaLista"/>
        <w:numPr>
          <w:ilvl w:val="0"/>
          <w:numId w:val="4"/>
        </w:numPr>
        <w:tabs>
          <w:tab w:val="left" w:pos="709"/>
        </w:tabs>
        <w:suppressAutoHyphens/>
        <w:autoSpaceDE/>
        <w:autoSpaceDN/>
        <w:adjustRightInd/>
        <w:spacing w:line="320" w:lineRule="exact"/>
        <w:ind w:left="0" w:firstLine="0"/>
        <w:jc w:val="both"/>
        <w:rPr>
          <w:b/>
          <w:sz w:val="23"/>
          <w:szCs w:val="23"/>
        </w:rPr>
      </w:pPr>
      <w:r w:rsidRPr="009322B8">
        <w:rPr>
          <w:b/>
          <w:sz w:val="23"/>
          <w:szCs w:val="23"/>
        </w:rPr>
        <w:t>Colocação das Debêntures</w:t>
      </w:r>
    </w:p>
    <w:p w14:paraId="7DF1F72F" w14:textId="77777777" w:rsidR="00A423FE" w:rsidRPr="009322B8" w:rsidRDefault="00A423FE" w:rsidP="00365F1B">
      <w:pPr>
        <w:pStyle w:val="PargrafodaLista"/>
        <w:suppressAutoHyphens/>
        <w:spacing w:line="320" w:lineRule="exact"/>
        <w:ind w:left="0"/>
        <w:jc w:val="both"/>
        <w:rPr>
          <w:b/>
          <w:sz w:val="23"/>
          <w:szCs w:val="23"/>
        </w:rPr>
      </w:pPr>
    </w:p>
    <w:p w14:paraId="46A4BBB6" w14:textId="4201A7F8" w:rsidR="00A423FE" w:rsidRPr="009322B8" w:rsidRDefault="00A423FE" w:rsidP="00365F1B">
      <w:pPr>
        <w:tabs>
          <w:tab w:val="left" w:pos="709"/>
          <w:tab w:val="left" w:pos="993"/>
        </w:tabs>
        <w:suppressAutoHyphens/>
        <w:spacing w:line="320" w:lineRule="exact"/>
        <w:jc w:val="both"/>
        <w:rPr>
          <w:i/>
          <w:sz w:val="23"/>
          <w:szCs w:val="23"/>
        </w:rPr>
      </w:pPr>
      <w:r w:rsidRPr="009322B8">
        <w:rPr>
          <w:sz w:val="23"/>
          <w:szCs w:val="23"/>
        </w:rPr>
        <w:t>3.5.1.</w:t>
      </w:r>
      <w:r w:rsidRPr="009322B8">
        <w:rPr>
          <w:sz w:val="23"/>
          <w:szCs w:val="23"/>
        </w:rPr>
        <w:tab/>
      </w:r>
      <w:r w:rsidR="000F65F3" w:rsidRPr="009322B8">
        <w:rPr>
          <w:sz w:val="23"/>
          <w:szCs w:val="23"/>
        </w:rPr>
        <w:t>As Debêntures serão objeto de colocação privada destinada so</w:t>
      </w:r>
      <w:r w:rsidR="00654FD6" w:rsidRPr="009322B8">
        <w:rPr>
          <w:sz w:val="23"/>
          <w:szCs w:val="23"/>
        </w:rPr>
        <w:t>mente aos</w:t>
      </w:r>
      <w:r w:rsidR="000F65F3" w:rsidRPr="009322B8">
        <w:rPr>
          <w:sz w:val="23"/>
          <w:szCs w:val="23"/>
        </w:rPr>
        <w:t xml:space="preserve"> Credores Quirografários Não Financeiros, sem qualquer esforço de venda ou intermediação de </w:t>
      </w:r>
      <w:r w:rsidR="000F65F3" w:rsidRPr="009322B8">
        <w:rPr>
          <w:sz w:val="23"/>
          <w:szCs w:val="23"/>
        </w:rPr>
        <w:lastRenderedPageBreak/>
        <w:t>instituições integrantes do sistema de distribuição perante investidores</w:t>
      </w:r>
      <w:r w:rsidR="00F42CF4" w:rsidRPr="009322B8">
        <w:rPr>
          <w:sz w:val="23"/>
          <w:szCs w:val="23"/>
        </w:rPr>
        <w:t xml:space="preserve">, sendo certo que as Debêntures poderão ser subscritas pelos </w:t>
      </w:r>
      <w:proofErr w:type="gramStart"/>
      <w:r w:rsidR="00F42CF4" w:rsidRPr="009322B8">
        <w:rPr>
          <w:sz w:val="23"/>
          <w:szCs w:val="23"/>
        </w:rPr>
        <w:t>Credores Quirografárias Não Financeiros</w:t>
      </w:r>
      <w:proofErr w:type="gramEnd"/>
      <w:r w:rsidR="00F42CF4" w:rsidRPr="009322B8">
        <w:rPr>
          <w:sz w:val="23"/>
          <w:szCs w:val="23"/>
        </w:rPr>
        <w:t xml:space="preserve"> até o prazo máximo de 36 (trinta e seis) meses contados de </w:t>
      </w:r>
      <w:r w:rsidR="00654138" w:rsidRPr="009322B8">
        <w:rPr>
          <w:sz w:val="23"/>
          <w:szCs w:val="23"/>
        </w:rPr>
        <w:t>[</w:t>
      </w:r>
      <w:r w:rsidR="00654138" w:rsidRPr="009322B8">
        <w:rPr>
          <w:i/>
          <w:iCs/>
          <w:sz w:val="23"/>
          <w:szCs w:val="23"/>
          <w:highlight w:val="lightGray"/>
        </w:rPr>
        <w:t>data</w:t>
      </w:r>
      <w:r w:rsidR="00654138" w:rsidRPr="009322B8">
        <w:rPr>
          <w:sz w:val="23"/>
          <w:szCs w:val="23"/>
        </w:rPr>
        <w:t xml:space="preserve">] </w:t>
      </w:r>
      <w:r w:rsidR="00207173" w:rsidRPr="009322B8">
        <w:rPr>
          <w:sz w:val="23"/>
          <w:szCs w:val="23"/>
        </w:rPr>
        <w:t>(“</w:t>
      </w:r>
      <w:r w:rsidR="00207173" w:rsidRPr="009322B8">
        <w:rPr>
          <w:sz w:val="23"/>
          <w:szCs w:val="23"/>
          <w:u w:val="single"/>
        </w:rPr>
        <w:t>Prazo de Subscrição</w:t>
      </w:r>
      <w:r w:rsidR="00207173" w:rsidRPr="009322B8">
        <w:rPr>
          <w:sz w:val="23"/>
          <w:szCs w:val="23"/>
        </w:rPr>
        <w:t>”)</w:t>
      </w:r>
      <w:r w:rsidR="00F65351" w:rsidRPr="009322B8">
        <w:rPr>
          <w:sz w:val="23"/>
          <w:szCs w:val="23"/>
        </w:rPr>
        <w:t>.</w:t>
      </w:r>
    </w:p>
    <w:p w14:paraId="3E1A56FF" w14:textId="77777777" w:rsidR="00A423FE" w:rsidRPr="009322B8" w:rsidRDefault="00A423FE" w:rsidP="00365F1B">
      <w:pPr>
        <w:tabs>
          <w:tab w:val="left" w:pos="993"/>
        </w:tabs>
        <w:suppressAutoHyphens/>
        <w:spacing w:line="320" w:lineRule="exact"/>
        <w:jc w:val="both"/>
        <w:rPr>
          <w:sz w:val="23"/>
          <w:szCs w:val="23"/>
        </w:rPr>
      </w:pPr>
    </w:p>
    <w:p w14:paraId="70260541" w14:textId="1FBE8EEA" w:rsidR="00A427DB" w:rsidRPr="009322B8" w:rsidRDefault="00A423FE" w:rsidP="00D16330">
      <w:pPr>
        <w:tabs>
          <w:tab w:val="left" w:pos="709"/>
          <w:tab w:val="left" w:pos="993"/>
        </w:tabs>
        <w:suppressAutoHyphens/>
        <w:spacing w:line="320" w:lineRule="exact"/>
        <w:jc w:val="both"/>
        <w:rPr>
          <w:sz w:val="23"/>
          <w:szCs w:val="23"/>
        </w:rPr>
      </w:pPr>
      <w:r w:rsidRPr="009322B8">
        <w:rPr>
          <w:sz w:val="23"/>
          <w:szCs w:val="23"/>
        </w:rPr>
        <w:t>3.5.</w:t>
      </w:r>
      <w:r w:rsidR="00D41163" w:rsidRPr="009322B8">
        <w:rPr>
          <w:sz w:val="23"/>
          <w:szCs w:val="23"/>
        </w:rPr>
        <w:t>2</w:t>
      </w:r>
      <w:r w:rsidRPr="009322B8">
        <w:rPr>
          <w:sz w:val="23"/>
          <w:szCs w:val="23"/>
        </w:rPr>
        <w:t>.</w:t>
      </w:r>
      <w:r w:rsidRPr="009322B8">
        <w:rPr>
          <w:sz w:val="23"/>
          <w:szCs w:val="23"/>
        </w:rPr>
        <w:tab/>
        <w:t xml:space="preserve">A colocação das Debêntures </w:t>
      </w:r>
      <w:r w:rsidR="000F65F3" w:rsidRPr="009322B8">
        <w:rPr>
          <w:sz w:val="23"/>
          <w:szCs w:val="23"/>
        </w:rPr>
        <w:t xml:space="preserve">para os Credores </w:t>
      </w:r>
      <w:proofErr w:type="gramStart"/>
      <w:r w:rsidR="000F65F3" w:rsidRPr="009322B8">
        <w:rPr>
          <w:sz w:val="23"/>
          <w:szCs w:val="23"/>
        </w:rPr>
        <w:t xml:space="preserve">Quirografários Não </w:t>
      </w:r>
      <w:r w:rsidR="00654FD6" w:rsidRPr="009322B8">
        <w:rPr>
          <w:sz w:val="23"/>
          <w:szCs w:val="23"/>
        </w:rPr>
        <w:t>Financeiro</w:t>
      </w:r>
      <w:proofErr w:type="gramEnd"/>
      <w:r w:rsidR="000F65F3" w:rsidRPr="009322B8">
        <w:rPr>
          <w:sz w:val="23"/>
          <w:szCs w:val="23"/>
        </w:rPr>
        <w:t xml:space="preserve"> </w:t>
      </w:r>
      <w:r w:rsidRPr="009322B8">
        <w:rPr>
          <w:sz w:val="23"/>
          <w:szCs w:val="23"/>
        </w:rPr>
        <w:t xml:space="preserve">será realizada de acordo </w:t>
      </w:r>
      <w:r w:rsidR="00A427DB" w:rsidRPr="009322B8">
        <w:rPr>
          <w:sz w:val="23"/>
          <w:szCs w:val="23"/>
        </w:rPr>
        <w:t>com o Plano de Recuperação Judicial, conforme aplicável.</w:t>
      </w:r>
    </w:p>
    <w:p w14:paraId="6C7D6678" w14:textId="77777777" w:rsidR="00654138" w:rsidRPr="009322B8" w:rsidRDefault="00654138" w:rsidP="00D16330">
      <w:pPr>
        <w:tabs>
          <w:tab w:val="left" w:pos="709"/>
          <w:tab w:val="left" w:pos="993"/>
        </w:tabs>
        <w:suppressAutoHyphens/>
        <w:spacing w:line="320" w:lineRule="exact"/>
        <w:jc w:val="both"/>
        <w:rPr>
          <w:sz w:val="23"/>
          <w:szCs w:val="23"/>
        </w:rPr>
      </w:pPr>
    </w:p>
    <w:p w14:paraId="557EBACF" w14:textId="378DD781" w:rsidR="00637521" w:rsidRPr="009322B8" w:rsidRDefault="00637521" w:rsidP="00D16330">
      <w:pPr>
        <w:tabs>
          <w:tab w:val="left" w:pos="709"/>
          <w:tab w:val="left" w:pos="993"/>
        </w:tabs>
        <w:suppressAutoHyphens/>
        <w:spacing w:line="320" w:lineRule="exact"/>
        <w:jc w:val="both"/>
        <w:rPr>
          <w:sz w:val="23"/>
          <w:szCs w:val="23"/>
        </w:rPr>
      </w:pPr>
      <w:r w:rsidRPr="009322B8">
        <w:rPr>
          <w:sz w:val="23"/>
          <w:szCs w:val="23"/>
        </w:rPr>
        <w:t>3.5.3</w:t>
      </w:r>
      <w:r w:rsidR="000F1C9C" w:rsidRPr="009322B8">
        <w:rPr>
          <w:sz w:val="23"/>
          <w:szCs w:val="23"/>
        </w:rPr>
        <w:t>.</w:t>
      </w:r>
      <w:r w:rsidRPr="009322B8">
        <w:rPr>
          <w:sz w:val="23"/>
          <w:szCs w:val="23"/>
        </w:rPr>
        <w:t xml:space="preserve"> Será admitida a distribuição parcial das Debêntures, observado que o montante final da Oferta </w:t>
      </w:r>
      <w:r w:rsidR="00204776" w:rsidRPr="009322B8">
        <w:rPr>
          <w:sz w:val="23"/>
          <w:szCs w:val="23"/>
        </w:rPr>
        <w:t>Privada</w:t>
      </w:r>
      <w:r w:rsidRPr="009322B8">
        <w:rPr>
          <w:sz w:val="23"/>
          <w:szCs w:val="23"/>
        </w:rPr>
        <w:t xml:space="preserve"> será definido após o término do Prazo de Subscrição.</w:t>
      </w:r>
    </w:p>
    <w:p w14:paraId="4CE41DA7" w14:textId="77777777" w:rsidR="00637521" w:rsidRPr="009322B8" w:rsidRDefault="00637521" w:rsidP="00D16330">
      <w:pPr>
        <w:tabs>
          <w:tab w:val="left" w:pos="709"/>
          <w:tab w:val="left" w:pos="993"/>
        </w:tabs>
        <w:suppressAutoHyphens/>
        <w:spacing w:line="320" w:lineRule="exact"/>
        <w:jc w:val="both"/>
        <w:rPr>
          <w:sz w:val="23"/>
          <w:szCs w:val="23"/>
        </w:rPr>
      </w:pPr>
    </w:p>
    <w:p w14:paraId="058650CB" w14:textId="7377B0D9" w:rsidR="00637521" w:rsidRPr="009322B8" w:rsidRDefault="00285207" w:rsidP="00D16330">
      <w:pPr>
        <w:tabs>
          <w:tab w:val="left" w:pos="709"/>
          <w:tab w:val="left" w:pos="993"/>
        </w:tabs>
        <w:suppressAutoHyphens/>
        <w:spacing w:line="320" w:lineRule="exact"/>
        <w:jc w:val="both"/>
        <w:rPr>
          <w:sz w:val="23"/>
          <w:szCs w:val="23"/>
        </w:rPr>
      </w:pPr>
      <w:r w:rsidRPr="009322B8">
        <w:rPr>
          <w:sz w:val="23"/>
          <w:szCs w:val="23"/>
        </w:rPr>
        <w:t>3.5.3</w:t>
      </w:r>
      <w:r w:rsidR="000F1C9C" w:rsidRPr="009322B8">
        <w:rPr>
          <w:sz w:val="23"/>
          <w:szCs w:val="23"/>
        </w:rPr>
        <w:t>.</w:t>
      </w:r>
      <w:r w:rsidRPr="009322B8">
        <w:rPr>
          <w:sz w:val="23"/>
          <w:szCs w:val="23"/>
        </w:rPr>
        <w:t>1</w:t>
      </w:r>
      <w:r w:rsidR="000F1C9C" w:rsidRPr="009322B8">
        <w:rPr>
          <w:sz w:val="23"/>
          <w:szCs w:val="23"/>
        </w:rPr>
        <w:t>.</w:t>
      </w:r>
      <w:r w:rsidR="00637521" w:rsidRPr="009322B8">
        <w:rPr>
          <w:sz w:val="23"/>
          <w:szCs w:val="23"/>
        </w:rPr>
        <w:t xml:space="preserve"> Ao final do Prazo de Subscrição, as Debêntures efetivamente emitidas e não distribuídas serão canceladas pela Emissora. </w:t>
      </w:r>
    </w:p>
    <w:p w14:paraId="4936787D" w14:textId="77777777" w:rsidR="00637521" w:rsidRPr="009322B8" w:rsidRDefault="00637521" w:rsidP="00D16330">
      <w:pPr>
        <w:tabs>
          <w:tab w:val="left" w:pos="709"/>
          <w:tab w:val="left" w:pos="993"/>
        </w:tabs>
        <w:suppressAutoHyphens/>
        <w:spacing w:line="320" w:lineRule="exact"/>
        <w:jc w:val="both"/>
        <w:rPr>
          <w:sz w:val="23"/>
          <w:szCs w:val="23"/>
        </w:rPr>
      </w:pPr>
    </w:p>
    <w:p w14:paraId="2BB6B5C0" w14:textId="1EA63B3D" w:rsidR="007D2C4E" w:rsidRPr="009322B8" w:rsidRDefault="00385F62" w:rsidP="00D16330">
      <w:pPr>
        <w:tabs>
          <w:tab w:val="left" w:pos="709"/>
          <w:tab w:val="left" w:pos="993"/>
        </w:tabs>
        <w:suppressAutoHyphens/>
        <w:spacing w:line="320" w:lineRule="exact"/>
        <w:jc w:val="both"/>
        <w:rPr>
          <w:sz w:val="23"/>
          <w:szCs w:val="23"/>
        </w:rPr>
      </w:pPr>
      <w:r w:rsidRPr="009322B8">
        <w:rPr>
          <w:sz w:val="23"/>
          <w:szCs w:val="23"/>
        </w:rPr>
        <w:t>3.5.3</w:t>
      </w:r>
      <w:r w:rsidR="00637521" w:rsidRPr="009322B8">
        <w:rPr>
          <w:sz w:val="23"/>
          <w:szCs w:val="23"/>
        </w:rPr>
        <w:t>.</w:t>
      </w:r>
      <w:r w:rsidRPr="009322B8">
        <w:rPr>
          <w:sz w:val="23"/>
          <w:szCs w:val="23"/>
        </w:rPr>
        <w:t>2</w:t>
      </w:r>
      <w:r w:rsidR="000F1C9C" w:rsidRPr="009322B8">
        <w:rPr>
          <w:sz w:val="23"/>
          <w:szCs w:val="23"/>
        </w:rPr>
        <w:t>.</w:t>
      </w:r>
      <w:r w:rsidR="00637521" w:rsidRPr="009322B8">
        <w:rPr>
          <w:sz w:val="23"/>
          <w:szCs w:val="23"/>
        </w:rPr>
        <w:t xml:space="preserve"> </w:t>
      </w:r>
      <w:r w:rsidR="0076073F" w:rsidRPr="009322B8">
        <w:rPr>
          <w:sz w:val="23"/>
          <w:szCs w:val="23"/>
        </w:rPr>
        <w:t xml:space="preserve">Tendo em vista que a distribuição poderá ser parcial, </w:t>
      </w:r>
      <w:r w:rsidR="00EE2B24" w:rsidRPr="009322B8">
        <w:rPr>
          <w:sz w:val="23"/>
          <w:szCs w:val="23"/>
        </w:rPr>
        <w:t xml:space="preserve">o Credor Quirografário Não Financeiro que adquirir as Debêntures renunciará expressamente, no ato da aceitação à Oferta </w:t>
      </w:r>
      <w:r w:rsidR="00B00631" w:rsidRPr="009322B8">
        <w:rPr>
          <w:sz w:val="23"/>
          <w:szCs w:val="23"/>
        </w:rPr>
        <w:t>Privada</w:t>
      </w:r>
      <w:r w:rsidR="00EE2B24" w:rsidRPr="009322B8">
        <w:rPr>
          <w:sz w:val="23"/>
          <w:szCs w:val="23"/>
        </w:rPr>
        <w:t>, a possibilidade de condicionar sua adesão à distribuição total</w:t>
      </w:r>
      <w:r w:rsidR="004C0E87" w:rsidRPr="009322B8">
        <w:rPr>
          <w:sz w:val="23"/>
          <w:szCs w:val="23"/>
        </w:rPr>
        <w:t xml:space="preserve"> ou de uma proporção ou quantidade mínima</w:t>
      </w:r>
      <w:r w:rsidR="00EE2B24" w:rsidRPr="009322B8">
        <w:rPr>
          <w:sz w:val="23"/>
          <w:szCs w:val="23"/>
        </w:rPr>
        <w:t xml:space="preserve"> das Debêntures</w:t>
      </w:r>
      <w:r w:rsidR="00B00631" w:rsidRPr="009322B8">
        <w:rPr>
          <w:sz w:val="23"/>
          <w:szCs w:val="23"/>
        </w:rPr>
        <w:t>.</w:t>
      </w:r>
    </w:p>
    <w:p w14:paraId="6A3B65CE" w14:textId="77777777" w:rsidR="003C50A5" w:rsidRPr="009322B8" w:rsidRDefault="003C50A5" w:rsidP="00D16330">
      <w:pPr>
        <w:tabs>
          <w:tab w:val="left" w:pos="709"/>
          <w:tab w:val="left" w:pos="993"/>
        </w:tabs>
        <w:suppressAutoHyphens/>
        <w:spacing w:line="320" w:lineRule="exact"/>
        <w:jc w:val="both"/>
        <w:rPr>
          <w:kern w:val="20"/>
          <w:sz w:val="23"/>
          <w:szCs w:val="23"/>
          <w:lang w:eastAsia="en-US"/>
        </w:rPr>
      </w:pPr>
    </w:p>
    <w:p w14:paraId="2D7214D0" w14:textId="77777777" w:rsidR="00A423FE" w:rsidRPr="009322B8" w:rsidRDefault="00AF51D0" w:rsidP="00365F1B">
      <w:pPr>
        <w:pStyle w:val="PargrafodaLista"/>
        <w:numPr>
          <w:ilvl w:val="0"/>
          <w:numId w:val="4"/>
        </w:numPr>
        <w:tabs>
          <w:tab w:val="left" w:pos="709"/>
        </w:tabs>
        <w:suppressAutoHyphens/>
        <w:autoSpaceDE/>
        <w:autoSpaceDN/>
        <w:adjustRightInd/>
        <w:spacing w:line="320" w:lineRule="exact"/>
        <w:ind w:left="0" w:firstLine="0"/>
        <w:jc w:val="both"/>
        <w:rPr>
          <w:b/>
          <w:sz w:val="23"/>
          <w:szCs w:val="23"/>
        </w:rPr>
      </w:pPr>
      <w:r w:rsidRPr="009322B8">
        <w:rPr>
          <w:b/>
          <w:sz w:val="23"/>
          <w:szCs w:val="23"/>
        </w:rPr>
        <w:t>Banco Liquidante</w:t>
      </w:r>
      <w:r w:rsidR="00A423FE" w:rsidRPr="009322B8">
        <w:rPr>
          <w:b/>
          <w:sz w:val="23"/>
          <w:szCs w:val="23"/>
        </w:rPr>
        <w:t xml:space="preserve"> e </w:t>
      </w:r>
      <w:proofErr w:type="spellStart"/>
      <w:r w:rsidR="00A423FE" w:rsidRPr="009322B8">
        <w:rPr>
          <w:b/>
          <w:sz w:val="23"/>
          <w:szCs w:val="23"/>
        </w:rPr>
        <w:t>Escriturador</w:t>
      </w:r>
      <w:proofErr w:type="spellEnd"/>
    </w:p>
    <w:p w14:paraId="0C954A01" w14:textId="77777777" w:rsidR="00A423FE" w:rsidRPr="009322B8" w:rsidRDefault="00A423FE" w:rsidP="00365F1B">
      <w:pPr>
        <w:pStyle w:val="PargrafodaLista"/>
        <w:suppressAutoHyphens/>
        <w:spacing w:line="320" w:lineRule="exact"/>
        <w:ind w:left="0"/>
        <w:jc w:val="both"/>
        <w:rPr>
          <w:b/>
          <w:sz w:val="23"/>
          <w:szCs w:val="23"/>
        </w:rPr>
      </w:pPr>
    </w:p>
    <w:p w14:paraId="5644C50E" w14:textId="77777777" w:rsidR="00686E87" w:rsidRPr="009322B8" w:rsidRDefault="00686E87" w:rsidP="00EA6F42">
      <w:pPr>
        <w:keepNext/>
        <w:spacing w:line="320" w:lineRule="exact"/>
        <w:jc w:val="both"/>
        <w:rPr>
          <w:sz w:val="23"/>
          <w:szCs w:val="23"/>
        </w:rPr>
      </w:pPr>
      <w:r w:rsidRPr="009322B8">
        <w:rPr>
          <w:sz w:val="23"/>
          <w:szCs w:val="23"/>
        </w:rPr>
        <w:t>3.6.1.</w:t>
      </w:r>
      <w:r w:rsidRPr="009322B8">
        <w:rPr>
          <w:sz w:val="23"/>
          <w:szCs w:val="23"/>
        </w:rPr>
        <w:tab/>
        <w:t>A instituição prestadora de serviços de banco liquidante das Debêntures é o [</w:t>
      </w:r>
      <w:r w:rsidRPr="009322B8">
        <w:rPr>
          <w:i/>
          <w:iCs/>
          <w:sz w:val="23"/>
          <w:szCs w:val="23"/>
          <w:highlight w:val="lightGray"/>
        </w:rPr>
        <w:t>Banco Liquidante</w:t>
      </w:r>
      <w:r w:rsidRPr="009322B8">
        <w:rPr>
          <w:sz w:val="23"/>
          <w:szCs w:val="23"/>
        </w:rPr>
        <w:t>], [</w:t>
      </w:r>
      <w:r w:rsidRPr="009322B8">
        <w:rPr>
          <w:i/>
          <w:iCs/>
          <w:sz w:val="23"/>
          <w:szCs w:val="23"/>
          <w:highlight w:val="lightGray"/>
        </w:rPr>
        <w:t>qualificação</w:t>
      </w:r>
      <w:r w:rsidRPr="009322B8">
        <w:rPr>
          <w:sz w:val="23"/>
          <w:szCs w:val="23"/>
        </w:rPr>
        <w:t>] (“</w:t>
      </w:r>
      <w:r w:rsidRPr="009322B8">
        <w:rPr>
          <w:sz w:val="23"/>
          <w:szCs w:val="23"/>
          <w:u w:val="single"/>
        </w:rPr>
        <w:t>Banco Liquidante</w:t>
      </w:r>
      <w:r w:rsidRPr="009322B8">
        <w:rPr>
          <w:sz w:val="23"/>
          <w:szCs w:val="23"/>
        </w:rPr>
        <w:t xml:space="preserve">”). </w:t>
      </w:r>
    </w:p>
    <w:p w14:paraId="274888DF" w14:textId="77777777" w:rsidR="00686E87" w:rsidRPr="009322B8" w:rsidRDefault="00686E87" w:rsidP="00EA6F42">
      <w:pPr>
        <w:spacing w:line="320" w:lineRule="exact"/>
        <w:jc w:val="both"/>
        <w:rPr>
          <w:sz w:val="23"/>
          <w:szCs w:val="23"/>
        </w:rPr>
      </w:pPr>
    </w:p>
    <w:p w14:paraId="24B7A43C" w14:textId="77777777" w:rsidR="00686E87" w:rsidRPr="009322B8" w:rsidRDefault="00686E87" w:rsidP="00EA6F42">
      <w:pPr>
        <w:spacing w:line="320" w:lineRule="exact"/>
        <w:jc w:val="both"/>
        <w:rPr>
          <w:sz w:val="23"/>
          <w:szCs w:val="23"/>
        </w:rPr>
      </w:pPr>
      <w:r w:rsidRPr="009322B8">
        <w:rPr>
          <w:sz w:val="23"/>
          <w:szCs w:val="23"/>
        </w:rPr>
        <w:t>3.6.2.</w:t>
      </w:r>
      <w:r w:rsidRPr="009322B8">
        <w:rPr>
          <w:sz w:val="23"/>
          <w:szCs w:val="23"/>
        </w:rPr>
        <w:tab/>
        <w:t xml:space="preserve">A instituição prestadora de serviços de escrituração das Debêntures é </w:t>
      </w:r>
      <w:r w:rsidR="000C5E88" w:rsidRPr="009322B8">
        <w:rPr>
          <w:sz w:val="23"/>
          <w:szCs w:val="23"/>
        </w:rPr>
        <w:t xml:space="preserve">o </w:t>
      </w:r>
      <w:r w:rsidRPr="009322B8">
        <w:rPr>
          <w:sz w:val="23"/>
          <w:szCs w:val="23"/>
        </w:rPr>
        <w:t>[</w:t>
      </w:r>
      <w:proofErr w:type="spellStart"/>
      <w:r w:rsidR="000C5E88" w:rsidRPr="009322B8">
        <w:rPr>
          <w:i/>
          <w:iCs/>
          <w:sz w:val="23"/>
          <w:szCs w:val="23"/>
          <w:highlight w:val="lightGray"/>
        </w:rPr>
        <w:t>Escriturador</w:t>
      </w:r>
      <w:proofErr w:type="spellEnd"/>
      <w:r w:rsidRPr="009322B8">
        <w:rPr>
          <w:sz w:val="23"/>
          <w:szCs w:val="23"/>
        </w:rPr>
        <w:t>], [</w:t>
      </w:r>
      <w:r w:rsidRPr="009322B8">
        <w:rPr>
          <w:i/>
          <w:iCs/>
          <w:sz w:val="23"/>
          <w:szCs w:val="23"/>
          <w:highlight w:val="lightGray"/>
        </w:rPr>
        <w:t>qualificação</w:t>
      </w:r>
      <w:r w:rsidRPr="009322B8">
        <w:rPr>
          <w:sz w:val="23"/>
          <w:szCs w:val="23"/>
        </w:rPr>
        <w:t>] (“</w:t>
      </w:r>
      <w:proofErr w:type="spellStart"/>
      <w:r w:rsidRPr="009322B8">
        <w:rPr>
          <w:sz w:val="23"/>
          <w:szCs w:val="23"/>
          <w:u w:val="single"/>
        </w:rPr>
        <w:t>Escriturador</w:t>
      </w:r>
      <w:proofErr w:type="spellEnd"/>
      <w:r w:rsidRPr="009322B8">
        <w:rPr>
          <w:sz w:val="23"/>
          <w:szCs w:val="23"/>
        </w:rPr>
        <w:t xml:space="preserve">”). </w:t>
      </w:r>
    </w:p>
    <w:p w14:paraId="342467BE" w14:textId="77777777" w:rsidR="00A423FE" w:rsidRPr="009322B8" w:rsidRDefault="00A423FE" w:rsidP="00365F1B">
      <w:pPr>
        <w:tabs>
          <w:tab w:val="left" w:pos="993"/>
        </w:tabs>
        <w:suppressAutoHyphens/>
        <w:spacing w:line="320" w:lineRule="exact"/>
        <w:jc w:val="both"/>
        <w:rPr>
          <w:sz w:val="23"/>
          <w:szCs w:val="23"/>
        </w:rPr>
      </w:pPr>
    </w:p>
    <w:p w14:paraId="73ACA49C" w14:textId="77777777" w:rsidR="00A423FE" w:rsidRPr="009322B8" w:rsidRDefault="00A423FE" w:rsidP="00365F1B">
      <w:pPr>
        <w:tabs>
          <w:tab w:val="left" w:pos="709"/>
          <w:tab w:val="left" w:pos="993"/>
        </w:tabs>
        <w:suppressAutoHyphens/>
        <w:spacing w:line="320" w:lineRule="exact"/>
        <w:jc w:val="both"/>
        <w:rPr>
          <w:sz w:val="23"/>
          <w:szCs w:val="23"/>
        </w:rPr>
      </w:pPr>
      <w:r w:rsidRPr="009322B8">
        <w:rPr>
          <w:sz w:val="23"/>
          <w:szCs w:val="23"/>
        </w:rPr>
        <w:t>3.6.</w:t>
      </w:r>
      <w:r w:rsidR="00686E87" w:rsidRPr="009322B8">
        <w:rPr>
          <w:sz w:val="23"/>
          <w:szCs w:val="23"/>
        </w:rPr>
        <w:t>3</w:t>
      </w:r>
      <w:r w:rsidR="00A477DE" w:rsidRPr="009322B8">
        <w:rPr>
          <w:sz w:val="23"/>
          <w:szCs w:val="23"/>
        </w:rPr>
        <w:t>.</w:t>
      </w:r>
      <w:r w:rsidRPr="009322B8">
        <w:rPr>
          <w:sz w:val="23"/>
          <w:szCs w:val="23"/>
        </w:rPr>
        <w:tab/>
        <w:t xml:space="preserve">O </w:t>
      </w:r>
      <w:proofErr w:type="spellStart"/>
      <w:r w:rsidRPr="009322B8">
        <w:rPr>
          <w:sz w:val="23"/>
          <w:szCs w:val="23"/>
        </w:rPr>
        <w:t>Escriturador</w:t>
      </w:r>
      <w:proofErr w:type="spellEnd"/>
      <w:r w:rsidRPr="009322B8">
        <w:rPr>
          <w:sz w:val="23"/>
          <w:szCs w:val="23"/>
        </w:rPr>
        <w:t xml:space="preserve"> será responsável por efetuar a escrituração das Debêntures, </w:t>
      </w:r>
      <w:r w:rsidR="00160834" w:rsidRPr="009322B8">
        <w:rPr>
          <w:sz w:val="23"/>
          <w:szCs w:val="23"/>
        </w:rPr>
        <w:t>d</w:t>
      </w:r>
      <w:r w:rsidRPr="009322B8">
        <w:rPr>
          <w:sz w:val="23"/>
          <w:szCs w:val="23"/>
        </w:rPr>
        <w:t>entre outras atribuições descritas no Manual de Normas da B3</w:t>
      </w:r>
      <w:r w:rsidR="000F65F3" w:rsidRPr="009322B8">
        <w:rPr>
          <w:sz w:val="23"/>
          <w:szCs w:val="23"/>
        </w:rPr>
        <w:t>, no caso das Debêntures registradas em nome dos respectivos Debenturistas na B3</w:t>
      </w:r>
      <w:r w:rsidRPr="009322B8">
        <w:rPr>
          <w:sz w:val="23"/>
          <w:szCs w:val="23"/>
        </w:rPr>
        <w:t>.</w:t>
      </w:r>
    </w:p>
    <w:p w14:paraId="4133E48A" w14:textId="77777777" w:rsidR="00A423FE" w:rsidRPr="009322B8" w:rsidRDefault="00A423FE" w:rsidP="00365F1B">
      <w:pPr>
        <w:tabs>
          <w:tab w:val="left" w:pos="993"/>
        </w:tabs>
        <w:suppressAutoHyphens/>
        <w:spacing w:line="320" w:lineRule="exact"/>
        <w:jc w:val="both"/>
        <w:rPr>
          <w:sz w:val="23"/>
          <w:szCs w:val="23"/>
        </w:rPr>
      </w:pPr>
    </w:p>
    <w:p w14:paraId="7ED36350" w14:textId="77777777" w:rsidR="00A423FE" w:rsidRPr="009322B8" w:rsidRDefault="00A423FE" w:rsidP="00365F1B">
      <w:pPr>
        <w:pStyle w:val="PargrafodaLista"/>
        <w:numPr>
          <w:ilvl w:val="0"/>
          <w:numId w:val="4"/>
        </w:numPr>
        <w:suppressAutoHyphens/>
        <w:autoSpaceDE/>
        <w:autoSpaceDN/>
        <w:adjustRightInd/>
        <w:spacing w:line="320" w:lineRule="exact"/>
        <w:ind w:left="0" w:firstLine="0"/>
        <w:jc w:val="both"/>
        <w:rPr>
          <w:b/>
          <w:sz w:val="23"/>
          <w:szCs w:val="23"/>
        </w:rPr>
      </w:pPr>
      <w:r w:rsidRPr="009322B8">
        <w:rPr>
          <w:b/>
          <w:sz w:val="23"/>
          <w:szCs w:val="23"/>
        </w:rPr>
        <w:t>Destinação dos Recursos</w:t>
      </w:r>
    </w:p>
    <w:p w14:paraId="0E95E475" w14:textId="77777777" w:rsidR="003711D4" w:rsidRPr="009322B8" w:rsidRDefault="003711D4" w:rsidP="003711D4">
      <w:pPr>
        <w:pStyle w:val="PargrafodaLista"/>
        <w:suppressAutoHyphens/>
        <w:autoSpaceDE/>
        <w:autoSpaceDN/>
        <w:adjustRightInd/>
        <w:spacing w:line="320" w:lineRule="exact"/>
        <w:ind w:left="0"/>
        <w:jc w:val="both"/>
        <w:rPr>
          <w:b/>
          <w:sz w:val="23"/>
          <w:szCs w:val="23"/>
        </w:rPr>
      </w:pPr>
    </w:p>
    <w:p w14:paraId="276A21AA" w14:textId="5495A6D7" w:rsidR="00351856" w:rsidRPr="009322B8" w:rsidRDefault="00D62E7D" w:rsidP="00EA6F42">
      <w:pPr>
        <w:suppressAutoHyphens/>
        <w:spacing w:line="320" w:lineRule="exact"/>
        <w:jc w:val="both"/>
        <w:rPr>
          <w:sz w:val="23"/>
          <w:szCs w:val="23"/>
        </w:rPr>
      </w:pPr>
      <w:r w:rsidRPr="009322B8">
        <w:rPr>
          <w:sz w:val="23"/>
          <w:szCs w:val="23"/>
        </w:rPr>
        <w:t>3.7.1.</w:t>
      </w:r>
      <w:r w:rsidRPr="009322B8">
        <w:rPr>
          <w:sz w:val="23"/>
          <w:szCs w:val="23"/>
        </w:rPr>
        <w:tab/>
      </w:r>
      <w:r w:rsidR="00E81814" w:rsidRPr="009322B8">
        <w:rPr>
          <w:sz w:val="23"/>
          <w:szCs w:val="23"/>
        </w:rPr>
        <w:t xml:space="preserve">Os </w:t>
      </w:r>
      <w:r w:rsidR="00E81814" w:rsidRPr="009322B8">
        <w:rPr>
          <w:bCs/>
          <w:sz w:val="23"/>
          <w:szCs w:val="23"/>
        </w:rPr>
        <w:t xml:space="preserve">créditos integralizados recebidos pela Emissora em decorrência da subscrição das Debêntures serão utilizados pela Emissora para capitalização de suas subsidiárias e/ou reestruturação de suas dívidas </w:t>
      </w:r>
      <w:r w:rsidR="009C218E" w:rsidRPr="009322B8">
        <w:rPr>
          <w:bCs/>
          <w:sz w:val="23"/>
          <w:szCs w:val="23"/>
        </w:rPr>
        <w:t xml:space="preserve">observados os termos e condições </w:t>
      </w:r>
      <w:r w:rsidR="00E81814" w:rsidRPr="009322B8">
        <w:rPr>
          <w:bCs/>
          <w:sz w:val="23"/>
          <w:szCs w:val="23"/>
        </w:rPr>
        <w:t>do Plano de Recuperação Judicial</w:t>
      </w:r>
      <w:r w:rsidR="00E81814" w:rsidRPr="009322B8">
        <w:rPr>
          <w:sz w:val="23"/>
          <w:szCs w:val="23"/>
        </w:rPr>
        <w:t xml:space="preserve">. </w:t>
      </w:r>
      <w:r w:rsidR="00E81814" w:rsidRPr="009322B8">
        <w:rPr>
          <w:b/>
          <w:sz w:val="23"/>
          <w:szCs w:val="23"/>
          <w:highlight w:val="lightGray"/>
        </w:rPr>
        <w:t>[NOTA: DESTINAÇÃO DOS RECURSOS A SER ADAPTADA CONFORME DEFINIÇÃO DO PLANO DE RJ]</w:t>
      </w:r>
    </w:p>
    <w:p w14:paraId="2D9A4356" w14:textId="77777777" w:rsidR="00351856" w:rsidRPr="009322B8" w:rsidRDefault="00351856" w:rsidP="00365F1B">
      <w:pPr>
        <w:autoSpaceDE/>
        <w:autoSpaceDN/>
        <w:adjustRightInd/>
        <w:spacing w:line="320" w:lineRule="exact"/>
        <w:rPr>
          <w:sz w:val="23"/>
          <w:szCs w:val="23"/>
        </w:rPr>
      </w:pPr>
    </w:p>
    <w:p w14:paraId="58603A87" w14:textId="77777777" w:rsidR="00951584" w:rsidRPr="009322B8" w:rsidRDefault="00951584" w:rsidP="00951584">
      <w:pPr>
        <w:autoSpaceDE/>
        <w:autoSpaceDN/>
        <w:adjustRightInd/>
        <w:spacing w:line="320" w:lineRule="exact"/>
        <w:rPr>
          <w:b/>
          <w:sz w:val="23"/>
          <w:szCs w:val="23"/>
        </w:rPr>
      </w:pPr>
      <w:r w:rsidRPr="009322B8">
        <w:rPr>
          <w:b/>
          <w:sz w:val="23"/>
          <w:szCs w:val="23"/>
        </w:rPr>
        <w:t>3.8.</w:t>
      </w:r>
      <w:r w:rsidRPr="009322B8">
        <w:rPr>
          <w:b/>
          <w:sz w:val="23"/>
          <w:szCs w:val="23"/>
        </w:rPr>
        <w:tab/>
        <w:t>Garantia Fidejussória</w:t>
      </w:r>
    </w:p>
    <w:p w14:paraId="17A0CEB4" w14:textId="1221ED50" w:rsidR="00951584" w:rsidRPr="009322B8" w:rsidRDefault="00951584" w:rsidP="00951584">
      <w:pPr>
        <w:keepNext/>
        <w:spacing w:line="320" w:lineRule="exact"/>
        <w:jc w:val="both"/>
        <w:rPr>
          <w:sz w:val="23"/>
          <w:szCs w:val="23"/>
        </w:rPr>
      </w:pPr>
      <w:r w:rsidRPr="009322B8">
        <w:rPr>
          <w:sz w:val="23"/>
          <w:szCs w:val="23"/>
        </w:rPr>
        <w:t>3.8.1.</w:t>
      </w:r>
      <w:r w:rsidRPr="009322B8">
        <w:rPr>
          <w:sz w:val="23"/>
          <w:szCs w:val="23"/>
        </w:rPr>
        <w:tab/>
        <w:t>Em garantia do pagamento integral de todos e quaisquer valores, principais ou acessórios, incluindo Encargos Moratórios (conforme definido abaixo), devidos pela Emissora ou pela</w:t>
      </w:r>
      <w:r w:rsidR="00432982" w:rsidRPr="009322B8">
        <w:rPr>
          <w:sz w:val="23"/>
          <w:szCs w:val="23"/>
        </w:rPr>
        <w:t>s</w:t>
      </w:r>
      <w:r w:rsidRPr="009322B8">
        <w:rPr>
          <w:sz w:val="23"/>
          <w:szCs w:val="23"/>
        </w:rPr>
        <w:t xml:space="preserve"> Fiadora</w:t>
      </w:r>
      <w:r w:rsidR="00432982" w:rsidRPr="009322B8">
        <w:rPr>
          <w:sz w:val="23"/>
          <w:szCs w:val="23"/>
        </w:rPr>
        <w:t>s</w:t>
      </w:r>
      <w:r w:rsidRPr="009322B8">
        <w:rPr>
          <w:sz w:val="23"/>
          <w:szCs w:val="23"/>
        </w:rPr>
        <w:t xml:space="preserve">, nos termos desta Escritura, bem como eventuais indenizações, todo e qualquer custo ou despesa comprovadamente e razoavelmente incorrido pelo Agente </w:t>
      </w:r>
      <w:r w:rsidRPr="009322B8">
        <w:rPr>
          <w:sz w:val="23"/>
          <w:szCs w:val="23"/>
        </w:rPr>
        <w:lastRenderedPageBreak/>
        <w:t>Fiduciário e/ou pelos Debenturistas em decorrência de processos, procedimentos e/ou outras medidas judiciais ou extrajudiciais necessários à salvaguarda de seus direitos e prerrogativas decorrentes das Debêntures, desta Escritura (“</w:t>
      </w:r>
      <w:r w:rsidRPr="009322B8">
        <w:rPr>
          <w:sz w:val="23"/>
          <w:szCs w:val="23"/>
          <w:u w:val="single"/>
        </w:rPr>
        <w:t>Obrigações Garantidas</w:t>
      </w:r>
      <w:r w:rsidRPr="009322B8">
        <w:rPr>
          <w:sz w:val="23"/>
          <w:szCs w:val="23"/>
        </w:rPr>
        <w:t>”), as Fiadoras, neste ato, se obrigam, solidariamente entre si e com a Emissora, em caráter irrevogável e irretratável, perante os Debenturistas, como fiadoras, principais pagadoras das Obrigações Garantidas, renunciando expressamente aos benefícios de ordem, direitos e faculdades de exoneração de qualquer natureza previstos nos artigos </w:t>
      </w:r>
      <w:r w:rsidRPr="009322B8">
        <w:rPr>
          <w:bCs/>
          <w:sz w:val="23"/>
          <w:szCs w:val="23"/>
        </w:rPr>
        <w:t xml:space="preserve">333, parágrafo único, 364, </w:t>
      </w:r>
      <w:r w:rsidRPr="009322B8">
        <w:rPr>
          <w:sz w:val="23"/>
          <w:szCs w:val="23"/>
        </w:rPr>
        <w:t>366, 368, 821, 824, 825, 827, 829, parágrafo único, 830, 834, 835, 836, 837, 838 e 839 da Lei n.º 10.406, de 10 de janeiro de 2002, conforme alterada (“</w:t>
      </w:r>
      <w:r w:rsidRPr="009322B8">
        <w:rPr>
          <w:sz w:val="23"/>
          <w:szCs w:val="23"/>
          <w:u w:val="single"/>
        </w:rPr>
        <w:t>Código Civil</w:t>
      </w:r>
      <w:r w:rsidRPr="009322B8">
        <w:rPr>
          <w:sz w:val="23"/>
          <w:szCs w:val="23"/>
        </w:rPr>
        <w:t>”), e dos artigos 130 e 794 da Lei n.º 13.105, de 16 de março de 2015, conforme alterada (“</w:t>
      </w:r>
      <w:r w:rsidRPr="009322B8">
        <w:rPr>
          <w:sz w:val="23"/>
          <w:szCs w:val="23"/>
          <w:u w:val="single"/>
        </w:rPr>
        <w:t>Código de Processo Civil</w:t>
      </w:r>
      <w:r w:rsidRPr="009322B8">
        <w:rPr>
          <w:sz w:val="23"/>
          <w:szCs w:val="23"/>
        </w:rPr>
        <w:t>” e “</w:t>
      </w:r>
      <w:r w:rsidRPr="009322B8">
        <w:rPr>
          <w:sz w:val="23"/>
          <w:szCs w:val="23"/>
          <w:u w:val="single"/>
        </w:rPr>
        <w:t>Fiança</w:t>
      </w:r>
      <w:r w:rsidRPr="009322B8">
        <w:rPr>
          <w:sz w:val="23"/>
          <w:szCs w:val="23"/>
        </w:rPr>
        <w:t>”, respectivamente).</w:t>
      </w:r>
    </w:p>
    <w:p w14:paraId="0F267EAC" w14:textId="77777777" w:rsidR="00951584" w:rsidRPr="009322B8" w:rsidRDefault="00951584" w:rsidP="00951584">
      <w:pPr>
        <w:spacing w:line="320" w:lineRule="exact"/>
        <w:jc w:val="both"/>
        <w:rPr>
          <w:sz w:val="23"/>
          <w:szCs w:val="23"/>
        </w:rPr>
      </w:pPr>
    </w:p>
    <w:p w14:paraId="52D65790" w14:textId="3A99D2E8" w:rsidR="00951584" w:rsidRPr="009322B8" w:rsidRDefault="00951584" w:rsidP="00951584">
      <w:pPr>
        <w:spacing w:line="320" w:lineRule="exact"/>
        <w:jc w:val="both"/>
        <w:rPr>
          <w:sz w:val="23"/>
          <w:szCs w:val="23"/>
        </w:rPr>
      </w:pPr>
      <w:r w:rsidRPr="009322B8">
        <w:rPr>
          <w:sz w:val="23"/>
          <w:szCs w:val="23"/>
        </w:rPr>
        <w:t>3.8.2. Cabe ao Agente Fiduciário requerer a execução, judicial ou extrajudicial, da Fiança, conforme função que lhe é atribuída nesta Escritura, uma vez verificada qualquer hipótese de insuficiência de pagamento das Obrigações Garantidas. A Fiança poderá ser excutida e exigida pelo Agente Fiduciário quantas vezes forem necessárias, até a integral e efetiva liquidação de todas as Obrigações Garantidas, sendo certo que a não execução da Fiança por parte do Agente Fiduciário não ensejará, em qualquer hipótese, perda do direito de execução da Fiança pelos Debenturistas.</w:t>
      </w:r>
    </w:p>
    <w:p w14:paraId="03EA094E" w14:textId="77777777" w:rsidR="00951584" w:rsidRPr="009322B8" w:rsidRDefault="00951584" w:rsidP="00951584">
      <w:pPr>
        <w:spacing w:line="320" w:lineRule="exact"/>
        <w:jc w:val="both"/>
        <w:rPr>
          <w:sz w:val="23"/>
          <w:szCs w:val="23"/>
        </w:rPr>
      </w:pPr>
    </w:p>
    <w:p w14:paraId="4473AE95" w14:textId="62A05F4C" w:rsidR="00951584" w:rsidRPr="009322B8" w:rsidRDefault="00951584" w:rsidP="00951584">
      <w:pPr>
        <w:spacing w:line="320" w:lineRule="exact"/>
        <w:jc w:val="both"/>
        <w:rPr>
          <w:sz w:val="23"/>
          <w:szCs w:val="23"/>
        </w:rPr>
      </w:pPr>
      <w:r w:rsidRPr="009322B8">
        <w:rPr>
          <w:sz w:val="23"/>
          <w:szCs w:val="23"/>
        </w:rPr>
        <w:t>3.8.3. As Fiadoras se obrigam a, de forma solidariamente entre si, independentemente de qualquer pretensão, ação, disputa ou reclamação que a Emissora venha a ter ou exercer em relação às suas obrigações, ressalvado o disposto na Cláusula 3.8.6 abaixo, honrar a Fiança</w:t>
      </w:r>
      <w:r w:rsidR="008F01D6" w:rsidRPr="009322B8">
        <w:rPr>
          <w:sz w:val="23"/>
          <w:szCs w:val="23"/>
        </w:rPr>
        <w:t xml:space="preserve">, </w:t>
      </w:r>
      <w:proofErr w:type="spellStart"/>
      <w:r w:rsidR="008F01D6" w:rsidRPr="009322B8">
        <w:rPr>
          <w:sz w:val="23"/>
          <w:szCs w:val="23"/>
        </w:rPr>
        <w:t>independemente</w:t>
      </w:r>
      <w:proofErr w:type="spellEnd"/>
      <w:r w:rsidRPr="009322B8">
        <w:rPr>
          <w:sz w:val="23"/>
          <w:szCs w:val="23"/>
        </w:rPr>
        <w:t xml:space="preserve"> de notificação</w:t>
      </w:r>
      <w:r w:rsidR="008F01D6" w:rsidRPr="009322B8">
        <w:rPr>
          <w:sz w:val="23"/>
          <w:szCs w:val="23"/>
        </w:rPr>
        <w:t xml:space="preserve"> do</w:t>
      </w:r>
      <w:r w:rsidRPr="009322B8">
        <w:rPr>
          <w:sz w:val="23"/>
          <w:szCs w:val="23"/>
        </w:rPr>
        <w:t xml:space="preserve"> Agente Fiduciário informando a falta de pagamento </w:t>
      </w:r>
      <w:r w:rsidR="008F01D6" w:rsidRPr="009322B8">
        <w:rPr>
          <w:sz w:val="23"/>
          <w:szCs w:val="23"/>
        </w:rPr>
        <w:t>pela Emissora, no prazo de até [</w:t>
      </w:r>
      <w:r w:rsidR="008F01D6" w:rsidRPr="009322B8">
        <w:rPr>
          <w:sz w:val="23"/>
          <w:szCs w:val="23"/>
          <w:highlight w:val="lightGray"/>
        </w:rPr>
        <w:t>30 (trinta)</w:t>
      </w:r>
      <w:r w:rsidR="008F01D6" w:rsidRPr="009322B8">
        <w:rPr>
          <w:sz w:val="23"/>
          <w:szCs w:val="23"/>
        </w:rPr>
        <w:t xml:space="preserve">] dias contados do descumprimento </w:t>
      </w:r>
      <w:r w:rsidRPr="009322B8">
        <w:rPr>
          <w:sz w:val="23"/>
          <w:szCs w:val="23"/>
        </w:rPr>
        <w:t>de qualquer das Obrigações Garantidas pela Emissora, fora do âmbito da B3.</w:t>
      </w:r>
      <w:r w:rsidRPr="009322B8" w:rsidDel="00BD3898">
        <w:rPr>
          <w:sz w:val="23"/>
          <w:szCs w:val="23"/>
        </w:rPr>
        <w:t xml:space="preserve"> </w:t>
      </w:r>
    </w:p>
    <w:p w14:paraId="24FD5B47" w14:textId="77777777" w:rsidR="00951584" w:rsidRPr="009322B8" w:rsidRDefault="00951584" w:rsidP="00951584">
      <w:pPr>
        <w:spacing w:line="320" w:lineRule="exact"/>
        <w:jc w:val="both"/>
        <w:rPr>
          <w:sz w:val="23"/>
          <w:szCs w:val="23"/>
        </w:rPr>
      </w:pPr>
    </w:p>
    <w:p w14:paraId="26A381C5" w14:textId="3A3CD4A4" w:rsidR="00951584" w:rsidRPr="009322B8" w:rsidRDefault="00951584" w:rsidP="00951584">
      <w:pPr>
        <w:spacing w:line="320" w:lineRule="exact"/>
        <w:jc w:val="both"/>
        <w:rPr>
          <w:sz w:val="23"/>
          <w:szCs w:val="23"/>
        </w:rPr>
      </w:pPr>
      <w:r w:rsidRPr="009322B8">
        <w:rPr>
          <w:sz w:val="23"/>
          <w:szCs w:val="23"/>
        </w:rPr>
        <w:t>3.8.4. A Fiança aqui referida é prestada em caráter irrevogável e irretratável e entrará em vigor na data de celebração desta Escritura e permanecerá válida até o pagamento integral das Obrigações Garantidas.</w:t>
      </w:r>
    </w:p>
    <w:p w14:paraId="69B62746" w14:textId="77777777" w:rsidR="00951584" w:rsidRPr="009322B8" w:rsidRDefault="00951584" w:rsidP="00951584">
      <w:pPr>
        <w:spacing w:line="320" w:lineRule="exact"/>
        <w:jc w:val="both"/>
        <w:rPr>
          <w:sz w:val="23"/>
          <w:szCs w:val="23"/>
        </w:rPr>
      </w:pPr>
    </w:p>
    <w:p w14:paraId="0C0D97ED" w14:textId="1E6BAA1B" w:rsidR="00951584" w:rsidRPr="009322B8" w:rsidRDefault="00951584" w:rsidP="00951584">
      <w:pPr>
        <w:spacing w:line="320" w:lineRule="exact"/>
        <w:jc w:val="both"/>
        <w:rPr>
          <w:sz w:val="23"/>
          <w:szCs w:val="23"/>
        </w:rPr>
      </w:pPr>
      <w:r w:rsidRPr="009322B8">
        <w:rPr>
          <w:sz w:val="23"/>
          <w:szCs w:val="23"/>
        </w:rPr>
        <w:t>3.8.5. As Fiadoras, desde já, concordam e se obrigam, solidariamente entre s</w:t>
      </w:r>
      <w:r w:rsidR="00FC749E" w:rsidRPr="009322B8">
        <w:rPr>
          <w:sz w:val="23"/>
          <w:szCs w:val="23"/>
        </w:rPr>
        <w:t>i</w:t>
      </w:r>
      <w:r w:rsidRPr="009322B8">
        <w:rPr>
          <w:sz w:val="23"/>
          <w:szCs w:val="23"/>
        </w:rPr>
        <w:t xml:space="preserve">, a, (i) somente após a integral liquidação de todos os valores devidos aos Debenturistas e ao Agente Fiduciário nos termos desta Escritura, exigir e/ou demandar a </w:t>
      </w:r>
      <w:r w:rsidR="00432982" w:rsidRPr="009322B8">
        <w:rPr>
          <w:sz w:val="23"/>
          <w:szCs w:val="23"/>
        </w:rPr>
        <w:t xml:space="preserve">Emissora </w:t>
      </w:r>
      <w:r w:rsidRPr="009322B8">
        <w:rPr>
          <w:sz w:val="23"/>
          <w:szCs w:val="23"/>
        </w:rPr>
        <w:t>em decorrência de qualquer valor que tiver honrado no âmbito das Debêntures e nos termos desta Escritura; e (</w:t>
      </w:r>
      <w:proofErr w:type="spellStart"/>
      <w:r w:rsidRPr="009322B8">
        <w:rPr>
          <w:sz w:val="23"/>
          <w:szCs w:val="23"/>
        </w:rPr>
        <w:t>ii</w:t>
      </w:r>
      <w:proofErr w:type="spellEnd"/>
      <w:r w:rsidRPr="009322B8">
        <w:rPr>
          <w:sz w:val="23"/>
          <w:szCs w:val="23"/>
        </w:rPr>
        <w:t xml:space="preserve">) caso a </w:t>
      </w:r>
      <w:r w:rsidR="00432982" w:rsidRPr="009322B8">
        <w:rPr>
          <w:sz w:val="23"/>
          <w:szCs w:val="23"/>
        </w:rPr>
        <w:t xml:space="preserve">Emissora </w:t>
      </w:r>
      <w:r w:rsidRPr="009322B8">
        <w:rPr>
          <w:sz w:val="23"/>
          <w:szCs w:val="23"/>
        </w:rPr>
        <w:t xml:space="preserve">esteja em mora no cumprimento das obrigações pecuniárias previstas nesta Escritura e as Fiadoras sejam reembolsadas pela </w:t>
      </w:r>
      <w:r w:rsidR="00432982" w:rsidRPr="009322B8">
        <w:rPr>
          <w:sz w:val="23"/>
          <w:szCs w:val="23"/>
        </w:rPr>
        <w:t>Emissora</w:t>
      </w:r>
      <w:r w:rsidRPr="009322B8">
        <w:rPr>
          <w:sz w:val="23"/>
          <w:szCs w:val="23"/>
        </w:rPr>
        <w:t xml:space="preserve"> em decorrência de qualquer valor que tiver honrado no âmbito das Debêntures, nos termos desta Escritura antes da integral liquidação de todos os valores devidos aos Debenturistas e ao Agente Fiduciário nos termos das Debêntures, desta Escritura, repassar, no prazo de </w:t>
      </w:r>
      <w:r w:rsidR="00D16330" w:rsidRPr="009322B8">
        <w:rPr>
          <w:sz w:val="23"/>
          <w:szCs w:val="23"/>
        </w:rPr>
        <w:t>30 </w:t>
      </w:r>
      <w:r w:rsidRPr="009322B8">
        <w:rPr>
          <w:sz w:val="23"/>
          <w:szCs w:val="23"/>
        </w:rPr>
        <w:t>(</w:t>
      </w:r>
      <w:r w:rsidR="00D16330" w:rsidRPr="009322B8">
        <w:rPr>
          <w:sz w:val="23"/>
          <w:szCs w:val="23"/>
        </w:rPr>
        <w:t>trinta</w:t>
      </w:r>
      <w:r w:rsidRPr="009322B8">
        <w:rPr>
          <w:sz w:val="23"/>
          <w:szCs w:val="23"/>
        </w:rPr>
        <w:t xml:space="preserve">) Dias contados da data de seu recebimento, tal valor ao Agente Fiduciário, para pagamento aos Debenturistas. </w:t>
      </w:r>
    </w:p>
    <w:p w14:paraId="5553B7C1" w14:textId="77777777" w:rsidR="00951584" w:rsidRPr="009322B8" w:rsidRDefault="00951584" w:rsidP="00951584">
      <w:pPr>
        <w:spacing w:line="320" w:lineRule="exact"/>
        <w:jc w:val="both"/>
        <w:rPr>
          <w:sz w:val="23"/>
          <w:szCs w:val="23"/>
        </w:rPr>
      </w:pPr>
    </w:p>
    <w:p w14:paraId="12160626" w14:textId="23699B10" w:rsidR="003E5CC8" w:rsidRPr="009322B8" w:rsidRDefault="00951584" w:rsidP="00951584">
      <w:pPr>
        <w:autoSpaceDE/>
        <w:autoSpaceDN/>
        <w:adjustRightInd/>
        <w:spacing w:line="320" w:lineRule="exact"/>
        <w:rPr>
          <w:sz w:val="23"/>
          <w:szCs w:val="23"/>
        </w:rPr>
      </w:pPr>
      <w:r w:rsidRPr="009322B8">
        <w:rPr>
          <w:sz w:val="23"/>
          <w:szCs w:val="23"/>
        </w:rPr>
        <w:lastRenderedPageBreak/>
        <w:t>3.8.</w:t>
      </w:r>
      <w:r w:rsidR="00D16330" w:rsidRPr="009322B8">
        <w:rPr>
          <w:sz w:val="23"/>
          <w:szCs w:val="23"/>
        </w:rPr>
        <w:t>6</w:t>
      </w:r>
      <w:r w:rsidRPr="009322B8">
        <w:rPr>
          <w:sz w:val="23"/>
          <w:szCs w:val="23"/>
        </w:rPr>
        <w:t>. A Fiança permanecerá válida e plenamente eficaz, em caso de aditamentos, alterações e quaisquer outras modificações nesta Escritura e nos demais documentos da Emissão.</w:t>
      </w:r>
    </w:p>
    <w:p w14:paraId="308C7219" w14:textId="77777777" w:rsidR="00951584" w:rsidRPr="009322B8" w:rsidRDefault="00951584" w:rsidP="00951584">
      <w:pPr>
        <w:autoSpaceDE/>
        <w:autoSpaceDN/>
        <w:adjustRightInd/>
        <w:spacing w:line="320" w:lineRule="exact"/>
        <w:rPr>
          <w:sz w:val="23"/>
          <w:szCs w:val="23"/>
        </w:rPr>
      </w:pPr>
    </w:p>
    <w:p w14:paraId="1701EC38" w14:textId="77777777" w:rsidR="00951584" w:rsidRPr="009322B8" w:rsidRDefault="00951584" w:rsidP="00951584">
      <w:pPr>
        <w:autoSpaceDE/>
        <w:autoSpaceDN/>
        <w:adjustRightInd/>
        <w:spacing w:line="320" w:lineRule="exact"/>
        <w:rPr>
          <w:sz w:val="23"/>
          <w:szCs w:val="23"/>
        </w:rPr>
      </w:pPr>
    </w:p>
    <w:p w14:paraId="71F6935A" w14:textId="77777777" w:rsidR="00A423FE" w:rsidRPr="009322B8" w:rsidRDefault="00A423FE" w:rsidP="00365F1B">
      <w:pPr>
        <w:suppressAutoHyphens/>
        <w:spacing w:line="320" w:lineRule="exact"/>
        <w:jc w:val="center"/>
        <w:rPr>
          <w:b/>
          <w:sz w:val="23"/>
          <w:szCs w:val="23"/>
        </w:rPr>
      </w:pPr>
      <w:r w:rsidRPr="009322B8">
        <w:rPr>
          <w:b/>
          <w:sz w:val="23"/>
          <w:szCs w:val="23"/>
        </w:rPr>
        <w:t>CLÁUSULA IV</w:t>
      </w:r>
      <w:r w:rsidRPr="009322B8">
        <w:rPr>
          <w:b/>
          <w:sz w:val="23"/>
          <w:szCs w:val="23"/>
        </w:rPr>
        <w:br/>
        <w:t>CARACTERÍSTICAS GERAIS DAS DEBÊNTURES</w:t>
      </w:r>
    </w:p>
    <w:p w14:paraId="1B7FE2B4" w14:textId="77777777" w:rsidR="00566500" w:rsidRPr="009322B8" w:rsidRDefault="00566500" w:rsidP="00365F1B">
      <w:pPr>
        <w:suppressAutoHyphens/>
        <w:spacing w:line="320" w:lineRule="exact"/>
        <w:jc w:val="center"/>
        <w:rPr>
          <w:b/>
          <w:sz w:val="23"/>
          <w:szCs w:val="23"/>
        </w:rPr>
      </w:pPr>
    </w:p>
    <w:p w14:paraId="1428C260" w14:textId="77777777" w:rsidR="00A423FE" w:rsidRPr="009322B8" w:rsidRDefault="00A423FE" w:rsidP="00365F1B">
      <w:pPr>
        <w:tabs>
          <w:tab w:val="left" w:pos="709"/>
        </w:tabs>
        <w:suppressAutoHyphens/>
        <w:spacing w:line="320" w:lineRule="exact"/>
        <w:jc w:val="both"/>
        <w:rPr>
          <w:sz w:val="23"/>
          <w:szCs w:val="23"/>
        </w:rPr>
      </w:pPr>
      <w:r w:rsidRPr="009322B8">
        <w:rPr>
          <w:b/>
          <w:sz w:val="23"/>
          <w:szCs w:val="23"/>
        </w:rPr>
        <w:t>4.1.</w:t>
      </w:r>
      <w:r w:rsidRPr="009322B8">
        <w:rPr>
          <w:b/>
          <w:sz w:val="23"/>
          <w:szCs w:val="23"/>
        </w:rPr>
        <w:tab/>
        <w:t>Data de Emissão:</w:t>
      </w:r>
      <w:r w:rsidRPr="009322B8">
        <w:rPr>
          <w:sz w:val="23"/>
          <w:szCs w:val="23"/>
        </w:rPr>
        <w:t xml:space="preserve"> Para todos os fins e efeitos legais, a data de emissão das Debêntures será o dia </w:t>
      </w:r>
      <w:r w:rsidR="00686E87" w:rsidRPr="009322B8">
        <w:rPr>
          <w:sz w:val="23"/>
          <w:szCs w:val="23"/>
        </w:rPr>
        <w:t>[</w:t>
      </w:r>
      <w:r w:rsidR="00686E87" w:rsidRPr="009322B8">
        <w:rPr>
          <w:i/>
          <w:iCs/>
          <w:sz w:val="23"/>
          <w:szCs w:val="23"/>
          <w:highlight w:val="lightGray"/>
        </w:rPr>
        <w:t>data</w:t>
      </w:r>
      <w:r w:rsidR="00686E87" w:rsidRPr="009322B8">
        <w:rPr>
          <w:sz w:val="23"/>
          <w:szCs w:val="23"/>
        </w:rPr>
        <w:t>]</w:t>
      </w:r>
      <w:r w:rsidRPr="009322B8">
        <w:rPr>
          <w:sz w:val="23"/>
          <w:szCs w:val="23"/>
        </w:rPr>
        <w:t xml:space="preserve"> (“</w:t>
      </w:r>
      <w:r w:rsidRPr="009322B8">
        <w:rPr>
          <w:sz w:val="23"/>
          <w:szCs w:val="23"/>
          <w:u w:val="single"/>
        </w:rPr>
        <w:t>Data de Emissão</w:t>
      </w:r>
      <w:r w:rsidRPr="009322B8">
        <w:rPr>
          <w:sz w:val="23"/>
          <w:szCs w:val="23"/>
        </w:rPr>
        <w:t>”).</w:t>
      </w:r>
    </w:p>
    <w:p w14:paraId="7AB58C14" w14:textId="77777777" w:rsidR="00A423FE" w:rsidRPr="009322B8" w:rsidRDefault="00A423FE" w:rsidP="00365F1B">
      <w:pPr>
        <w:tabs>
          <w:tab w:val="left" w:pos="709"/>
        </w:tabs>
        <w:suppressAutoHyphens/>
        <w:spacing w:line="320" w:lineRule="exact"/>
        <w:jc w:val="both"/>
        <w:rPr>
          <w:sz w:val="23"/>
          <w:szCs w:val="23"/>
        </w:rPr>
      </w:pPr>
    </w:p>
    <w:p w14:paraId="21CBC5BE" w14:textId="272F08EA" w:rsidR="00A423FE" w:rsidRPr="009322B8" w:rsidRDefault="00A423FE" w:rsidP="00365F1B">
      <w:pPr>
        <w:tabs>
          <w:tab w:val="left" w:pos="709"/>
        </w:tabs>
        <w:suppressAutoHyphens/>
        <w:spacing w:line="320" w:lineRule="exact"/>
        <w:jc w:val="both"/>
        <w:rPr>
          <w:sz w:val="23"/>
          <w:szCs w:val="23"/>
        </w:rPr>
      </w:pPr>
      <w:r w:rsidRPr="009322B8">
        <w:rPr>
          <w:b/>
          <w:sz w:val="23"/>
          <w:szCs w:val="23"/>
        </w:rPr>
        <w:t>4.2.</w:t>
      </w:r>
      <w:r w:rsidRPr="009322B8">
        <w:rPr>
          <w:b/>
          <w:sz w:val="23"/>
          <w:szCs w:val="23"/>
        </w:rPr>
        <w:tab/>
        <w:t>Forma, Tipo e Comprovação de Titularidade</w:t>
      </w:r>
      <w:r w:rsidRPr="009322B8">
        <w:rPr>
          <w:sz w:val="23"/>
          <w:szCs w:val="23"/>
        </w:rPr>
        <w:t xml:space="preserve">: As Debêntures serão emitidas sob a forma nominativa e escritural, sem emissão de cautelas ou certificados, sendo que, para todos os fins de direito, a titularidade das Debêntures será comprovada pelo extrato das Debêntures emitido pelo </w:t>
      </w:r>
      <w:proofErr w:type="spellStart"/>
      <w:r w:rsidRPr="009322B8">
        <w:rPr>
          <w:sz w:val="23"/>
          <w:szCs w:val="23"/>
        </w:rPr>
        <w:t>Escriturador</w:t>
      </w:r>
      <w:proofErr w:type="spellEnd"/>
      <w:r w:rsidRPr="009322B8">
        <w:rPr>
          <w:sz w:val="23"/>
          <w:szCs w:val="23"/>
        </w:rPr>
        <w:t xml:space="preserve"> e, adicionalmente, com relação às Debêntures que estiverem </w:t>
      </w:r>
      <w:r w:rsidR="000F65F3" w:rsidRPr="009322B8">
        <w:rPr>
          <w:sz w:val="23"/>
          <w:szCs w:val="23"/>
        </w:rPr>
        <w:t xml:space="preserve">registadas em nome dos respectivos Debenturistas </w:t>
      </w:r>
      <w:r w:rsidRPr="009322B8">
        <w:rPr>
          <w:sz w:val="23"/>
          <w:szCs w:val="23"/>
        </w:rPr>
        <w:t xml:space="preserve">na B3 será expedido por </w:t>
      </w:r>
      <w:proofErr w:type="gramStart"/>
      <w:r w:rsidRPr="009322B8">
        <w:rPr>
          <w:sz w:val="23"/>
          <w:szCs w:val="23"/>
        </w:rPr>
        <w:t>esta extrato</w:t>
      </w:r>
      <w:proofErr w:type="gramEnd"/>
      <w:r w:rsidRPr="009322B8">
        <w:rPr>
          <w:sz w:val="23"/>
          <w:szCs w:val="23"/>
        </w:rPr>
        <w:t xml:space="preserve"> em nome do Debenturista, que servirá como comprovante de titularidade de tais Debêntures.</w:t>
      </w:r>
    </w:p>
    <w:p w14:paraId="216DC1D9" w14:textId="77777777" w:rsidR="00A423FE" w:rsidRPr="009322B8" w:rsidRDefault="00A423FE" w:rsidP="00365F1B">
      <w:pPr>
        <w:tabs>
          <w:tab w:val="left" w:pos="709"/>
        </w:tabs>
        <w:suppressAutoHyphens/>
        <w:spacing w:line="320" w:lineRule="exact"/>
        <w:jc w:val="both"/>
        <w:rPr>
          <w:sz w:val="23"/>
          <w:szCs w:val="23"/>
        </w:rPr>
      </w:pPr>
    </w:p>
    <w:p w14:paraId="0AB261AD" w14:textId="77777777" w:rsidR="00A423FE" w:rsidRPr="009322B8" w:rsidRDefault="00A423FE" w:rsidP="00365F1B">
      <w:pPr>
        <w:tabs>
          <w:tab w:val="left" w:pos="709"/>
        </w:tabs>
        <w:suppressAutoHyphens/>
        <w:spacing w:line="320" w:lineRule="exact"/>
        <w:jc w:val="both"/>
        <w:rPr>
          <w:sz w:val="23"/>
          <w:szCs w:val="23"/>
        </w:rPr>
      </w:pPr>
      <w:r w:rsidRPr="009322B8">
        <w:rPr>
          <w:b/>
          <w:sz w:val="23"/>
          <w:szCs w:val="23"/>
        </w:rPr>
        <w:t>4.3.</w:t>
      </w:r>
      <w:r w:rsidRPr="009322B8">
        <w:rPr>
          <w:b/>
          <w:sz w:val="23"/>
          <w:szCs w:val="23"/>
        </w:rPr>
        <w:tab/>
        <w:t>Conversibilidade</w:t>
      </w:r>
      <w:r w:rsidRPr="009322B8">
        <w:rPr>
          <w:sz w:val="23"/>
          <w:szCs w:val="23"/>
        </w:rPr>
        <w:t>: As Debêntures não</w:t>
      </w:r>
      <w:r w:rsidR="00A832EC" w:rsidRPr="009322B8">
        <w:rPr>
          <w:sz w:val="23"/>
          <w:szCs w:val="23"/>
        </w:rPr>
        <w:t xml:space="preserve"> serão</w:t>
      </w:r>
      <w:r w:rsidRPr="009322B8">
        <w:rPr>
          <w:sz w:val="23"/>
          <w:szCs w:val="23"/>
        </w:rPr>
        <w:t xml:space="preserve"> conversíveis em ações de emissão da Emissora.</w:t>
      </w:r>
    </w:p>
    <w:p w14:paraId="7859D407" w14:textId="77777777" w:rsidR="00A423FE" w:rsidRPr="009322B8" w:rsidRDefault="00A423FE" w:rsidP="00365F1B">
      <w:pPr>
        <w:tabs>
          <w:tab w:val="left" w:pos="709"/>
        </w:tabs>
        <w:suppressAutoHyphens/>
        <w:spacing w:line="320" w:lineRule="exact"/>
        <w:jc w:val="both"/>
        <w:rPr>
          <w:sz w:val="23"/>
          <w:szCs w:val="23"/>
        </w:rPr>
      </w:pPr>
    </w:p>
    <w:p w14:paraId="29281ADD" w14:textId="0E79E771" w:rsidR="00A423FE" w:rsidRPr="009322B8" w:rsidRDefault="00A423FE" w:rsidP="00365F1B">
      <w:pPr>
        <w:tabs>
          <w:tab w:val="left" w:pos="709"/>
        </w:tabs>
        <w:suppressAutoHyphens/>
        <w:spacing w:line="320" w:lineRule="exact"/>
        <w:jc w:val="both"/>
        <w:rPr>
          <w:sz w:val="23"/>
          <w:szCs w:val="23"/>
        </w:rPr>
      </w:pPr>
      <w:r w:rsidRPr="009322B8">
        <w:rPr>
          <w:b/>
          <w:sz w:val="23"/>
          <w:szCs w:val="23"/>
        </w:rPr>
        <w:t>4.4.</w:t>
      </w:r>
      <w:r w:rsidRPr="009322B8">
        <w:rPr>
          <w:b/>
          <w:sz w:val="23"/>
          <w:szCs w:val="23"/>
        </w:rPr>
        <w:tab/>
        <w:t>Espécie:</w:t>
      </w:r>
      <w:r w:rsidRPr="009322B8">
        <w:rPr>
          <w:sz w:val="23"/>
          <w:szCs w:val="23"/>
        </w:rPr>
        <w:t xml:space="preserve"> As Debêntures serão da espécie </w:t>
      </w:r>
      <w:r w:rsidR="00AF51D0" w:rsidRPr="009322B8">
        <w:rPr>
          <w:sz w:val="23"/>
          <w:szCs w:val="23"/>
        </w:rPr>
        <w:t>quirografária</w:t>
      </w:r>
      <w:r w:rsidR="001F542A" w:rsidRPr="009322B8">
        <w:rPr>
          <w:sz w:val="23"/>
          <w:szCs w:val="23"/>
        </w:rPr>
        <w:t xml:space="preserve"> </w:t>
      </w:r>
      <w:r w:rsidRPr="009322B8">
        <w:rPr>
          <w:sz w:val="23"/>
          <w:szCs w:val="23"/>
        </w:rPr>
        <w:t>nos termos do artigo 58 da Lei das Sociedades por Ações</w:t>
      </w:r>
      <w:r w:rsidR="00951584" w:rsidRPr="009322B8">
        <w:rPr>
          <w:sz w:val="23"/>
          <w:szCs w:val="23"/>
        </w:rPr>
        <w:t xml:space="preserve"> e contarão com garantia adicional fidejussória</w:t>
      </w:r>
      <w:r w:rsidRPr="009322B8">
        <w:rPr>
          <w:sz w:val="23"/>
          <w:szCs w:val="23"/>
        </w:rPr>
        <w:t>.</w:t>
      </w:r>
      <w:r w:rsidR="001F542A" w:rsidRPr="009322B8">
        <w:rPr>
          <w:sz w:val="23"/>
          <w:szCs w:val="23"/>
        </w:rPr>
        <w:t xml:space="preserve"> </w:t>
      </w:r>
    </w:p>
    <w:p w14:paraId="029B4FC1" w14:textId="77777777" w:rsidR="0074380D" w:rsidRPr="009322B8" w:rsidRDefault="0074380D" w:rsidP="00365F1B">
      <w:pPr>
        <w:tabs>
          <w:tab w:val="left" w:pos="709"/>
        </w:tabs>
        <w:suppressAutoHyphens/>
        <w:spacing w:line="320" w:lineRule="exact"/>
        <w:jc w:val="both"/>
        <w:rPr>
          <w:sz w:val="23"/>
          <w:szCs w:val="23"/>
        </w:rPr>
      </w:pPr>
    </w:p>
    <w:p w14:paraId="1B4F4CD2" w14:textId="1E00E2A5" w:rsidR="00A423FE" w:rsidRPr="009322B8" w:rsidRDefault="00A423FE" w:rsidP="00365F1B">
      <w:pPr>
        <w:tabs>
          <w:tab w:val="left" w:pos="709"/>
        </w:tabs>
        <w:suppressAutoHyphens/>
        <w:spacing w:line="320" w:lineRule="exact"/>
        <w:jc w:val="both"/>
        <w:rPr>
          <w:sz w:val="23"/>
          <w:szCs w:val="23"/>
        </w:rPr>
      </w:pPr>
      <w:r w:rsidRPr="009322B8">
        <w:rPr>
          <w:b/>
          <w:sz w:val="23"/>
          <w:szCs w:val="23"/>
        </w:rPr>
        <w:t>4.5.</w:t>
      </w:r>
      <w:r w:rsidRPr="009322B8">
        <w:rPr>
          <w:b/>
          <w:sz w:val="23"/>
          <w:szCs w:val="23"/>
        </w:rPr>
        <w:tab/>
        <w:t>Prazo e Data de Vencimento:</w:t>
      </w:r>
      <w:r w:rsidR="00B24B1E" w:rsidRPr="009322B8">
        <w:rPr>
          <w:b/>
          <w:sz w:val="23"/>
          <w:szCs w:val="23"/>
        </w:rPr>
        <w:t xml:space="preserve"> </w:t>
      </w:r>
      <w:r w:rsidRPr="009322B8">
        <w:rPr>
          <w:rStyle w:val="CabealhoChar"/>
          <w:sz w:val="23"/>
          <w:szCs w:val="23"/>
        </w:rPr>
        <w:t xml:space="preserve">Sem prejuízo das possibilidades de </w:t>
      </w:r>
      <w:r w:rsidR="00150ED3" w:rsidRPr="009322B8">
        <w:rPr>
          <w:rStyle w:val="CabealhoChar"/>
          <w:sz w:val="23"/>
          <w:szCs w:val="23"/>
        </w:rPr>
        <w:t>liquidação antecipada das Debêntures em razão</w:t>
      </w:r>
      <w:r w:rsidR="000B592D" w:rsidRPr="009322B8">
        <w:rPr>
          <w:rStyle w:val="CabealhoChar"/>
          <w:sz w:val="23"/>
          <w:szCs w:val="23"/>
        </w:rPr>
        <w:t xml:space="preserve"> </w:t>
      </w:r>
      <w:r w:rsidRPr="009322B8">
        <w:rPr>
          <w:rStyle w:val="CabealhoChar"/>
          <w:sz w:val="23"/>
          <w:szCs w:val="23"/>
        </w:rPr>
        <w:t xml:space="preserve">das hipóteses de vencimento antecipado </w:t>
      </w:r>
      <w:r w:rsidR="00A427DB" w:rsidRPr="009322B8">
        <w:rPr>
          <w:rStyle w:val="CabealhoChar"/>
          <w:sz w:val="23"/>
          <w:szCs w:val="23"/>
        </w:rPr>
        <w:t xml:space="preserve">ou da realização de eventual Resgate Antecipado Obrigatório (conforme definido abaixo), </w:t>
      </w:r>
      <w:r w:rsidR="0085303E" w:rsidRPr="009322B8">
        <w:rPr>
          <w:rStyle w:val="CabealhoChar"/>
          <w:sz w:val="23"/>
          <w:szCs w:val="23"/>
        </w:rPr>
        <w:t>nos termos</w:t>
      </w:r>
      <w:r w:rsidR="000B592D" w:rsidRPr="009322B8">
        <w:rPr>
          <w:rStyle w:val="CabealhoChar"/>
          <w:sz w:val="23"/>
          <w:szCs w:val="23"/>
        </w:rPr>
        <w:t xml:space="preserve"> </w:t>
      </w:r>
      <w:r w:rsidR="0085303E" w:rsidRPr="009322B8">
        <w:rPr>
          <w:rStyle w:val="CabealhoChar"/>
          <w:sz w:val="23"/>
          <w:szCs w:val="23"/>
        </w:rPr>
        <w:t>d</w:t>
      </w:r>
      <w:r w:rsidRPr="009322B8">
        <w:rPr>
          <w:rStyle w:val="CabealhoChar"/>
          <w:sz w:val="23"/>
          <w:szCs w:val="23"/>
        </w:rPr>
        <w:t xml:space="preserve">esta Escritura, as Debêntures terão prazo de vencimento de </w:t>
      </w:r>
      <w:bookmarkStart w:id="1" w:name="_Hlk507169711"/>
      <w:r w:rsidR="00AC2FAA" w:rsidRPr="009322B8">
        <w:rPr>
          <w:rStyle w:val="CabealhoChar"/>
          <w:sz w:val="23"/>
          <w:szCs w:val="23"/>
        </w:rPr>
        <w:t xml:space="preserve">40 </w:t>
      </w:r>
      <w:r w:rsidR="00BD1E8F" w:rsidRPr="009322B8">
        <w:rPr>
          <w:rStyle w:val="CabealhoChar"/>
          <w:sz w:val="23"/>
          <w:szCs w:val="23"/>
        </w:rPr>
        <w:t>(</w:t>
      </w:r>
      <w:r w:rsidR="00AC2FAA" w:rsidRPr="009322B8">
        <w:rPr>
          <w:rStyle w:val="CabealhoChar"/>
          <w:sz w:val="23"/>
          <w:szCs w:val="23"/>
        </w:rPr>
        <w:t>quarenta</w:t>
      </w:r>
      <w:r w:rsidR="00BD1E8F" w:rsidRPr="009322B8">
        <w:rPr>
          <w:rStyle w:val="CabealhoChar"/>
          <w:sz w:val="23"/>
          <w:szCs w:val="23"/>
        </w:rPr>
        <w:t>)</w:t>
      </w:r>
      <w:bookmarkEnd w:id="1"/>
      <w:r w:rsidR="001F542A" w:rsidRPr="009322B8">
        <w:rPr>
          <w:rStyle w:val="CabealhoChar"/>
          <w:sz w:val="23"/>
          <w:szCs w:val="23"/>
        </w:rPr>
        <w:t xml:space="preserve"> </w:t>
      </w:r>
      <w:r w:rsidR="00B578D2" w:rsidRPr="009322B8">
        <w:rPr>
          <w:rStyle w:val="CabealhoChar"/>
          <w:sz w:val="23"/>
          <w:szCs w:val="23"/>
        </w:rPr>
        <w:t xml:space="preserve">anos </w:t>
      </w:r>
      <w:r w:rsidRPr="009322B8">
        <w:rPr>
          <w:rStyle w:val="CabealhoChar"/>
          <w:sz w:val="23"/>
          <w:szCs w:val="23"/>
        </w:rPr>
        <w:t>contado</w:t>
      </w:r>
      <w:r w:rsidR="008C363D" w:rsidRPr="009322B8">
        <w:rPr>
          <w:rStyle w:val="CabealhoChar"/>
          <w:sz w:val="23"/>
          <w:szCs w:val="23"/>
        </w:rPr>
        <w:t>s</w:t>
      </w:r>
      <w:r w:rsidRPr="009322B8">
        <w:rPr>
          <w:rStyle w:val="CabealhoChar"/>
          <w:sz w:val="23"/>
          <w:szCs w:val="23"/>
        </w:rPr>
        <w:t xml:space="preserve"> da Data de Emissão</w:t>
      </w:r>
      <w:r w:rsidRPr="009322B8">
        <w:rPr>
          <w:sz w:val="23"/>
          <w:szCs w:val="23"/>
        </w:rPr>
        <w:t xml:space="preserve">, vencendo-se, portanto, em </w:t>
      </w:r>
      <w:r w:rsidR="00686E87" w:rsidRPr="009322B8">
        <w:rPr>
          <w:sz w:val="23"/>
          <w:szCs w:val="23"/>
        </w:rPr>
        <w:t>[</w:t>
      </w:r>
      <w:r w:rsidR="00686E87" w:rsidRPr="009322B8">
        <w:rPr>
          <w:i/>
          <w:iCs/>
          <w:sz w:val="23"/>
          <w:szCs w:val="23"/>
          <w:highlight w:val="lightGray"/>
        </w:rPr>
        <w:t>data</w:t>
      </w:r>
      <w:r w:rsidR="00686E87" w:rsidRPr="009322B8">
        <w:rPr>
          <w:sz w:val="23"/>
          <w:szCs w:val="23"/>
        </w:rPr>
        <w:t>]</w:t>
      </w:r>
      <w:r w:rsidR="000B592D" w:rsidRPr="009322B8">
        <w:rPr>
          <w:sz w:val="23"/>
          <w:szCs w:val="23"/>
        </w:rPr>
        <w:t xml:space="preserve"> </w:t>
      </w:r>
      <w:r w:rsidRPr="009322B8">
        <w:rPr>
          <w:sz w:val="23"/>
          <w:szCs w:val="23"/>
        </w:rPr>
        <w:t>(“</w:t>
      </w:r>
      <w:r w:rsidRPr="009322B8">
        <w:rPr>
          <w:sz w:val="23"/>
          <w:szCs w:val="23"/>
          <w:u w:val="single"/>
        </w:rPr>
        <w:t>Data de Vencimento</w:t>
      </w:r>
      <w:r w:rsidRPr="009322B8">
        <w:rPr>
          <w:sz w:val="23"/>
          <w:szCs w:val="23"/>
        </w:rPr>
        <w:t>”).</w:t>
      </w:r>
    </w:p>
    <w:p w14:paraId="4C42E67D" w14:textId="77777777" w:rsidR="00A423FE" w:rsidRPr="009322B8" w:rsidRDefault="00A423FE" w:rsidP="00365F1B">
      <w:pPr>
        <w:tabs>
          <w:tab w:val="left" w:pos="709"/>
        </w:tabs>
        <w:suppressAutoHyphens/>
        <w:spacing w:line="320" w:lineRule="exact"/>
        <w:jc w:val="both"/>
        <w:rPr>
          <w:sz w:val="23"/>
          <w:szCs w:val="23"/>
        </w:rPr>
      </w:pPr>
    </w:p>
    <w:p w14:paraId="3D911DDB" w14:textId="77777777" w:rsidR="00A423FE" w:rsidRPr="009322B8" w:rsidRDefault="00A423FE" w:rsidP="00365F1B">
      <w:pPr>
        <w:tabs>
          <w:tab w:val="left" w:pos="709"/>
        </w:tabs>
        <w:suppressAutoHyphens/>
        <w:spacing w:line="320" w:lineRule="exact"/>
        <w:jc w:val="both"/>
        <w:rPr>
          <w:sz w:val="23"/>
          <w:szCs w:val="23"/>
        </w:rPr>
      </w:pPr>
      <w:r w:rsidRPr="009322B8">
        <w:rPr>
          <w:b/>
          <w:sz w:val="23"/>
          <w:szCs w:val="23"/>
        </w:rPr>
        <w:t>4.6.</w:t>
      </w:r>
      <w:r w:rsidRPr="009322B8">
        <w:rPr>
          <w:b/>
          <w:sz w:val="23"/>
          <w:szCs w:val="23"/>
        </w:rPr>
        <w:tab/>
        <w:t>Valor Nominal Unitário</w:t>
      </w:r>
      <w:r w:rsidRPr="009322B8">
        <w:rPr>
          <w:sz w:val="23"/>
          <w:szCs w:val="23"/>
        </w:rPr>
        <w:t>: O valor nominal unitário das Debêntures será de R</w:t>
      </w:r>
      <w:r w:rsidR="00887341" w:rsidRPr="009322B8">
        <w:rPr>
          <w:sz w:val="23"/>
          <w:szCs w:val="23"/>
        </w:rPr>
        <w:t>$</w:t>
      </w:r>
      <w:r w:rsidR="006D5E76" w:rsidRPr="009322B8">
        <w:rPr>
          <w:sz w:val="23"/>
          <w:szCs w:val="23"/>
        </w:rPr>
        <w:t> </w:t>
      </w:r>
      <w:r w:rsidR="00686E87" w:rsidRPr="009322B8">
        <w:rPr>
          <w:sz w:val="23"/>
          <w:szCs w:val="23"/>
        </w:rPr>
        <w:t>[</w:t>
      </w:r>
      <w:r w:rsidR="00686E87" w:rsidRPr="009322B8">
        <w:rPr>
          <w:sz w:val="23"/>
          <w:szCs w:val="23"/>
          <w:highlight w:val="lightGray"/>
        </w:rPr>
        <w:t>--</w:t>
      </w:r>
      <w:r w:rsidR="00686E87" w:rsidRPr="009322B8">
        <w:rPr>
          <w:sz w:val="23"/>
          <w:szCs w:val="23"/>
        </w:rPr>
        <w:t>] ([</w:t>
      </w:r>
      <w:r w:rsidR="00686E87" w:rsidRPr="009322B8">
        <w:rPr>
          <w:sz w:val="23"/>
          <w:szCs w:val="23"/>
          <w:highlight w:val="lightGray"/>
        </w:rPr>
        <w:t>--</w:t>
      </w:r>
      <w:r w:rsidR="00686E87" w:rsidRPr="009322B8">
        <w:rPr>
          <w:sz w:val="23"/>
          <w:szCs w:val="23"/>
        </w:rPr>
        <w:t>])</w:t>
      </w:r>
      <w:r w:rsidR="002C47ED" w:rsidRPr="009322B8">
        <w:rPr>
          <w:sz w:val="23"/>
          <w:szCs w:val="23"/>
        </w:rPr>
        <w:t xml:space="preserve">, </w:t>
      </w:r>
      <w:r w:rsidRPr="009322B8">
        <w:rPr>
          <w:sz w:val="23"/>
          <w:szCs w:val="23"/>
        </w:rPr>
        <w:t>na Data de Emissão (“</w:t>
      </w:r>
      <w:r w:rsidRPr="009322B8">
        <w:rPr>
          <w:sz w:val="23"/>
          <w:szCs w:val="23"/>
          <w:u w:val="single"/>
        </w:rPr>
        <w:t>Valor Nominal Unitário</w:t>
      </w:r>
      <w:r w:rsidRPr="009322B8">
        <w:rPr>
          <w:sz w:val="23"/>
          <w:szCs w:val="23"/>
        </w:rPr>
        <w:t>”).</w:t>
      </w:r>
    </w:p>
    <w:p w14:paraId="0333293D" w14:textId="77777777" w:rsidR="00A423FE" w:rsidRPr="009322B8" w:rsidRDefault="00A423FE" w:rsidP="00365F1B">
      <w:pPr>
        <w:tabs>
          <w:tab w:val="left" w:pos="709"/>
        </w:tabs>
        <w:suppressAutoHyphens/>
        <w:spacing w:line="320" w:lineRule="exact"/>
        <w:jc w:val="both"/>
        <w:rPr>
          <w:sz w:val="23"/>
          <w:szCs w:val="23"/>
        </w:rPr>
      </w:pPr>
    </w:p>
    <w:p w14:paraId="5CC1B1FF" w14:textId="524D38AE" w:rsidR="00A423FE" w:rsidRPr="009322B8" w:rsidRDefault="00A423FE" w:rsidP="00365F1B">
      <w:pPr>
        <w:tabs>
          <w:tab w:val="left" w:pos="709"/>
        </w:tabs>
        <w:suppressAutoHyphens/>
        <w:spacing w:line="320" w:lineRule="exact"/>
        <w:jc w:val="both"/>
        <w:rPr>
          <w:sz w:val="23"/>
          <w:szCs w:val="23"/>
        </w:rPr>
      </w:pPr>
      <w:r w:rsidRPr="009322B8">
        <w:rPr>
          <w:b/>
          <w:sz w:val="23"/>
          <w:szCs w:val="23"/>
        </w:rPr>
        <w:t>4.7.</w:t>
      </w:r>
      <w:r w:rsidRPr="009322B8">
        <w:rPr>
          <w:b/>
          <w:sz w:val="23"/>
          <w:szCs w:val="23"/>
        </w:rPr>
        <w:tab/>
        <w:t>Quantidade de Debêntures Emitidas:</w:t>
      </w:r>
      <w:r w:rsidRPr="009322B8">
        <w:rPr>
          <w:sz w:val="23"/>
          <w:szCs w:val="23"/>
        </w:rPr>
        <w:t xml:space="preserve"> Serão emitidas</w:t>
      </w:r>
      <w:r w:rsidR="000F65F3" w:rsidRPr="009322B8">
        <w:rPr>
          <w:sz w:val="23"/>
          <w:szCs w:val="23"/>
        </w:rPr>
        <w:t xml:space="preserve"> </w:t>
      </w:r>
      <w:r w:rsidR="001A2E51" w:rsidRPr="009322B8">
        <w:rPr>
          <w:sz w:val="23"/>
          <w:szCs w:val="23"/>
        </w:rPr>
        <w:t xml:space="preserve">até </w:t>
      </w:r>
      <w:r w:rsidR="00686E87" w:rsidRPr="009322B8">
        <w:rPr>
          <w:sz w:val="23"/>
          <w:szCs w:val="23"/>
        </w:rPr>
        <w:t>[</w:t>
      </w:r>
      <w:r w:rsidR="00686E87" w:rsidRPr="009322B8">
        <w:rPr>
          <w:sz w:val="23"/>
          <w:szCs w:val="23"/>
          <w:highlight w:val="lightGray"/>
        </w:rPr>
        <w:t>--</w:t>
      </w:r>
      <w:r w:rsidR="00686E87" w:rsidRPr="009322B8">
        <w:rPr>
          <w:sz w:val="23"/>
          <w:szCs w:val="23"/>
        </w:rPr>
        <w:t>] ([</w:t>
      </w:r>
      <w:r w:rsidR="00686E87" w:rsidRPr="009322B8">
        <w:rPr>
          <w:sz w:val="23"/>
          <w:szCs w:val="23"/>
          <w:highlight w:val="lightGray"/>
        </w:rPr>
        <w:t>--</w:t>
      </w:r>
      <w:r w:rsidR="00686E87" w:rsidRPr="009322B8">
        <w:rPr>
          <w:sz w:val="23"/>
          <w:szCs w:val="23"/>
        </w:rPr>
        <w:t>])</w:t>
      </w:r>
      <w:r w:rsidR="000F65F3" w:rsidRPr="009322B8">
        <w:rPr>
          <w:sz w:val="23"/>
          <w:szCs w:val="23"/>
        </w:rPr>
        <w:t xml:space="preserve"> </w:t>
      </w:r>
      <w:r w:rsidRPr="009322B8">
        <w:rPr>
          <w:sz w:val="23"/>
          <w:szCs w:val="23"/>
        </w:rPr>
        <w:t>Debêntures</w:t>
      </w:r>
      <w:r w:rsidR="001A2E51" w:rsidRPr="009322B8">
        <w:rPr>
          <w:sz w:val="23"/>
          <w:szCs w:val="23"/>
        </w:rPr>
        <w:t xml:space="preserve">, observada a possibilidade de distribuição parcial nos termos da Cláusula 3.5.3 acima. </w:t>
      </w:r>
    </w:p>
    <w:p w14:paraId="0DD65D42" w14:textId="77777777" w:rsidR="00A423FE" w:rsidRPr="009322B8" w:rsidRDefault="00A423FE" w:rsidP="00365F1B">
      <w:pPr>
        <w:tabs>
          <w:tab w:val="left" w:pos="709"/>
        </w:tabs>
        <w:suppressAutoHyphens/>
        <w:spacing w:line="320" w:lineRule="exact"/>
        <w:jc w:val="both"/>
        <w:rPr>
          <w:sz w:val="23"/>
          <w:szCs w:val="23"/>
        </w:rPr>
      </w:pPr>
    </w:p>
    <w:p w14:paraId="73C45A61" w14:textId="5F7B3719" w:rsidR="0067606F" w:rsidRPr="009322B8" w:rsidRDefault="00A423FE" w:rsidP="00365F1B">
      <w:pPr>
        <w:tabs>
          <w:tab w:val="left" w:pos="709"/>
        </w:tabs>
        <w:suppressAutoHyphens/>
        <w:spacing w:line="320" w:lineRule="exact"/>
        <w:jc w:val="both"/>
        <w:rPr>
          <w:sz w:val="23"/>
          <w:szCs w:val="23"/>
        </w:rPr>
      </w:pPr>
      <w:r w:rsidRPr="009322B8">
        <w:rPr>
          <w:b/>
          <w:sz w:val="23"/>
          <w:szCs w:val="23"/>
        </w:rPr>
        <w:t>4.8.</w:t>
      </w:r>
      <w:r w:rsidRPr="009322B8">
        <w:rPr>
          <w:b/>
          <w:sz w:val="23"/>
          <w:szCs w:val="23"/>
        </w:rPr>
        <w:tab/>
      </w:r>
      <w:r w:rsidR="004D4CBC" w:rsidRPr="009322B8">
        <w:rPr>
          <w:b/>
          <w:sz w:val="23"/>
          <w:szCs w:val="23"/>
        </w:rPr>
        <w:t>F</w:t>
      </w:r>
      <w:r w:rsidR="00686E87" w:rsidRPr="009322B8">
        <w:rPr>
          <w:b/>
          <w:sz w:val="23"/>
          <w:szCs w:val="23"/>
        </w:rPr>
        <w:t>orma de</w:t>
      </w:r>
      <w:r w:rsidRPr="009322B8">
        <w:rPr>
          <w:b/>
          <w:sz w:val="23"/>
          <w:szCs w:val="23"/>
        </w:rPr>
        <w:t xml:space="preserve"> Subscrição e Integralização</w:t>
      </w:r>
      <w:r w:rsidRPr="009322B8">
        <w:rPr>
          <w:sz w:val="23"/>
          <w:szCs w:val="23"/>
        </w:rPr>
        <w:t xml:space="preserve">: </w:t>
      </w:r>
      <w:r w:rsidRPr="009322B8">
        <w:rPr>
          <w:rStyle w:val="CabealhoChar"/>
          <w:sz w:val="23"/>
          <w:szCs w:val="23"/>
        </w:rPr>
        <w:t>A</w:t>
      </w:r>
      <w:r w:rsidRPr="009322B8">
        <w:rPr>
          <w:bCs/>
          <w:sz w:val="23"/>
          <w:szCs w:val="23"/>
        </w:rPr>
        <w:t xml:space="preserve">s Debêntures serão </w:t>
      </w:r>
      <w:r w:rsidR="004D4CBC" w:rsidRPr="009322B8">
        <w:rPr>
          <w:bCs/>
          <w:sz w:val="23"/>
          <w:szCs w:val="23"/>
        </w:rPr>
        <w:t xml:space="preserve">subscritas e </w:t>
      </w:r>
      <w:r w:rsidRPr="009322B8">
        <w:rPr>
          <w:bCs/>
          <w:sz w:val="23"/>
          <w:szCs w:val="23"/>
        </w:rPr>
        <w:t>integralizadas</w:t>
      </w:r>
      <w:r w:rsidR="004D4CBC" w:rsidRPr="009322B8">
        <w:rPr>
          <w:bCs/>
          <w:sz w:val="23"/>
          <w:szCs w:val="23"/>
        </w:rPr>
        <w:t>, em uma ou mais datas</w:t>
      </w:r>
      <w:r w:rsidRPr="009322B8">
        <w:rPr>
          <w:bCs/>
          <w:sz w:val="23"/>
          <w:szCs w:val="23"/>
        </w:rPr>
        <w:t xml:space="preserve">, de acordo com as regras de liquidação </w:t>
      </w:r>
      <w:r w:rsidR="004D4CBC" w:rsidRPr="009322B8">
        <w:rPr>
          <w:bCs/>
          <w:sz w:val="23"/>
          <w:szCs w:val="23"/>
        </w:rPr>
        <w:t xml:space="preserve">aplicáveis </w:t>
      </w:r>
      <w:r w:rsidR="0052523A" w:rsidRPr="009322B8">
        <w:rPr>
          <w:bCs/>
          <w:sz w:val="23"/>
          <w:szCs w:val="23"/>
        </w:rPr>
        <w:t>[</w:t>
      </w:r>
      <w:r w:rsidR="004D4CBC" w:rsidRPr="009322B8">
        <w:rPr>
          <w:bCs/>
          <w:sz w:val="23"/>
          <w:szCs w:val="23"/>
          <w:highlight w:val="lightGray"/>
        </w:rPr>
        <w:t>à</w:t>
      </w:r>
      <w:r w:rsidRPr="009322B8">
        <w:rPr>
          <w:bCs/>
          <w:sz w:val="23"/>
          <w:szCs w:val="23"/>
          <w:highlight w:val="lightGray"/>
        </w:rPr>
        <w:t xml:space="preserve"> B3</w:t>
      </w:r>
      <w:r w:rsidR="000F65F3" w:rsidRPr="009322B8">
        <w:rPr>
          <w:bCs/>
          <w:sz w:val="23"/>
          <w:szCs w:val="23"/>
          <w:highlight w:val="lightGray"/>
        </w:rPr>
        <w:t>/</w:t>
      </w:r>
      <w:r w:rsidR="0052523A" w:rsidRPr="009322B8">
        <w:rPr>
          <w:bCs/>
          <w:sz w:val="23"/>
          <w:szCs w:val="23"/>
          <w:highlight w:val="lightGray"/>
        </w:rPr>
        <w:t>ao Banco Liquidante</w:t>
      </w:r>
      <w:r w:rsidR="000F65F3" w:rsidRPr="009322B8">
        <w:rPr>
          <w:bCs/>
          <w:sz w:val="23"/>
          <w:szCs w:val="23"/>
        </w:rPr>
        <w:t>]</w:t>
      </w:r>
      <w:r w:rsidR="00D4033E" w:rsidRPr="009322B8">
        <w:rPr>
          <w:bCs/>
          <w:sz w:val="23"/>
          <w:szCs w:val="23"/>
        </w:rPr>
        <w:t>, pelo seu Valor Nominal Unitário</w:t>
      </w:r>
      <w:r w:rsidR="00687B51" w:rsidRPr="009322B8">
        <w:rPr>
          <w:bCs/>
          <w:sz w:val="23"/>
          <w:szCs w:val="23"/>
        </w:rPr>
        <w:t xml:space="preserve"> Atualizado</w:t>
      </w:r>
      <w:r w:rsidR="007F3C24" w:rsidRPr="009322B8">
        <w:rPr>
          <w:bCs/>
          <w:sz w:val="23"/>
          <w:szCs w:val="23"/>
        </w:rPr>
        <w:t xml:space="preserve"> (conforme definido abaixo)</w:t>
      </w:r>
      <w:r w:rsidRPr="009322B8">
        <w:rPr>
          <w:sz w:val="23"/>
          <w:szCs w:val="23"/>
        </w:rPr>
        <w:t>.</w:t>
      </w:r>
      <w:r w:rsidR="00B24B1E" w:rsidRPr="009322B8">
        <w:rPr>
          <w:sz w:val="23"/>
          <w:szCs w:val="23"/>
        </w:rPr>
        <w:t xml:space="preserve"> </w:t>
      </w:r>
      <w:r w:rsidR="00E37D4A" w:rsidRPr="009322B8">
        <w:rPr>
          <w:sz w:val="23"/>
          <w:szCs w:val="23"/>
        </w:rPr>
        <w:t xml:space="preserve">As Debêntures serão </w:t>
      </w:r>
      <w:r w:rsidR="00D4033E" w:rsidRPr="009322B8">
        <w:rPr>
          <w:sz w:val="23"/>
          <w:szCs w:val="23"/>
        </w:rPr>
        <w:t xml:space="preserve">subscritas exclusivamente por </w:t>
      </w:r>
      <w:r w:rsidR="000F65F3" w:rsidRPr="009322B8">
        <w:rPr>
          <w:sz w:val="23"/>
          <w:szCs w:val="23"/>
        </w:rPr>
        <w:t>Credores</w:t>
      </w:r>
      <w:r w:rsidR="00D4033E" w:rsidRPr="009322B8">
        <w:rPr>
          <w:sz w:val="23"/>
          <w:szCs w:val="23"/>
        </w:rPr>
        <w:t xml:space="preserve"> Quirografários </w:t>
      </w:r>
      <w:r w:rsidR="000F65F3" w:rsidRPr="009322B8">
        <w:rPr>
          <w:sz w:val="23"/>
          <w:szCs w:val="23"/>
        </w:rPr>
        <w:t xml:space="preserve">Não </w:t>
      </w:r>
      <w:r w:rsidR="00D4033E" w:rsidRPr="009322B8">
        <w:rPr>
          <w:sz w:val="23"/>
          <w:szCs w:val="23"/>
        </w:rPr>
        <w:t>Financeiros</w:t>
      </w:r>
      <w:r w:rsidR="001F542A" w:rsidRPr="009322B8">
        <w:rPr>
          <w:sz w:val="23"/>
          <w:szCs w:val="23"/>
        </w:rPr>
        <w:t xml:space="preserve"> </w:t>
      </w:r>
      <w:r w:rsidR="00D4033E" w:rsidRPr="009322B8">
        <w:rPr>
          <w:sz w:val="23"/>
          <w:szCs w:val="23"/>
        </w:rPr>
        <w:t xml:space="preserve">e </w:t>
      </w:r>
      <w:r w:rsidR="00E37D4A" w:rsidRPr="009322B8">
        <w:rPr>
          <w:sz w:val="23"/>
          <w:szCs w:val="23"/>
        </w:rPr>
        <w:t>integralizadas</w:t>
      </w:r>
      <w:r w:rsidR="00A427DB" w:rsidRPr="009322B8">
        <w:rPr>
          <w:sz w:val="23"/>
          <w:szCs w:val="23"/>
        </w:rPr>
        <w:t xml:space="preserve"> exclusivamente</w:t>
      </w:r>
      <w:r w:rsidR="00E37D4A" w:rsidRPr="009322B8">
        <w:rPr>
          <w:sz w:val="23"/>
          <w:szCs w:val="23"/>
        </w:rPr>
        <w:t xml:space="preserve"> com os Créditos Quirografários </w:t>
      </w:r>
      <w:r w:rsidR="000F65F3" w:rsidRPr="009322B8">
        <w:rPr>
          <w:sz w:val="23"/>
          <w:szCs w:val="23"/>
        </w:rPr>
        <w:t xml:space="preserve">Não </w:t>
      </w:r>
      <w:r w:rsidR="00E37D4A" w:rsidRPr="009322B8">
        <w:rPr>
          <w:sz w:val="23"/>
          <w:szCs w:val="23"/>
        </w:rPr>
        <w:t>Financeiros</w:t>
      </w:r>
      <w:r w:rsidR="009971CB" w:rsidRPr="009322B8">
        <w:rPr>
          <w:sz w:val="23"/>
          <w:szCs w:val="23"/>
        </w:rPr>
        <w:t xml:space="preserve">, observado </w:t>
      </w:r>
      <w:r w:rsidR="000F65F3" w:rsidRPr="009322B8">
        <w:rPr>
          <w:sz w:val="23"/>
          <w:szCs w:val="23"/>
        </w:rPr>
        <w:t>o dispo</w:t>
      </w:r>
      <w:r w:rsidR="001F542A" w:rsidRPr="009322B8">
        <w:rPr>
          <w:sz w:val="23"/>
          <w:szCs w:val="23"/>
        </w:rPr>
        <w:t>s</w:t>
      </w:r>
      <w:r w:rsidR="000F65F3" w:rsidRPr="009322B8">
        <w:rPr>
          <w:sz w:val="23"/>
          <w:szCs w:val="23"/>
        </w:rPr>
        <w:t>to no Plano de Recuperação</w:t>
      </w:r>
      <w:r w:rsidR="0052523A" w:rsidRPr="009322B8">
        <w:rPr>
          <w:sz w:val="23"/>
          <w:szCs w:val="23"/>
        </w:rPr>
        <w:t xml:space="preserve"> Judicial</w:t>
      </w:r>
      <w:r w:rsidR="000F65F3" w:rsidRPr="009322B8">
        <w:rPr>
          <w:sz w:val="23"/>
          <w:szCs w:val="23"/>
        </w:rPr>
        <w:t xml:space="preserve">, por meio de boletim de subscrição, cujo modelo segue anexo </w:t>
      </w:r>
      <w:proofErr w:type="gramStart"/>
      <w:r w:rsidR="000F65F3" w:rsidRPr="009322B8">
        <w:rPr>
          <w:sz w:val="23"/>
          <w:szCs w:val="23"/>
        </w:rPr>
        <w:t>à</w:t>
      </w:r>
      <w:proofErr w:type="gramEnd"/>
      <w:r w:rsidR="000F65F3" w:rsidRPr="009322B8">
        <w:rPr>
          <w:sz w:val="23"/>
          <w:szCs w:val="23"/>
        </w:rPr>
        <w:t xml:space="preserve"> presente Escritura como </w:t>
      </w:r>
      <w:r w:rsidR="000F65F3" w:rsidRPr="009322B8">
        <w:rPr>
          <w:sz w:val="23"/>
          <w:szCs w:val="23"/>
          <w:u w:val="single"/>
        </w:rPr>
        <w:t>Anexo </w:t>
      </w:r>
      <w:r w:rsidR="00BB3F11" w:rsidRPr="009322B8">
        <w:rPr>
          <w:sz w:val="23"/>
          <w:szCs w:val="23"/>
          <w:u w:val="single"/>
        </w:rPr>
        <w:t>I</w:t>
      </w:r>
      <w:r w:rsidR="00654FD6" w:rsidRPr="009322B8">
        <w:rPr>
          <w:sz w:val="23"/>
          <w:szCs w:val="23"/>
          <w:u w:val="single"/>
        </w:rPr>
        <w:t>I</w:t>
      </w:r>
      <w:r w:rsidR="000F65F3" w:rsidRPr="009322B8">
        <w:rPr>
          <w:sz w:val="23"/>
          <w:szCs w:val="23"/>
        </w:rPr>
        <w:t>.</w:t>
      </w:r>
    </w:p>
    <w:p w14:paraId="4ECC3E4A" w14:textId="77777777" w:rsidR="00A423FE" w:rsidRPr="009322B8" w:rsidRDefault="00A423FE" w:rsidP="00365F1B">
      <w:pPr>
        <w:tabs>
          <w:tab w:val="left" w:pos="993"/>
        </w:tabs>
        <w:suppressAutoHyphens/>
        <w:spacing w:line="320" w:lineRule="exact"/>
        <w:jc w:val="both"/>
        <w:rPr>
          <w:sz w:val="23"/>
          <w:szCs w:val="23"/>
        </w:rPr>
      </w:pPr>
    </w:p>
    <w:p w14:paraId="0CEF4A4E" w14:textId="14FDAA1A" w:rsidR="00951584" w:rsidRPr="009322B8" w:rsidRDefault="00A423FE" w:rsidP="00EA6F42">
      <w:pPr>
        <w:tabs>
          <w:tab w:val="left" w:pos="709"/>
        </w:tabs>
        <w:suppressAutoHyphens/>
        <w:spacing w:line="320" w:lineRule="exact"/>
        <w:jc w:val="both"/>
        <w:rPr>
          <w:sz w:val="23"/>
          <w:szCs w:val="23"/>
        </w:rPr>
      </w:pPr>
      <w:r w:rsidRPr="009322B8">
        <w:rPr>
          <w:b/>
          <w:sz w:val="23"/>
          <w:szCs w:val="23"/>
        </w:rPr>
        <w:t>4.9.</w:t>
      </w:r>
      <w:r w:rsidRPr="009322B8">
        <w:rPr>
          <w:b/>
          <w:sz w:val="23"/>
          <w:szCs w:val="23"/>
        </w:rPr>
        <w:tab/>
        <w:t>Atualização Monetária</w:t>
      </w:r>
      <w:r w:rsidRPr="009322B8">
        <w:rPr>
          <w:sz w:val="23"/>
          <w:szCs w:val="23"/>
        </w:rPr>
        <w:t xml:space="preserve">: </w:t>
      </w:r>
      <w:r w:rsidR="00594D1A" w:rsidRPr="009322B8">
        <w:rPr>
          <w:sz w:val="23"/>
          <w:szCs w:val="23"/>
        </w:rPr>
        <w:t>O Valor Nominal Unitário ou o saldo do Valor Nominal Unitário, conforme aplicável, das Debêntures será atualizado monetariamente</w:t>
      </w:r>
      <w:r w:rsidR="008F01D6" w:rsidRPr="009322B8">
        <w:rPr>
          <w:sz w:val="23"/>
          <w:szCs w:val="23"/>
        </w:rPr>
        <w:t xml:space="preserve"> pelo IPCA ou pela TR (conforme definidos abaixo)</w:t>
      </w:r>
      <w:r w:rsidR="00951584" w:rsidRPr="009322B8">
        <w:rPr>
          <w:sz w:val="23"/>
          <w:szCs w:val="23"/>
        </w:rPr>
        <w:t xml:space="preserve">, conforme disposto </w:t>
      </w:r>
      <w:r w:rsidR="00FE56CF" w:rsidRPr="009322B8">
        <w:rPr>
          <w:sz w:val="23"/>
          <w:szCs w:val="23"/>
        </w:rPr>
        <w:t>a seguir</w:t>
      </w:r>
      <w:r w:rsidR="00951584" w:rsidRPr="009322B8">
        <w:rPr>
          <w:sz w:val="23"/>
          <w:szCs w:val="23"/>
        </w:rPr>
        <w:t>.</w:t>
      </w:r>
    </w:p>
    <w:p w14:paraId="5BBBD420" w14:textId="53024E0E" w:rsidR="00951584" w:rsidRPr="009322B8" w:rsidRDefault="00594D1A" w:rsidP="00EA6F42">
      <w:pPr>
        <w:tabs>
          <w:tab w:val="left" w:pos="709"/>
        </w:tabs>
        <w:suppressAutoHyphens/>
        <w:spacing w:line="320" w:lineRule="exact"/>
        <w:jc w:val="both"/>
        <w:rPr>
          <w:sz w:val="23"/>
          <w:szCs w:val="23"/>
        </w:rPr>
      </w:pPr>
      <w:r w:rsidRPr="009322B8">
        <w:rPr>
          <w:sz w:val="23"/>
          <w:szCs w:val="23"/>
        </w:rPr>
        <w:t xml:space="preserve"> </w:t>
      </w:r>
    </w:p>
    <w:p w14:paraId="0C7E6AE3" w14:textId="7D322FF9" w:rsidR="00594D1A" w:rsidRPr="009322B8" w:rsidRDefault="00951584" w:rsidP="00EA6F42">
      <w:pPr>
        <w:tabs>
          <w:tab w:val="left" w:pos="709"/>
        </w:tabs>
        <w:suppressAutoHyphens/>
        <w:spacing w:line="320" w:lineRule="exact"/>
        <w:jc w:val="both"/>
        <w:rPr>
          <w:sz w:val="23"/>
          <w:szCs w:val="23"/>
        </w:rPr>
      </w:pPr>
      <w:r w:rsidRPr="009322B8">
        <w:rPr>
          <w:sz w:val="23"/>
          <w:szCs w:val="23"/>
        </w:rPr>
        <w:t>4.9.1</w:t>
      </w:r>
      <w:r w:rsidRPr="009322B8">
        <w:rPr>
          <w:sz w:val="23"/>
          <w:szCs w:val="23"/>
        </w:rPr>
        <w:tab/>
      </w:r>
      <w:r w:rsidRPr="009322B8">
        <w:rPr>
          <w:i/>
          <w:sz w:val="23"/>
          <w:szCs w:val="23"/>
        </w:rPr>
        <w:t xml:space="preserve">Atualização Monetária pelo IPCA. </w:t>
      </w:r>
      <w:r w:rsidR="008F01D6" w:rsidRPr="009322B8">
        <w:rPr>
          <w:sz w:val="23"/>
          <w:szCs w:val="23"/>
        </w:rPr>
        <w:t xml:space="preserve">Observado o disposto na Cláusula 4.9.2 e </w:t>
      </w:r>
      <w:proofErr w:type="spellStart"/>
      <w:r w:rsidR="008F01D6" w:rsidRPr="009322B8">
        <w:rPr>
          <w:sz w:val="23"/>
          <w:szCs w:val="23"/>
        </w:rPr>
        <w:t>subscláusulas</w:t>
      </w:r>
      <w:proofErr w:type="spellEnd"/>
      <w:r w:rsidR="008F01D6" w:rsidRPr="009322B8">
        <w:rPr>
          <w:sz w:val="23"/>
          <w:szCs w:val="23"/>
        </w:rPr>
        <w:t xml:space="preserve"> abaixo</w:t>
      </w:r>
      <w:r w:rsidRPr="009322B8">
        <w:rPr>
          <w:sz w:val="23"/>
          <w:szCs w:val="23"/>
        </w:rPr>
        <w:t xml:space="preserve">, o Valor Nominal Unitário ou o saldo do Valor Nominal Unitário, conforme aplicável, das Debêntures será atualizado monetariamente </w:t>
      </w:r>
      <w:r w:rsidR="00594D1A" w:rsidRPr="009322B8">
        <w:rPr>
          <w:sz w:val="23"/>
          <w:szCs w:val="23"/>
        </w:rPr>
        <w:t>pela variação</w:t>
      </w:r>
      <w:r w:rsidR="009C218E" w:rsidRPr="009322B8">
        <w:rPr>
          <w:sz w:val="23"/>
          <w:szCs w:val="23"/>
        </w:rPr>
        <w:t xml:space="preserve"> positiva</w:t>
      </w:r>
      <w:r w:rsidR="00594D1A" w:rsidRPr="009322B8">
        <w:rPr>
          <w:sz w:val="23"/>
          <w:szCs w:val="23"/>
        </w:rPr>
        <w:t xml:space="preserve"> acumulada do Índice Nacional de Preços ao Consumidor Amplo (“</w:t>
      </w:r>
      <w:r w:rsidR="00594D1A" w:rsidRPr="009322B8">
        <w:rPr>
          <w:sz w:val="23"/>
          <w:szCs w:val="23"/>
          <w:u w:val="single"/>
        </w:rPr>
        <w:t>IPCA</w:t>
      </w:r>
      <w:r w:rsidR="00594D1A" w:rsidRPr="009322B8">
        <w:rPr>
          <w:sz w:val="23"/>
          <w:szCs w:val="23"/>
        </w:rPr>
        <w:t>”), apurado e divulgado mensalmente pelo Instituto Brasileiro de Geografia e Estatística (“</w:t>
      </w:r>
      <w:r w:rsidR="00594D1A" w:rsidRPr="009322B8">
        <w:rPr>
          <w:sz w:val="23"/>
          <w:szCs w:val="23"/>
          <w:u w:val="single"/>
        </w:rPr>
        <w:t>IBGE</w:t>
      </w:r>
      <w:r w:rsidR="00594D1A" w:rsidRPr="009322B8">
        <w:rPr>
          <w:sz w:val="23"/>
          <w:szCs w:val="23"/>
        </w:rPr>
        <w:t xml:space="preserve">”), desde a Data de </w:t>
      </w:r>
      <w:r w:rsidR="002C47ED" w:rsidRPr="009322B8">
        <w:rPr>
          <w:sz w:val="23"/>
          <w:szCs w:val="23"/>
        </w:rPr>
        <w:t>Emissão</w:t>
      </w:r>
      <w:r w:rsidR="00D64EA0" w:rsidRPr="009322B8">
        <w:rPr>
          <w:sz w:val="23"/>
          <w:szCs w:val="23"/>
        </w:rPr>
        <w:t xml:space="preserve"> (inclusive)</w:t>
      </w:r>
      <w:r w:rsidR="00765E5B" w:rsidRPr="009322B8">
        <w:rPr>
          <w:sz w:val="23"/>
          <w:szCs w:val="23"/>
        </w:rPr>
        <w:t xml:space="preserve"> até a Data Modificadora TR (conforme definido abaixo) (inclusive) ou a Data de Vencimento (inclusive), conforme o caso</w:t>
      </w:r>
      <w:r w:rsidR="00594D1A" w:rsidRPr="009322B8">
        <w:rPr>
          <w:sz w:val="23"/>
          <w:szCs w:val="23"/>
        </w:rPr>
        <w:t>, (“</w:t>
      </w:r>
      <w:r w:rsidR="00594D1A" w:rsidRPr="009322B8">
        <w:rPr>
          <w:sz w:val="23"/>
          <w:szCs w:val="23"/>
          <w:u w:val="single"/>
        </w:rPr>
        <w:t>Atualização Monetária</w:t>
      </w:r>
      <w:r w:rsidR="00432982" w:rsidRPr="009322B8">
        <w:rPr>
          <w:sz w:val="23"/>
          <w:szCs w:val="23"/>
          <w:u w:val="single"/>
        </w:rPr>
        <w:t xml:space="preserve"> IPCA</w:t>
      </w:r>
      <w:r w:rsidR="00594D1A" w:rsidRPr="009322B8">
        <w:rPr>
          <w:sz w:val="23"/>
          <w:szCs w:val="23"/>
        </w:rPr>
        <w:t xml:space="preserve">”), sendo o produto da Atualização Monetária </w:t>
      </w:r>
      <w:r w:rsidR="00432982" w:rsidRPr="009322B8">
        <w:rPr>
          <w:sz w:val="23"/>
          <w:szCs w:val="23"/>
        </w:rPr>
        <w:t xml:space="preserve">IPCA </w:t>
      </w:r>
      <w:r w:rsidR="00594D1A" w:rsidRPr="009322B8">
        <w:rPr>
          <w:sz w:val="23"/>
          <w:szCs w:val="23"/>
        </w:rPr>
        <w:t>automaticamente incorporado ao Valor Nominal Unitário das Debêntures ou, se for o caso, ao saldo do Valor Nominal Unitário das Debêntures, conforme aplicável (“</w:t>
      </w:r>
      <w:r w:rsidR="00594D1A" w:rsidRPr="009322B8">
        <w:rPr>
          <w:sz w:val="23"/>
          <w:szCs w:val="23"/>
          <w:u w:val="single"/>
        </w:rPr>
        <w:t>Valor Nominal Unitário Atualizado</w:t>
      </w:r>
      <w:r w:rsidR="00432982" w:rsidRPr="009322B8">
        <w:rPr>
          <w:sz w:val="23"/>
          <w:szCs w:val="23"/>
          <w:u w:val="single"/>
        </w:rPr>
        <w:t xml:space="preserve"> IPCA</w:t>
      </w:r>
      <w:r w:rsidR="00594D1A" w:rsidRPr="009322B8">
        <w:rPr>
          <w:sz w:val="23"/>
          <w:szCs w:val="23"/>
        </w:rPr>
        <w:t xml:space="preserve">”), calculado de forma </w:t>
      </w:r>
      <w:proofErr w:type="gramStart"/>
      <w:r w:rsidR="00594D1A" w:rsidRPr="009322B8">
        <w:rPr>
          <w:i/>
          <w:sz w:val="23"/>
          <w:szCs w:val="23"/>
        </w:rPr>
        <w:t>pro rata</w:t>
      </w:r>
      <w:proofErr w:type="gramEnd"/>
      <w:r w:rsidR="00594D1A" w:rsidRPr="009322B8">
        <w:rPr>
          <w:i/>
          <w:sz w:val="23"/>
          <w:szCs w:val="23"/>
        </w:rPr>
        <w:t xml:space="preserve"> </w:t>
      </w:r>
      <w:proofErr w:type="spellStart"/>
      <w:r w:rsidR="00594D1A" w:rsidRPr="009322B8">
        <w:rPr>
          <w:i/>
          <w:sz w:val="23"/>
          <w:szCs w:val="23"/>
        </w:rPr>
        <w:t>temporis</w:t>
      </w:r>
      <w:proofErr w:type="spellEnd"/>
      <w:r w:rsidR="00594D1A" w:rsidRPr="009322B8">
        <w:rPr>
          <w:sz w:val="23"/>
          <w:szCs w:val="23"/>
        </w:rPr>
        <w:t xml:space="preserve"> por Dias Úteis conforme a fórmula abaixo: </w:t>
      </w:r>
    </w:p>
    <w:p w14:paraId="68D73D4F" w14:textId="77777777" w:rsidR="00594D1A" w:rsidRPr="009322B8" w:rsidRDefault="00594D1A" w:rsidP="006E4703">
      <w:pPr>
        <w:suppressAutoHyphens/>
        <w:spacing w:line="320" w:lineRule="exact"/>
        <w:jc w:val="both"/>
        <w:rPr>
          <w:sz w:val="23"/>
          <w:szCs w:val="23"/>
        </w:rPr>
      </w:pPr>
    </w:p>
    <w:p w14:paraId="2457FE68" w14:textId="77777777" w:rsidR="00594D1A" w:rsidRPr="009322B8" w:rsidRDefault="00A423FE" w:rsidP="00594D1A">
      <w:pPr>
        <w:suppressAutoHyphens/>
        <w:spacing w:line="320" w:lineRule="exact"/>
        <w:jc w:val="both"/>
        <w:rPr>
          <w:sz w:val="23"/>
          <w:szCs w:val="23"/>
        </w:rPr>
      </w:pPr>
      <m:oMathPara>
        <m:oMath>
          <m:r>
            <w:rPr>
              <w:rFonts w:ascii="Cambria Math" w:hAnsi="Cambria Math"/>
              <w:sz w:val="23"/>
              <w:szCs w:val="23"/>
            </w:rPr>
            <m:t>VNa</m:t>
          </m:r>
          <m:r>
            <m:rPr>
              <m:sty m:val="p"/>
            </m:rPr>
            <w:rPr>
              <w:rFonts w:ascii="Cambria Math" w:hAnsi="Cambria Math"/>
              <w:sz w:val="23"/>
              <w:szCs w:val="23"/>
            </w:rPr>
            <m:t>=</m:t>
          </m:r>
          <m:r>
            <w:rPr>
              <w:rFonts w:ascii="Cambria Math" w:hAnsi="Cambria Math"/>
              <w:sz w:val="23"/>
              <w:szCs w:val="23"/>
            </w:rPr>
            <m:t>VNe</m:t>
          </m:r>
          <m:r>
            <m:rPr>
              <m:sty m:val="p"/>
            </m:rPr>
            <w:rPr>
              <w:rFonts w:ascii="Cambria Math" w:hAnsi="Cambria Math"/>
              <w:sz w:val="23"/>
              <w:szCs w:val="23"/>
            </w:rPr>
            <m:t>×</m:t>
          </m:r>
          <m:r>
            <w:rPr>
              <w:rFonts w:ascii="Cambria Math" w:hAnsi="Cambria Math"/>
              <w:sz w:val="23"/>
              <w:szCs w:val="23"/>
            </w:rPr>
            <m:t>C</m:t>
          </m:r>
        </m:oMath>
      </m:oMathPara>
    </w:p>
    <w:p w14:paraId="5EC7952D" w14:textId="77777777" w:rsidR="00594D1A" w:rsidRPr="009322B8" w:rsidRDefault="00594D1A" w:rsidP="00365F1B">
      <w:pPr>
        <w:suppressAutoHyphens/>
        <w:spacing w:line="320" w:lineRule="exact"/>
        <w:jc w:val="both"/>
        <w:rPr>
          <w:sz w:val="23"/>
          <w:szCs w:val="23"/>
        </w:rPr>
      </w:pPr>
      <w:r w:rsidRPr="009322B8">
        <w:rPr>
          <w:sz w:val="23"/>
          <w:szCs w:val="23"/>
        </w:rPr>
        <w:t>Onde:</w:t>
      </w:r>
    </w:p>
    <w:p w14:paraId="29B2BE6F" w14:textId="77777777" w:rsidR="00594D1A" w:rsidRPr="009322B8" w:rsidRDefault="00594D1A" w:rsidP="00365F1B">
      <w:pPr>
        <w:suppressAutoHyphens/>
        <w:spacing w:line="320" w:lineRule="exact"/>
        <w:jc w:val="both"/>
        <w:rPr>
          <w:sz w:val="23"/>
          <w:szCs w:val="23"/>
        </w:rPr>
      </w:pPr>
    </w:p>
    <w:p w14:paraId="49406F0E" w14:textId="033EE1AF" w:rsidR="00594D1A" w:rsidRPr="009322B8" w:rsidRDefault="00594D1A" w:rsidP="00365F1B">
      <w:pPr>
        <w:suppressAutoHyphens/>
        <w:spacing w:line="320" w:lineRule="exact"/>
        <w:jc w:val="both"/>
        <w:rPr>
          <w:sz w:val="23"/>
          <w:szCs w:val="23"/>
        </w:rPr>
      </w:pPr>
      <w:proofErr w:type="spellStart"/>
      <w:proofErr w:type="gramStart"/>
      <w:r w:rsidRPr="009322B8">
        <w:rPr>
          <w:sz w:val="23"/>
          <w:szCs w:val="23"/>
        </w:rPr>
        <w:t>VNa</w:t>
      </w:r>
      <w:proofErr w:type="spellEnd"/>
      <w:proofErr w:type="gramEnd"/>
      <w:r w:rsidRPr="009322B8">
        <w:rPr>
          <w:sz w:val="23"/>
          <w:szCs w:val="23"/>
        </w:rPr>
        <w:t xml:space="preserve"> =</w:t>
      </w:r>
      <w:r w:rsidRPr="009322B8">
        <w:rPr>
          <w:sz w:val="23"/>
          <w:szCs w:val="23"/>
        </w:rPr>
        <w:tab/>
        <w:t xml:space="preserve"> Valor Nominal Unitário Atualizado </w:t>
      </w:r>
      <w:r w:rsidR="00432982" w:rsidRPr="009322B8">
        <w:rPr>
          <w:sz w:val="23"/>
          <w:szCs w:val="23"/>
        </w:rPr>
        <w:t xml:space="preserve">IPCA </w:t>
      </w:r>
      <w:r w:rsidRPr="009322B8">
        <w:rPr>
          <w:sz w:val="23"/>
          <w:szCs w:val="23"/>
        </w:rPr>
        <w:t xml:space="preserve">calculado com 8 (oito) casas decimais, sem arredondamento; </w:t>
      </w:r>
    </w:p>
    <w:p w14:paraId="47F157E8" w14:textId="77777777" w:rsidR="00594D1A" w:rsidRPr="009322B8" w:rsidRDefault="00594D1A" w:rsidP="00365F1B">
      <w:pPr>
        <w:suppressAutoHyphens/>
        <w:spacing w:line="320" w:lineRule="exact"/>
        <w:jc w:val="both"/>
        <w:rPr>
          <w:sz w:val="23"/>
          <w:szCs w:val="23"/>
        </w:rPr>
      </w:pPr>
    </w:p>
    <w:p w14:paraId="10C647BC" w14:textId="1F729661" w:rsidR="00594D1A" w:rsidRPr="009322B8" w:rsidRDefault="00594D1A" w:rsidP="00365F1B">
      <w:pPr>
        <w:suppressAutoHyphens/>
        <w:spacing w:line="320" w:lineRule="exact"/>
        <w:jc w:val="both"/>
        <w:rPr>
          <w:sz w:val="23"/>
          <w:szCs w:val="23"/>
        </w:rPr>
      </w:pPr>
      <w:proofErr w:type="spellStart"/>
      <w:proofErr w:type="gramStart"/>
      <w:r w:rsidRPr="009322B8">
        <w:rPr>
          <w:sz w:val="23"/>
          <w:szCs w:val="23"/>
        </w:rPr>
        <w:t>VNe</w:t>
      </w:r>
      <w:proofErr w:type="spellEnd"/>
      <w:proofErr w:type="gramEnd"/>
      <w:r w:rsidRPr="009322B8">
        <w:rPr>
          <w:sz w:val="23"/>
          <w:szCs w:val="23"/>
        </w:rPr>
        <w:t xml:space="preserve"> =</w:t>
      </w:r>
      <w:r w:rsidRPr="009322B8">
        <w:rPr>
          <w:sz w:val="23"/>
          <w:szCs w:val="23"/>
        </w:rPr>
        <w:tab/>
        <w:t xml:space="preserve"> Valor Nominal Unitário </w:t>
      </w:r>
      <w:r w:rsidR="00432982" w:rsidRPr="009322B8">
        <w:rPr>
          <w:sz w:val="23"/>
          <w:szCs w:val="23"/>
        </w:rPr>
        <w:t>IPCA</w:t>
      </w:r>
      <w:r w:rsidRPr="009322B8">
        <w:rPr>
          <w:sz w:val="23"/>
          <w:szCs w:val="23"/>
        </w:rPr>
        <w:t xml:space="preserve"> ou saldo do Valor Nominal Unitário </w:t>
      </w:r>
      <w:r w:rsidR="00432982" w:rsidRPr="009322B8">
        <w:rPr>
          <w:sz w:val="23"/>
          <w:szCs w:val="23"/>
        </w:rPr>
        <w:t>IPCA</w:t>
      </w:r>
      <w:r w:rsidRPr="009322B8">
        <w:rPr>
          <w:sz w:val="23"/>
          <w:szCs w:val="23"/>
        </w:rPr>
        <w:t xml:space="preserve"> (valor nominal remanescente após amortização de principal), conforme o caso, calculado com 8 (oito) casas decimais, sem arredondamento.</w:t>
      </w:r>
    </w:p>
    <w:p w14:paraId="21BAB2B8" w14:textId="77777777" w:rsidR="00594D1A" w:rsidRPr="009322B8" w:rsidRDefault="00594D1A" w:rsidP="00365F1B">
      <w:pPr>
        <w:suppressAutoHyphens/>
        <w:spacing w:line="320" w:lineRule="exact"/>
        <w:jc w:val="both"/>
        <w:rPr>
          <w:sz w:val="23"/>
          <w:szCs w:val="23"/>
        </w:rPr>
      </w:pPr>
    </w:p>
    <w:p w14:paraId="1266F1E5" w14:textId="77777777" w:rsidR="00594D1A" w:rsidRPr="009322B8" w:rsidRDefault="00594D1A" w:rsidP="00365F1B">
      <w:pPr>
        <w:suppressAutoHyphens/>
        <w:spacing w:line="320" w:lineRule="exact"/>
        <w:jc w:val="both"/>
        <w:rPr>
          <w:sz w:val="23"/>
          <w:szCs w:val="23"/>
        </w:rPr>
      </w:pPr>
      <w:r w:rsidRPr="009322B8">
        <w:rPr>
          <w:sz w:val="23"/>
          <w:szCs w:val="23"/>
        </w:rPr>
        <w:t>C = Fator acumulado das variações mensais do índice utilizado</w:t>
      </w:r>
      <w:r w:rsidR="00AA2534" w:rsidRPr="009322B8">
        <w:rPr>
          <w:sz w:val="23"/>
          <w:szCs w:val="23"/>
        </w:rPr>
        <w:t xml:space="preserve">, </w:t>
      </w:r>
      <w:r w:rsidRPr="009322B8">
        <w:rPr>
          <w:sz w:val="23"/>
          <w:szCs w:val="23"/>
        </w:rPr>
        <w:t xml:space="preserve">calculado com </w:t>
      </w:r>
      <w:proofErr w:type="gramStart"/>
      <w:r w:rsidRPr="009322B8">
        <w:rPr>
          <w:sz w:val="23"/>
          <w:szCs w:val="23"/>
        </w:rPr>
        <w:t>8</w:t>
      </w:r>
      <w:proofErr w:type="gramEnd"/>
      <w:r w:rsidRPr="009322B8">
        <w:rPr>
          <w:sz w:val="23"/>
          <w:szCs w:val="23"/>
        </w:rPr>
        <w:t xml:space="preserve"> (oito) casas decimais, sem arredondamento, apurado da seguinte forma:</w:t>
      </w:r>
    </w:p>
    <w:p w14:paraId="125AA8C0" w14:textId="77777777" w:rsidR="00594D1A" w:rsidRPr="009322B8" w:rsidRDefault="00594D1A" w:rsidP="00594D1A">
      <w:pPr>
        <w:suppressAutoHyphens/>
        <w:spacing w:line="320" w:lineRule="exact"/>
        <w:jc w:val="both"/>
        <w:rPr>
          <w:sz w:val="23"/>
          <w:szCs w:val="23"/>
        </w:rPr>
      </w:pPr>
    </w:p>
    <w:p w14:paraId="3B0876F6" w14:textId="77777777" w:rsidR="00594D1A" w:rsidRPr="009322B8" w:rsidRDefault="00594D1A" w:rsidP="003E52E2">
      <w:pPr>
        <w:suppressAutoHyphens/>
        <w:jc w:val="both"/>
        <w:rPr>
          <w:sz w:val="23"/>
          <w:szCs w:val="23"/>
        </w:rPr>
      </w:pPr>
      <m:oMathPara>
        <m:oMath>
          <m:r>
            <w:rPr>
              <w:rFonts w:ascii="Cambria Math" w:hAnsi="Cambria Math"/>
              <w:sz w:val="23"/>
              <w:szCs w:val="23"/>
            </w:rPr>
            <m:t>C=</m:t>
          </m:r>
          <m:nary>
            <m:naryPr>
              <m:chr m:val="∏"/>
              <m:limLoc m:val="undOvr"/>
              <m:ctrlPr>
                <w:rPr>
                  <w:rFonts w:ascii="Cambria Math" w:hAnsi="Cambria Math"/>
                  <w:i/>
                  <w:sz w:val="23"/>
                  <w:szCs w:val="23"/>
                </w:rPr>
              </m:ctrlPr>
            </m:naryPr>
            <m:sub>
              <m:r>
                <w:rPr>
                  <w:rFonts w:ascii="Cambria Math" w:hAnsi="Cambria Math"/>
                  <w:sz w:val="23"/>
                  <w:szCs w:val="23"/>
                </w:rPr>
                <m:t>k=1</m:t>
              </m:r>
            </m:sub>
            <m:sup>
              <m:r>
                <w:rPr>
                  <w:rFonts w:ascii="Cambria Math" w:hAnsi="Cambria Math"/>
                  <w:sz w:val="23"/>
                  <w:szCs w:val="23"/>
                </w:rPr>
                <m:t>n</m:t>
              </m:r>
            </m:sup>
            <m:e>
              <m:d>
                <m:dPr>
                  <m:begChr m:val="["/>
                  <m:endChr m:val="]"/>
                  <m:ctrlPr>
                    <w:rPr>
                      <w:rFonts w:ascii="Cambria Math" w:hAnsi="Cambria Math"/>
                      <w:i/>
                      <w:sz w:val="23"/>
                      <w:szCs w:val="23"/>
                    </w:rPr>
                  </m:ctrlPr>
                </m:dPr>
                <m:e>
                  <m:sSup>
                    <m:sSupPr>
                      <m:ctrlPr>
                        <w:rPr>
                          <w:rFonts w:ascii="Cambria Math" w:hAnsi="Cambria Math"/>
                          <w:i/>
                          <w:sz w:val="23"/>
                          <w:szCs w:val="23"/>
                        </w:rPr>
                      </m:ctrlPr>
                    </m:sSupPr>
                    <m:e>
                      <m:d>
                        <m:dPr>
                          <m:ctrlPr>
                            <w:rPr>
                              <w:rFonts w:ascii="Cambria Math" w:hAnsi="Cambria Math"/>
                              <w:i/>
                              <w:sz w:val="23"/>
                              <w:szCs w:val="23"/>
                            </w:rPr>
                          </m:ctrlPr>
                        </m:dPr>
                        <m:e>
                          <m:f>
                            <m:fPr>
                              <m:ctrlPr>
                                <w:rPr>
                                  <w:rFonts w:ascii="Cambria Math" w:hAnsi="Cambria Math"/>
                                  <w:i/>
                                  <w:sz w:val="23"/>
                                  <w:szCs w:val="23"/>
                                </w:rPr>
                              </m:ctrlPr>
                            </m:fPr>
                            <m:num>
                              <m:sSub>
                                <m:sSubPr>
                                  <m:ctrlPr>
                                    <w:rPr>
                                      <w:rFonts w:ascii="Cambria Math" w:hAnsi="Cambria Math"/>
                                      <w:i/>
                                      <w:sz w:val="23"/>
                                      <w:szCs w:val="23"/>
                                    </w:rPr>
                                  </m:ctrlPr>
                                </m:sSubPr>
                                <m:e>
                                  <m:r>
                                    <w:rPr>
                                      <w:rFonts w:ascii="Cambria Math" w:hAnsi="Cambria Math"/>
                                      <w:sz w:val="23"/>
                                      <w:szCs w:val="23"/>
                                    </w:rPr>
                                    <m:t>NI</m:t>
                                  </m:r>
                                </m:e>
                                <m:sub>
                                  <m:r>
                                    <w:rPr>
                                      <w:rFonts w:ascii="Cambria Math" w:hAnsi="Cambria Math"/>
                                      <w:sz w:val="23"/>
                                      <w:szCs w:val="23"/>
                                    </w:rPr>
                                    <m:t>k</m:t>
                                  </m:r>
                                </m:sub>
                              </m:sSub>
                            </m:num>
                            <m:den>
                              <m:sSub>
                                <m:sSubPr>
                                  <m:ctrlPr>
                                    <w:rPr>
                                      <w:rFonts w:ascii="Cambria Math" w:hAnsi="Cambria Math"/>
                                      <w:i/>
                                      <w:sz w:val="23"/>
                                      <w:szCs w:val="23"/>
                                    </w:rPr>
                                  </m:ctrlPr>
                                </m:sSubPr>
                                <m:e>
                                  <m:r>
                                    <w:rPr>
                                      <w:rFonts w:ascii="Cambria Math" w:hAnsi="Cambria Math"/>
                                      <w:sz w:val="23"/>
                                      <w:szCs w:val="23"/>
                                    </w:rPr>
                                    <m:t>NI</m:t>
                                  </m:r>
                                </m:e>
                                <m:sub>
                                  <m:r>
                                    <w:rPr>
                                      <w:rFonts w:ascii="Cambria Math" w:hAnsi="Cambria Math"/>
                                      <w:sz w:val="23"/>
                                      <w:szCs w:val="23"/>
                                    </w:rPr>
                                    <m:t>k-1</m:t>
                                  </m:r>
                                </m:sub>
                              </m:sSub>
                            </m:den>
                          </m:f>
                        </m:e>
                      </m:d>
                    </m:e>
                    <m:sup>
                      <m:f>
                        <m:fPr>
                          <m:type m:val="lin"/>
                          <m:ctrlPr>
                            <w:rPr>
                              <w:rFonts w:ascii="Cambria Math" w:hAnsi="Cambria Math"/>
                              <w:i/>
                              <w:sz w:val="23"/>
                              <w:szCs w:val="23"/>
                            </w:rPr>
                          </m:ctrlPr>
                        </m:fPr>
                        <m:num>
                          <m:r>
                            <w:rPr>
                              <w:rFonts w:ascii="Cambria Math" w:hAnsi="Cambria Math"/>
                              <w:sz w:val="23"/>
                              <w:szCs w:val="23"/>
                            </w:rPr>
                            <m:t>dup</m:t>
                          </m:r>
                        </m:num>
                        <m:den>
                          <m:r>
                            <w:rPr>
                              <w:rFonts w:ascii="Cambria Math" w:hAnsi="Cambria Math"/>
                              <w:sz w:val="23"/>
                              <w:szCs w:val="23"/>
                            </w:rPr>
                            <m:t>dut</m:t>
                          </m:r>
                        </m:den>
                      </m:f>
                    </m:sup>
                  </m:sSup>
                </m:e>
              </m:d>
            </m:e>
          </m:nary>
        </m:oMath>
      </m:oMathPara>
    </w:p>
    <w:p w14:paraId="4EC89176" w14:textId="77777777" w:rsidR="00594D1A" w:rsidRPr="009322B8" w:rsidRDefault="00D62E7D" w:rsidP="003E52E2">
      <w:pPr>
        <w:suppressAutoHyphens/>
        <w:jc w:val="both"/>
        <w:rPr>
          <w:sz w:val="23"/>
          <w:szCs w:val="23"/>
        </w:rPr>
      </w:pPr>
      <w:r w:rsidRPr="009322B8">
        <w:rPr>
          <w:sz w:val="23"/>
          <w:szCs w:val="23"/>
        </w:rPr>
        <w:fldChar w:fldCharType="begin"/>
      </w:r>
      <w:r w:rsidR="00594D1A" w:rsidRPr="009322B8">
        <w:rPr>
          <w:sz w:val="23"/>
          <w:szCs w:val="23"/>
        </w:rPr>
        <w:instrText xml:space="preserve"> QUOTE </w:instrText>
      </w:r>
      <m:oMath>
        <m:r>
          <m:rPr>
            <m:sty m:val="p"/>
          </m:rPr>
          <w:rPr>
            <w:rFonts w:ascii="Cambria Math" w:hAnsi="Cambria Math"/>
            <w:sz w:val="23"/>
            <w:szCs w:val="23"/>
          </w:rPr>
          <m:t>C=</m:t>
        </m:r>
        <m:nary>
          <m:naryPr>
            <m:chr m:val="∏"/>
            <m:limLoc m:val="undOvr"/>
            <m:ctrlPr>
              <w:rPr>
                <w:rFonts w:ascii="Cambria Math" w:hAnsi="Cambria Math"/>
                <w:i/>
                <w:sz w:val="23"/>
                <w:szCs w:val="23"/>
              </w:rPr>
            </m:ctrlPr>
          </m:naryPr>
          <m:sub>
            <m:r>
              <m:rPr>
                <m:sty m:val="p"/>
              </m:rPr>
              <w:rPr>
                <w:rFonts w:ascii="Cambria Math" w:hAnsi="Cambria Math"/>
                <w:sz w:val="23"/>
                <w:szCs w:val="23"/>
              </w:rPr>
              <m:t>k=1</m:t>
            </m:r>
          </m:sub>
          <m:sup>
            <m:r>
              <m:rPr>
                <m:sty m:val="p"/>
              </m:rPr>
              <w:rPr>
                <w:rFonts w:ascii="Cambria Math" w:hAnsi="Cambria Math"/>
                <w:sz w:val="23"/>
                <w:szCs w:val="23"/>
              </w:rPr>
              <m:t>n</m:t>
            </m:r>
          </m:sup>
          <m:e>
            <m:d>
              <m:dPr>
                <m:begChr m:val="["/>
                <m:endChr m:val="]"/>
                <m:ctrlPr>
                  <w:rPr>
                    <w:rFonts w:ascii="Cambria Math" w:hAnsi="Cambria Math"/>
                    <w:i/>
                    <w:sz w:val="23"/>
                    <w:szCs w:val="23"/>
                  </w:rPr>
                </m:ctrlPr>
              </m:dPr>
              <m:e>
                <m:sSup>
                  <m:sSupPr>
                    <m:ctrlPr>
                      <w:rPr>
                        <w:rFonts w:ascii="Cambria Math" w:hAnsi="Cambria Math"/>
                        <w:i/>
                        <w:sz w:val="23"/>
                        <w:szCs w:val="23"/>
                      </w:rPr>
                    </m:ctrlPr>
                  </m:sSupPr>
                  <m:e>
                    <m:d>
                      <m:dPr>
                        <m:ctrlPr>
                          <w:rPr>
                            <w:rFonts w:ascii="Cambria Math" w:hAnsi="Cambria Math"/>
                            <w:i/>
                            <w:sz w:val="23"/>
                            <w:szCs w:val="23"/>
                          </w:rPr>
                        </m:ctrlPr>
                      </m:dPr>
                      <m:e>
                        <m:f>
                          <m:fPr>
                            <m:ctrlPr>
                              <w:rPr>
                                <w:rFonts w:ascii="Cambria Math" w:hAnsi="Cambria Math"/>
                                <w:i/>
                                <w:sz w:val="23"/>
                                <w:szCs w:val="23"/>
                              </w:rPr>
                            </m:ctrlPr>
                          </m:fPr>
                          <m:num>
                            <m:sSub>
                              <m:sSubPr>
                                <m:ctrlPr>
                                  <w:rPr>
                                    <w:rFonts w:ascii="Cambria Math" w:hAnsi="Cambria Math"/>
                                    <w:i/>
                                    <w:sz w:val="23"/>
                                    <w:szCs w:val="23"/>
                                  </w:rPr>
                                </m:ctrlPr>
                              </m:sSubPr>
                              <m:e>
                                <m:r>
                                  <m:rPr>
                                    <m:sty m:val="p"/>
                                  </m:rPr>
                                  <w:rPr>
                                    <w:rFonts w:ascii="Cambria Math" w:hAnsi="Cambria Math"/>
                                    <w:sz w:val="23"/>
                                    <w:szCs w:val="23"/>
                                  </w:rPr>
                                  <m:t>NI</m:t>
                                </m:r>
                              </m:e>
                              <m:sub>
                                <m:r>
                                  <m:rPr>
                                    <m:sty m:val="p"/>
                                  </m:rPr>
                                  <w:rPr>
                                    <w:rFonts w:ascii="Cambria Math" w:hAnsi="Cambria Math"/>
                                    <w:sz w:val="23"/>
                                    <w:szCs w:val="23"/>
                                  </w:rPr>
                                  <m:t>k</m:t>
                                </m:r>
                              </m:sub>
                            </m:sSub>
                          </m:num>
                          <m:den>
                            <m:sSub>
                              <m:sSubPr>
                                <m:ctrlPr>
                                  <w:rPr>
                                    <w:rFonts w:ascii="Cambria Math" w:hAnsi="Cambria Math"/>
                                    <w:i/>
                                    <w:sz w:val="23"/>
                                    <w:szCs w:val="23"/>
                                  </w:rPr>
                                </m:ctrlPr>
                              </m:sSubPr>
                              <m:e>
                                <m:r>
                                  <m:rPr>
                                    <m:sty m:val="p"/>
                                  </m:rPr>
                                  <w:rPr>
                                    <w:rFonts w:ascii="Cambria Math" w:hAnsi="Cambria Math"/>
                                    <w:sz w:val="23"/>
                                    <w:szCs w:val="23"/>
                                  </w:rPr>
                                  <m:t>NI</m:t>
                                </m:r>
                              </m:e>
                              <m:sub>
                                <m:r>
                                  <m:rPr>
                                    <m:sty m:val="p"/>
                                  </m:rPr>
                                  <w:rPr>
                                    <w:rFonts w:ascii="Cambria Math" w:hAnsi="Cambria Math"/>
                                    <w:sz w:val="23"/>
                                    <w:szCs w:val="23"/>
                                  </w:rPr>
                                  <m:t>k-1</m:t>
                                </m:r>
                              </m:sub>
                            </m:sSub>
                          </m:den>
                        </m:f>
                      </m:e>
                    </m:d>
                  </m:e>
                  <m:sup>
                    <m:f>
                      <m:fPr>
                        <m:type m:val="lin"/>
                        <m:ctrlPr>
                          <w:rPr>
                            <w:rFonts w:ascii="Cambria Math" w:hAnsi="Cambria Math"/>
                            <w:i/>
                            <w:sz w:val="23"/>
                            <w:szCs w:val="23"/>
                          </w:rPr>
                        </m:ctrlPr>
                      </m:fPr>
                      <m:num>
                        <m:r>
                          <m:rPr>
                            <m:sty m:val="p"/>
                          </m:rPr>
                          <w:rPr>
                            <w:rFonts w:ascii="Cambria Math" w:hAnsi="Cambria Math"/>
                            <w:sz w:val="23"/>
                            <w:szCs w:val="23"/>
                          </w:rPr>
                          <m:t>dup</m:t>
                        </m:r>
                      </m:num>
                      <m:den>
                        <m:r>
                          <m:rPr>
                            <m:sty m:val="p"/>
                          </m:rPr>
                          <w:rPr>
                            <w:rFonts w:ascii="Cambria Math" w:hAnsi="Cambria Math"/>
                            <w:sz w:val="23"/>
                            <w:szCs w:val="23"/>
                          </w:rPr>
                          <m:t>dut</m:t>
                        </m:r>
                      </m:den>
                    </m:f>
                  </m:sup>
                </m:sSup>
              </m:e>
            </m:d>
          </m:e>
        </m:nary>
      </m:oMath>
      <w:r w:rsidRPr="009322B8">
        <w:rPr>
          <w:sz w:val="23"/>
          <w:szCs w:val="23"/>
        </w:rPr>
        <w:fldChar w:fldCharType="separate"/>
      </w:r>
      <m:oMath>
        <m:r>
          <m:rPr>
            <m:sty m:val="p"/>
          </m:rPr>
          <w:rPr>
            <w:rFonts w:ascii="Cambria Math" w:hAnsi="Cambria Math"/>
            <w:sz w:val="23"/>
            <w:szCs w:val="23"/>
          </w:rPr>
          <m:t>C=</m:t>
        </m:r>
        <m:nary>
          <m:naryPr>
            <m:chr m:val="∏"/>
            <m:limLoc m:val="undOvr"/>
            <m:ctrlPr>
              <w:rPr>
                <w:rFonts w:ascii="Cambria Math" w:hAnsi="Cambria Math"/>
                <w:i/>
                <w:sz w:val="23"/>
                <w:szCs w:val="23"/>
              </w:rPr>
            </m:ctrlPr>
          </m:naryPr>
          <m:sub>
            <m:r>
              <m:rPr>
                <m:sty m:val="p"/>
              </m:rPr>
              <w:rPr>
                <w:rFonts w:ascii="Cambria Math" w:hAnsi="Cambria Math"/>
                <w:sz w:val="23"/>
                <w:szCs w:val="23"/>
              </w:rPr>
              <m:t>k=1</m:t>
            </m:r>
          </m:sub>
          <m:sup>
            <m:r>
              <m:rPr>
                <m:sty m:val="p"/>
              </m:rPr>
              <w:rPr>
                <w:rFonts w:ascii="Cambria Math" w:hAnsi="Cambria Math"/>
                <w:sz w:val="23"/>
                <w:szCs w:val="23"/>
              </w:rPr>
              <m:t>n</m:t>
            </m:r>
          </m:sup>
          <m:e>
            <m:d>
              <m:dPr>
                <m:begChr m:val="["/>
                <m:endChr m:val="]"/>
                <m:ctrlPr>
                  <w:rPr>
                    <w:rFonts w:ascii="Cambria Math" w:hAnsi="Cambria Math"/>
                    <w:i/>
                    <w:sz w:val="23"/>
                    <w:szCs w:val="23"/>
                  </w:rPr>
                </m:ctrlPr>
              </m:dPr>
              <m:e>
                <m:sSup>
                  <m:sSupPr>
                    <m:ctrlPr>
                      <w:rPr>
                        <w:rFonts w:ascii="Cambria Math" w:hAnsi="Cambria Math"/>
                        <w:i/>
                        <w:sz w:val="23"/>
                        <w:szCs w:val="23"/>
                      </w:rPr>
                    </m:ctrlPr>
                  </m:sSupPr>
                  <m:e>
                    <m:d>
                      <m:dPr>
                        <m:ctrlPr>
                          <w:rPr>
                            <w:rFonts w:ascii="Cambria Math" w:hAnsi="Cambria Math"/>
                            <w:i/>
                            <w:sz w:val="23"/>
                            <w:szCs w:val="23"/>
                          </w:rPr>
                        </m:ctrlPr>
                      </m:dPr>
                      <m:e>
                        <m:f>
                          <m:fPr>
                            <m:ctrlPr>
                              <w:rPr>
                                <w:rFonts w:ascii="Cambria Math" w:hAnsi="Cambria Math"/>
                                <w:i/>
                                <w:sz w:val="23"/>
                                <w:szCs w:val="23"/>
                              </w:rPr>
                            </m:ctrlPr>
                          </m:fPr>
                          <m:num>
                            <m:sSub>
                              <m:sSubPr>
                                <m:ctrlPr>
                                  <w:rPr>
                                    <w:rFonts w:ascii="Cambria Math" w:hAnsi="Cambria Math"/>
                                    <w:i/>
                                    <w:sz w:val="23"/>
                                    <w:szCs w:val="23"/>
                                  </w:rPr>
                                </m:ctrlPr>
                              </m:sSubPr>
                              <m:e>
                                <m:r>
                                  <m:rPr>
                                    <m:sty m:val="p"/>
                                  </m:rPr>
                                  <w:rPr>
                                    <w:rFonts w:ascii="Cambria Math" w:hAnsi="Cambria Math"/>
                                    <w:sz w:val="23"/>
                                    <w:szCs w:val="23"/>
                                  </w:rPr>
                                  <m:t>NI</m:t>
                                </m:r>
                              </m:e>
                              <m:sub>
                                <m:r>
                                  <m:rPr>
                                    <m:sty m:val="p"/>
                                  </m:rPr>
                                  <w:rPr>
                                    <w:rFonts w:ascii="Cambria Math" w:hAnsi="Cambria Math"/>
                                    <w:sz w:val="23"/>
                                    <w:szCs w:val="23"/>
                                  </w:rPr>
                                  <m:t>k</m:t>
                                </m:r>
                              </m:sub>
                            </m:sSub>
                          </m:num>
                          <m:den>
                            <m:sSub>
                              <m:sSubPr>
                                <m:ctrlPr>
                                  <w:rPr>
                                    <w:rFonts w:ascii="Cambria Math" w:hAnsi="Cambria Math"/>
                                    <w:i/>
                                    <w:sz w:val="23"/>
                                    <w:szCs w:val="23"/>
                                  </w:rPr>
                                </m:ctrlPr>
                              </m:sSubPr>
                              <m:e>
                                <m:r>
                                  <m:rPr>
                                    <m:sty m:val="p"/>
                                  </m:rPr>
                                  <w:rPr>
                                    <w:rFonts w:ascii="Cambria Math" w:hAnsi="Cambria Math"/>
                                    <w:sz w:val="23"/>
                                    <w:szCs w:val="23"/>
                                  </w:rPr>
                                  <m:t>NI</m:t>
                                </m:r>
                              </m:e>
                              <m:sub>
                                <m:r>
                                  <m:rPr>
                                    <m:sty m:val="p"/>
                                  </m:rPr>
                                  <w:rPr>
                                    <w:rFonts w:ascii="Cambria Math" w:hAnsi="Cambria Math"/>
                                    <w:sz w:val="23"/>
                                    <w:szCs w:val="23"/>
                                  </w:rPr>
                                  <m:t>k-1</m:t>
                                </m:r>
                              </m:sub>
                            </m:sSub>
                          </m:den>
                        </m:f>
                      </m:e>
                    </m:d>
                  </m:e>
                  <m:sup>
                    <m:f>
                      <m:fPr>
                        <m:type m:val="lin"/>
                        <m:ctrlPr>
                          <w:rPr>
                            <w:rFonts w:ascii="Cambria Math" w:hAnsi="Cambria Math"/>
                            <w:i/>
                            <w:sz w:val="23"/>
                            <w:szCs w:val="23"/>
                          </w:rPr>
                        </m:ctrlPr>
                      </m:fPr>
                      <m:num>
                        <m:r>
                          <m:rPr>
                            <m:sty m:val="p"/>
                          </m:rPr>
                          <w:rPr>
                            <w:rFonts w:ascii="Cambria Math" w:hAnsi="Cambria Math"/>
                            <w:sz w:val="23"/>
                            <w:szCs w:val="23"/>
                          </w:rPr>
                          <m:t>dup</m:t>
                        </m:r>
                      </m:num>
                      <m:den>
                        <m:r>
                          <m:rPr>
                            <m:sty m:val="p"/>
                          </m:rPr>
                          <w:rPr>
                            <w:rFonts w:ascii="Cambria Math" w:hAnsi="Cambria Math"/>
                            <w:sz w:val="23"/>
                            <w:szCs w:val="23"/>
                          </w:rPr>
                          <m:t>dut</m:t>
                        </m:r>
                      </m:den>
                    </m:f>
                  </m:sup>
                </m:sSup>
              </m:e>
            </m:d>
          </m:e>
        </m:nary>
      </m:oMath>
      <w:r w:rsidRPr="009322B8">
        <w:rPr>
          <w:sz w:val="23"/>
          <w:szCs w:val="23"/>
        </w:rPr>
        <w:fldChar w:fldCharType="end"/>
      </w:r>
    </w:p>
    <w:p w14:paraId="7F812A63" w14:textId="77777777" w:rsidR="00594D1A" w:rsidRPr="009322B8" w:rsidRDefault="00594D1A" w:rsidP="00365F1B">
      <w:pPr>
        <w:suppressAutoHyphens/>
        <w:spacing w:line="320" w:lineRule="exact"/>
        <w:jc w:val="both"/>
        <w:rPr>
          <w:sz w:val="23"/>
          <w:szCs w:val="23"/>
        </w:rPr>
      </w:pPr>
      <w:r w:rsidRPr="009322B8">
        <w:rPr>
          <w:sz w:val="23"/>
          <w:szCs w:val="23"/>
        </w:rPr>
        <w:t>Onde:</w:t>
      </w:r>
    </w:p>
    <w:p w14:paraId="194425F5" w14:textId="77777777" w:rsidR="00594D1A" w:rsidRPr="009322B8" w:rsidRDefault="00594D1A" w:rsidP="00365F1B">
      <w:pPr>
        <w:suppressAutoHyphens/>
        <w:spacing w:line="320" w:lineRule="exact"/>
        <w:jc w:val="both"/>
        <w:rPr>
          <w:sz w:val="23"/>
          <w:szCs w:val="23"/>
        </w:rPr>
      </w:pPr>
    </w:p>
    <w:p w14:paraId="6670E392" w14:textId="09FFD8FD" w:rsidR="00594D1A" w:rsidRPr="009322B8" w:rsidRDefault="00594D1A" w:rsidP="00365F1B">
      <w:pPr>
        <w:suppressAutoHyphens/>
        <w:spacing w:line="320" w:lineRule="exact"/>
        <w:jc w:val="both"/>
        <w:rPr>
          <w:sz w:val="23"/>
          <w:szCs w:val="23"/>
        </w:rPr>
      </w:pPr>
      <w:r w:rsidRPr="009322B8">
        <w:rPr>
          <w:sz w:val="23"/>
          <w:szCs w:val="23"/>
        </w:rPr>
        <w:t xml:space="preserve">n = número total de índices utilizados na Atualização Monetária </w:t>
      </w:r>
      <w:r w:rsidR="00432982" w:rsidRPr="009322B8">
        <w:rPr>
          <w:sz w:val="23"/>
          <w:szCs w:val="23"/>
        </w:rPr>
        <w:t>IPCA</w:t>
      </w:r>
      <w:r w:rsidRPr="009322B8">
        <w:rPr>
          <w:sz w:val="23"/>
          <w:szCs w:val="23"/>
        </w:rPr>
        <w:t>, sendo “n” um número inteiro;</w:t>
      </w:r>
    </w:p>
    <w:p w14:paraId="13D74164" w14:textId="77777777" w:rsidR="00594D1A" w:rsidRPr="009322B8" w:rsidRDefault="00594D1A" w:rsidP="00365F1B">
      <w:pPr>
        <w:suppressAutoHyphens/>
        <w:spacing w:line="320" w:lineRule="exact"/>
        <w:jc w:val="both"/>
        <w:rPr>
          <w:sz w:val="23"/>
          <w:szCs w:val="23"/>
        </w:rPr>
      </w:pPr>
    </w:p>
    <w:p w14:paraId="43F45BA4" w14:textId="12D50BAA" w:rsidR="00594D1A" w:rsidRPr="009322B8" w:rsidRDefault="00594D1A" w:rsidP="00365F1B">
      <w:pPr>
        <w:suppressAutoHyphens/>
        <w:spacing w:line="320" w:lineRule="exact"/>
        <w:jc w:val="both"/>
        <w:rPr>
          <w:sz w:val="23"/>
          <w:szCs w:val="23"/>
        </w:rPr>
      </w:pPr>
      <w:proofErr w:type="spellStart"/>
      <w:proofErr w:type="gramStart"/>
      <w:r w:rsidRPr="009322B8">
        <w:rPr>
          <w:sz w:val="23"/>
          <w:szCs w:val="23"/>
        </w:rPr>
        <w:t>dup</w:t>
      </w:r>
      <w:proofErr w:type="spellEnd"/>
      <w:proofErr w:type="gramEnd"/>
      <w:r w:rsidRPr="009322B8">
        <w:rPr>
          <w:sz w:val="23"/>
          <w:szCs w:val="23"/>
        </w:rPr>
        <w:t xml:space="preserve"> = número de Dias Úteis entre a Data de </w:t>
      </w:r>
      <w:r w:rsidR="002C47ED" w:rsidRPr="009322B8">
        <w:rPr>
          <w:sz w:val="23"/>
          <w:szCs w:val="23"/>
        </w:rPr>
        <w:t>Emissão</w:t>
      </w:r>
      <w:r w:rsidR="00951584" w:rsidRPr="009322B8">
        <w:rPr>
          <w:sz w:val="23"/>
          <w:szCs w:val="23"/>
        </w:rPr>
        <w:t xml:space="preserve"> </w:t>
      </w:r>
      <w:r w:rsidRPr="009322B8">
        <w:rPr>
          <w:sz w:val="23"/>
          <w:szCs w:val="23"/>
        </w:rPr>
        <w:t>ou a última Data de Aniversário</w:t>
      </w:r>
      <w:r w:rsidR="00765E5B" w:rsidRPr="009322B8">
        <w:rPr>
          <w:sz w:val="23"/>
          <w:szCs w:val="23"/>
        </w:rPr>
        <w:t xml:space="preserve"> Mensal IPCA</w:t>
      </w:r>
      <w:r w:rsidRPr="009322B8">
        <w:rPr>
          <w:sz w:val="23"/>
          <w:szCs w:val="23"/>
        </w:rPr>
        <w:t xml:space="preserve"> das Debêntures e a data de cálculo, limitado ao número total de Dias Úteis de vigência do índice utilizado, sendo “</w:t>
      </w:r>
      <w:proofErr w:type="spellStart"/>
      <w:r w:rsidRPr="009322B8">
        <w:rPr>
          <w:sz w:val="23"/>
          <w:szCs w:val="23"/>
        </w:rPr>
        <w:t>dup</w:t>
      </w:r>
      <w:proofErr w:type="spellEnd"/>
      <w:r w:rsidRPr="009322B8">
        <w:rPr>
          <w:sz w:val="23"/>
          <w:szCs w:val="23"/>
        </w:rPr>
        <w:t>” um número inteiro;</w:t>
      </w:r>
    </w:p>
    <w:p w14:paraId="106C72E8" w14:textId="77777777" w:rsidR="00594D1A" w:rsidRPr="009322B8" w:rsidRDefault="00594D1A" w:rsidP="00365F1B">
      <w:pPr>
        <w:suppressAutoHyphens/>
        <w:spacing w:line="320" w:lineRule="exact"/>
        <w:jc w:val="both"/>
        <w:rPr>
          <w:sz w:val="23"/>
          <w:szCs w:val="23"/>
        </w:rPr>
      </w:pPr>
    </w:p>
    <w:p w14:paraId="2B80D6F8" w14:textId="122D2D5C" w:rsidR="00594D1A" w:rsidRPr="009322B8" w:rsidRDefault="00594D1A" w:rsidP="00365F1B">
      <w:pPr>
        <w:suppressAutoHyphens/>
        <w:spacing w:line="320" w:lineRule="exact"/>
        <w:jc w:val="both"/>
        <w:rPr>
          <w:sz w:val="23"/>
          <w:szCs w:val="23"/>
        </w:rPr>
      </w:pPr>
      <w:proofErr w:type="spellStart"/>
      <w:proofErr w:type="gramStart"/>
      <w:r w:rsidRPr="009322B8">
        <w:rPr>
          <w:sz w:val="23"/>
          <w:szCs w:val="23"/>
        </w:rPr>
        <w:lastRenderedPageBreak/>
        <w:t>dut</w:t>
      </w:r>
      <w:proofErr w:type="spellEnd"/>
      <w:proofErr w:type="gramEnd"/>
      <w:r w:rsidRPr="009322B8">
        <w:rPr>
          <w:sz w:val="23"/>
          <w:szCs w:val="23"/>
        </w:rPr>
        <w:t xml:space="preserve"> = número de Dias Úteis entre a última e a próxima Data de Aniversário </w:t>
      </w:r>
      <w:r w:rsidR="00765E5B" w:rsidRPr="009322B8">
        <w:rPr>
          <w:sz w:val="23"/>
          <w:szCs w:val="23"/>
        </w:rPr>
        <w:t>Mensal IPCA</w:t>
      </w:r>
      <w:r w:rsidRPr="009322B8">
        <w:rPr>
          <w:sz w:val="23"/>
          <w:szCs w:val="23"/>
        </w:rPr>
        <w:t>, sendo “</w:t>
      </w:r>
      <w:proofErr w:type="spellStart"/>
      <w:r w:rsidRPr="009322B8">
        <w:rPr>
          <w:sz w:val="23"/>
          <w:szCs w:val="23"/>
        </w:rPr>
        <w:t>dut</w:t>
      </w:r>
      <w:proofErr w:type="spellEnd"/>
      <w:r w:rsidRPr="009322B8">
        <w:rPr>
          <w:sz w:val="23"/>
          <w:szCs w:val="23"/>
        </w:rPr>
        <w:t>” um número inteiro;</w:t>
      </w:r>
    </w:p>
    <w:p w14:paraId="08C3B3C6" w14:textId="77777777" w:rsidR="00594D1A" w:rsidRPr="009322B8" w:rsidRDefault="00594D1A" w:rsidP="00365F1B">
      <w:pPr>
        <w:suppressAutoHyphens/>
        <w:spacing w:line="320" w:lineRule="exact"/>
        <w:jc w:val="both"/>
        <w:rPr>
          <w:sz w:val="23"/>
          <w:szCs w:val="23"/>
        </w:rPr>
      </w:pPr>
    </w:p>
    <w:p w14:paraId="56D477F0" w14:textId="6A31E987" w:rsidR="00594D1A" w:rsidRPr="009322B8" w:rsidRDefault="00594D1A" w:rsidP="00365F1B">
      <w:pPr>
        <w:suppressAutoHyphens/>
        <w:spacing w:line="320" w:lineRule="exact"/>
        <w:jc w:val="both"/>
        <w:rPr>
          <w:sz w:val="23"/>
          <w:szCs w:val="23"/>
        </w:rPr>
      </w:pPr>
      <w:proofErr w:type="spellStart"/>
      <w:proofErr w:type="gramStart"/>
      <w:r w:rsidRPr="009322B8">
        <w:rPr>
          <w:sz w:val="23"/>
          <w:szCs w:val="23"/>
        </w:rPr>
        <w:t>NIk</w:t>
      </w:r>
      <w:proofErr w:type="spellEnd"/>
      <w:proofErr w:type="gramEnd"/>
      <w:r w:rsidRPr="009322B8">
        <w:rPr>
          <w:sz w:val="23"/>
          <w:szCs w:val="23"/>
        </w:rPr>
        <w:t xml:space="preserve"> = valor do número-índice do mês anterior ao mês de atualização, caso a atualização seja em data anterior ou na própria Data de Aniversário </w:t>
      </w:r>
      <w:r w:rsidR="00765E5B" w:rsidRPr="009322B8">
        <w:rPr>
          <w:sz w:val="23"/>
          <w:szCs w:val="23"/>
        </w:rPr>
        <w:t>Mensal IPCA</w:t>
      </w:r>
      <w:r w:rsidRPr="009322B8">
        <w:rPr>
          <w:sz w:val="23"/>
          <w:szCs w:val="23"/>
        </w:rPr>
        <w:t>. Após a Data de Aniversário</w:t>
      </w:r>
      <w:r w:rsidR="00765E5B" w:rsidRPr="009322B8">
        <w:rPr>
          <w:sz w:val="23"/>
          <w:szCs w:val="23"/>
        </w:rPr>
        <w:t xml:space="preserve"> Mensal IPCA</w:t>
      </w:r>
      <w:r w:rsidRPr="009322B8">
        <w:rPr>
          <w:sz w:val="23"/>
          <w:szCs w:val="23"/>
        </w:rPr>
        <w:t xml:space="preserve">, valor do número-índice do mês de atualização; </w:t>
      </w:r>
      <w:proofErr w:type="gramStart"/>
      <w:r w:rsidRPr="009322B8">
        <w:rPr>
          <w:sz w:val="23"/>
          <w:szCs w:val="23"/>
        </w:rPr>
        <w:t>e</w:t>
      </w:r>
      <w:proofErr w:type="gramEnd"/>
    </w:p>
    <w:p w14:paraId="300A1731" w14:textId="77777777" w:rsidR="00594D1A" w:rsidRPr="009322B8" w:rsidRDefault="00594D1A" w:rsidP="00365F1B">
      <w:pPr>
        <w:suppressAutoHyphens/>
        <w:spacing w:line="320" w:lineRule="exact"/>
        <w:jc w:val="both"/>
        <w:rPr>
          <w:sz w:val="23"/>
          <w:szCs w:val="23"/>
        </w:rPr>
      </w:pPr>
    </w:p>
    <w:p w14:paraId="0E2886F3" w14:textId="77777777" w:rsidR="00594D1A" w:rsidRPr="009322B8" w:rsidRDefault="00594D1A" w:rsidP="00365F1B">
      <w:pPr>
        <w:suppressAutoHyphens/>
        <w:spacing w:line="320" w:lineRule="exact"/>
        <w:jc w:val="both"/>
        <w:rPr>
          <w:sz w:val="23"/>
          <w:szCs w:val="23"/>
        </w:rPr>
      </w:pPr>
      <w:proofErr w:type="gramStart"/>
      <w:r w:rsidRPr="009322B8">
        <w:rPr>
          <w:sz w:val="23"/>
          <w:szCs w:val="23"/>
        </w:rPr>
        <w:t>NIk</w:t>
      </w:r>
      <w:proofErr w:type="gramEnd"/>
      <w:r w:rsidRPr="009322B8">
        <w:rPr>
          <w:sz w:val="23"/>
          <w:szCs w:val="23"/>
        </w:rPr>
        <w:t>-1 = valor do número-índice do mês anterior ao mês “k”.</w:t>
      </w:r>
    </w:p>
    <w:p w14:paraId="43CDCB14" w14:textId="77777777" w:rsidR="00594D1A" w:rsidRPr="009322B8" w:rsidRDefault="00594D1A" w:rsidP="00365F1B">
      <w:pPr>
        <w:suppressAutoHyphens/>
        <w:spacing w:line="320" w:lineRule="exact"/>
        <w:jc w:val="both"/>
        <w:rPr>
          <w:sz w:val="23"/>
          <w:szCs w:val="23"/>
        </w:rPr>
      </w:pPr>
    </w:p>
    <w:p w14:paraId="48F49DF3" w14:textId="77777777" w:rsidR="00594D1A" w:rsidRPr="009322B8" w:rsidRDefault="00594D1A" w:rsidP="00365F1B">
      <w:pPr>
        <w:suppressAutoHyphens/>
        <w:spacing w:line="320" w:lineRule="exact"/>
        <w:jc w:val="both"/>
        <w:rPr>
          <w:sz w:val="23"/>
          <w:szCs w:val="23"/>
        </w:rPr>
      </w:pPr>
      <w:r w:rsidRPr="009322B8">
        <w:rPr>
          <w:sz w:val="23"/>
          <w:szCs w:val="23"/>
        </w:rPr>
        <w:t xml:space="preserve">O fator resultante da expressão abaixo descrita é considerado com </w:t>
      </w:r>
      <w:proofErr w:type="gramStart"/>
      <w:r w:rsidRPr="009322B8">
        <w:rPr>
          <w:sz w:val="23"/>
          <w:szCs w:val="23"/>
        </w:rPr>
        <w:t>8</w:t>
      </w:r>
      <w:proofErr w:type="gramEnd"/>
      <w:r w:rsidRPr="009322B8">
        <w:rPr>
          <w:sz w:val="23"/>
          <w:szCs w:val="23"/>
        </w:rPr>
        <w:t xml:space="preserve"> (oito) casas decimais, sem arredondamento:</w:t>
      </w:r>
    </w:p>
    <w:p w14:paraId="6B5C4B64" w14:textId="77777777" w:rsidR="00594D1A" w:rsidRPr="009322B8" w:rsidRDefault="00594D1A" w:rsidP="00365F1B">
      <w:pPr>
        <w:suppressAutoHyphens/>
        <w:spacing w:line="320" w:lineRule="exact"/>
        <w:jc w:val="both"/>
        <w:rPr>
          <w:sz w:val="23"/>
          <w:szCs w:val="23"/>
        </w:rPr>
      </w:pPr>
    </w:p>
    <w:p w14:paraId="4EC52C8B" w14:textId="77777777" w:rsidR="00594D1A" w:rsidRPr="009322B8" w:rsidRDefault="00E76D50" w:rsidP="003E52E2">
      <w:pPr>
        <w:suppressAutoHyphens/>
        <w:jc w:val="both"/>
        <w:rPr>
          <w:sz w:val="23"/>
          <w:szCs w:val="23"/>
        </w:rPr>
      </w:pPr>
      <m:oMathPara>
        <m:oMath>
          <m:sSup>
            <m:sSupPr>
              <m:ctrlPr>
                <w:rPr>
                  <w:rFonts w:ascii="Cambria Math" w:hAnsi="Cambria Math"/>
                  <w:i/>
                  <w:sz w:val="23"/>
                  <w:szCs w:val="23"/>
                </w:rPr>
              </m:ctrlPr>
            </m:sSupPr>
            <m:e>
              <m:d>
                <m:dPr>
                  <m:ctrlPr>
                    <w:rPr>
                      <w:rFonts w:ascii="Cambria Math" w:hAnsi="Cambria Math"/>
                      <w:i/>
                      <w:sz w:val="23"/>
                      <w:szCs w:val="23"/>
                    </w:rPr>
                  </m:ctrlPr>
                </m:dPr>
                <m:e>
                  <m:f>
                    <m:fPr>
                      <m:ctrlPr>
                        <w:rPr>
                          <w:rFonts w:ascii="Cambria Math" w:hAnsi="Cambria Math"/>
                          <w:i/>
                          <w:sz w:val="23"/>
                          <w:szCs w:val="23"/>
                        </w:rPr>
                      </m:ctrlPr>
                    </m:fPr>
                    <m:num>
                      <m:sSub>
                        <m:sSubPr>
                          <m:ctrlPr>
                            <w:rPr>
                              <w:rFonts w:ascii="Cambria Math" w:hAnsi="Cambria Math"/>
                              <w:i/>
                              <w:sz w:val="23"/>
                              <w:szCs w:val="23"/>
                            </w:rPr>
                          </m:ctrlPr>
                        </m:sSubPr>
                        <m:e>
                          <m:r>
                            <w:rPr>
                              <w:rFonts w:ascii="Cambria Math" w:hAnsi="Cambria Math"/>
                              <w:sz w:val="23"/>
                              <w:szCs w:val="23"/>
                            </w:rPr>
                            <m:t>NI</m:t>
                          </m:r>
                        </m:e>
                        <m:sub>
                          <m:r>
                            <w:rPr>
                              <w:rFonts w:ascii="Cambria Math" w:hAnsi="Cambria Math"/>
                              <w:sz w:val="23"/>
                              <w:szCs w:val="23"/>
                            </w:rPr>
                            <m:t>k</m:t>
                          </m:r>
                        </m:sub>
                      </m:sSub>
                    </m:num>
                    <m:den>
                      <m:sSub>
                        <m:sSubPr>
                          <m:ctrlPr>
                            <w:rPr>
                              <w:rFonts w:ascii="Cambria Math" w:hAnsi="Cambria Math"/>
                              <w:i/>
                              <w:sz w:val="23"/>
                              <w:szCs w:val="23"/>
                            </w:rPr>
                          </m:ctrlPr>
                        </m:sSubPr>
                        <m:e>
                          <m:r>
                            <w:rPr>
                              <w:rFonts w:ascii="Cambria Math" w:hAnsi="Cambria Math"/>
                              <w:sz w:val="23"/>
                              <w:szCs w:val="23"/>
                            </w:rPr>
                            <m:t>NI</m:t>
                          </m:r>
                        </m:e>
                        <m:sub>
                          <m:r>
                            <w:rPr>
                              <w:rFonts w:ascii="Cambria Math" w:hAnsi="Cambria Math"/>
                              <w:sz w:val="23"/>
                              <w:szCs w:val="23"/>
                            </w:rPr>
                            <m:t>k-1</m:t>
                          </m:r>
                        </m:sub>
                      </m:sSub>
                    </m:den>
                  </m:f>
                </m:e>
              </m:d>
            </m:e>
            <m:sup>
              <m:f>
                <m:fPr>
                  <m:ctrlPr>
                    <w:rPr>
                      <w:rFonts w:ascii="Cambria Math" w:hAnsi="Cambria Math"/>
                      <w:i/>
                      <w:sz w:val="23"/>
                      <w:szCs w:val="23"/>
                    </w:rPr>
                  </m:ctrlPr>
                </m:fPr>
                <m:num>
                  <m:r>
                    <w:rPr>
                      <w:rFonts w:ascii="Cambria Math" w:hAnsi="Cambria Math"/>
                      <w:sz w:val="23"/>
                      <w:szCs w:val="23"/>
                    </w:rPr>
                    <m:t>dup</m:t>
                  </m:r>
                </m:num>
                <m:den>
                  <m:r>
                    <w:rPr>
                      <w:rFonts w:ascii="Cambria Math" w:hAnsi="Cambria Math"/>
                      <w:sz w:val="23"/>
                      <w:szCs w:val="23"/>
                    </w:rPr>
                    <m:t>dut</m:t>
                  </m:r>
                </m:den>
              </m:f>
            </m:sup>
          </m:sSup>
        </m:oMath>
      </m:oMathPara>
    </w:p>
    <w:p w14:paraId="7D4ABC04" w14:textId="77777777" w:rsidR="00594D1A" w:rsidRPr="009322B8" w:rsidRDefault="00594D1A" w:rsidP="00594D1A">
      <w:pPr>
        <w:suppressAutoHyphens/>
        <w:spacing w:line="320" w:lineRule="exact"/>
        <w:jc w:val="both"/>
        <w:rPr>
          <w:sz w:val="23"/>
          <w:szCs w:val="23"/>
        </w:rPr>
      </w:pPr>
    </w:p>
    <w:p w14:paraId="371BD865" w14:textId="77777777" w:rsidR="00594D1A" w:rsidRPr="009322B8" w:rsidRDefault="00594D1A" w:rsidP="00365F1B">
      <w:pPr>
        <w:suppressAutoHyphens/>
        <w:spacing w:line="320" w:lineRule="exact"/>
        <w:jc w:val="both"/>
        <w:rPr>
          <w:sz w:val="23"/>
          <w:szCs w:val="23"/>
        </w:rPr>
      </w:pPr>
      <w:r w:rsidRPr="009322B8">
        <w:rPr>
          <w:sz w:val="23"/>
          <w:szCs w:val="23"/>
        </w:rPr>
        <w:t xml:space="preserve">O </w:t>
      </w:r>
      <w:proofErr w:type="spellStart"/>
      <w:r w:rsidRPr="009322B8">
        <w:rPr>
          <w:sz w:val="23"/>
          <w:szCs w:val="23"/>
        </w:rPr>
        <w:t>produtório</w:t>
      </w:r>
      <w:proofErr w:type="spellEnd"/>
      <w:r w:rsidRPr="009322B8">
        <w:rPr>
          <w:sz w:val="23"/>
          <w:szCs w:val="23"/>
        </w:rPr>
        <w:t xml:space="preserve"> final é executado a partir do fator mais recente, acrescentando-se, em seguida, os mais remotos. Os resultados intermediários são calculados com 16 (dezesseis) casas decimais, sem arredondamento. </w:t>
      </w:r>
    </w:p>
    <w:p w14:paraId="424966BE" w14:textId="77777777" w:rsidR="00594D1A" w:rsidRPr="009322B8" w:rsidRDefault="00594D1A" w:rsidP="00365F1B">
      <w:pPr>
        <w:suppressAutoHyphens/>
        <w:spacing w:line="320" w:lineRule="exact"/>
        <w:jc w:val="both"/>
        <w:rPr>
          <w:sz w:val="23"/>
          <w:szCs w:val="23"/>
        </w:rPr>
      </w:pPr>
    </w:p>
    <w:p w14:paraId="14F76EE1" w14:textId="256E72B5" w:rsidR="00594D1A" w:rsidRPr="009322B8" w:rsidRDefault="00594D1A" w:rsidP="00365F1B">
      <w:pPr>
        <w:suppressAutoHyphens/>
        <w:spacing w:line="320" w:lineRule="exact"/>
        <w:jc w:val="both"/>
        <w:rPr>
          <w:sz w:val="23"/>
          <w:szCs w:val="23"/>
        </w:rPr>
      </w:pPr>
      <w:r w:rsidRPr="009322B8">
        <w:rPr>
          <w:sz w:val="23"/>
          <w:szCs w:val="23"/>
        </w:rPr>
        <w:t>A aplicação do IPCA incidirá no menor período permitido pela legislação em vigor, sem necessidade de ajuste à Escritura ou qualquer outra formalidade.</w:t>
      </w:r>
    </w:p>
    <w:p w14:paraId="736557C5" w14:textId="77777777" w:rsidR="00594D1A" w:rsidRPr="009322B8" w:rsidRDefault="00594D1A" w:rsidP="00365F1B">
      <w:pPr>
        <w:suppressAutoHyphens/>
        <w:spacing w:line="320" w:lineRule="exact"/>
        <w:jc w:val="both"/>
        <w:rPr>
          <w:sz w:val="23"/>
          <w:szCs w:val="23"/>
        </w:rPr>
      </w:pPr>
    </w:p>
    <w:p w14:paraId="11E51CF3" w14:textId="77777777" w:rsidR="00594D1A" w:rsidRPr="009322B8" w:rsidRDefault="00594D1A" w:rsidP="00365F1B">
      <w:pPr>
        <w:suppressAutoHyphens/>
        <w:spacing w:line="320" w:lineRule="exact"/>
        <w:jc w:val="both"/>
        <w:rPr>
          <w:sz w:val="23"/>
          <w:szCs w:val="23"/>
        </w:rPr>
      </w:pPr>
      <w:r w:rsidRPr="009322B8">
        <w:rPr>
          <w:sz w:val="23"/>
          <w:szCs w:val="23"/>
        </w:rPr>
        <w:t>O IPCA deverá ser utilizado considerando idêntico número de casas decimais divulgado pelo IBGE.</w:t>
      </w:r>
    </w:p>
    <w:p w14:paraId="1D945DD6" w14:textId="77777777" w:rsidR="00594D1A" w:rsidRPr="009322B8" w:rsidRDefault="00594D1A" w:rsidP="00365F1B">
      <w:pPr>
        <w:suppressAutoHyphens/>
        <w:spacing w:line="320" w:lineRule="exact"/>
        <w:jc w:val="both"/>
        <w:rPr>
          <w:sz w:val="23"/>
          <w:szCs w:val="23"/>
        </w:rPr>
      </w:pPr>
    </w:p>
    <w:p w14:paraId="5FE0A020" w14:textId="3ACFDA7B" w:rsidR="00594D1A" w:rsidRPr="009322B8" w:rsidRDefault="00594D1A" w:rsidP="00365F1B">
      <w:pPr>
        <w:suppressAutoHyphens/>
        <w:spacing w:line="320" w:lineRule="exact"/>
        <w:jc w:val="both"/>
        <w:rPr>
          <w:sz w:val="23"/>
          <w:szCs w:val="23"/>
        </w:rPr>
      </w:pPr>
      <w:r w:rsidRPr="009322B8">
        <w:rPr>
          <w:sz w:val="23"/>
          <w:szCs w:val="23"/>
        </w:rPr>
        <w:t>Considera-se “</w:t>
      </w:r>
      <w:r w:rsidRPr="009322B8">
        <w:rPr>
          <w:sz w:val="23"/>
          <w:szCs w:val="23"/>
          <w:u w:val="single"/>
        </w:rPr>
        <w:t>Data de Aniversário</w:t>
      </w:r>
      <w:r w:rsidR="00765E5B" w:rsidRPr="009322B8">
        <w:rPr>
          <w:sz w:val="23"/>
          <w:szCs w:val="23"/>
          <w:u w:val="single"/>
        </w:rPr>
        <w:t xml:space="preserve"> Mensal IPCA</w:t>
      </w:r>
      <w:r w:rsidRPr="009322B8">
        <w:rPr>
          <w:sz w:val="23"/>
          <w:szCs w:val="23"/>
        </w:rPr>
        <w:t xml:space="preserve">” todo dia </w:t>
      </w:r>
      <w:r w:rsidR="006B0EBA" w:rsidRPr="009322B8">
        <w:rPr>
          <w:sz w:val="23"/>
          <w:szCs w:val="23"/>
        </w:rPr>
        <w:t>15</w:t>
      </w:r>
      <w:r w:rsidR="00EB77AD" w:rsidRPr="009322B8">
        <w:rPr>
          <w:sz w:val="23"/>
          <w:szCs w:val="23"/>
        </w:rPr>
        <w:t xml:space="preserve"> </w:t>
      </w:r>
      <w:r w:rsidRPr="009322B8">
        <w:rPr>
          <w:sz w:val="23"/>
          <w:szCs w:val="23"/>
        </w:rPr>
        <w:t xml:space="preserve">de cada mês, e caso referida data não seja Dia Útil, o primeiro Dia Útil subsequente. </w:t>
      </w:r>
    </w:p>
    <w:p w14:paraId="476BCD1B" w14:textId="77777777" w:rsidR="00594D1A" w:rsidRPr="009322B8" w:rsidRDefault="00594D1A" w:rsidP="00365F1B">
      <w:pPr>
        <w:suppressAutoHyphens/>
        <w:spacing w:line="320" w:lineRule="exact"/>
        <w:jc w:val="both"/>
        <w:rPr>
          <w:sz w:val="23"/>
          <w:szCs w:val="23"/>
        </w:rPr>
      </w:pPr>
    </w:p>
    <w:p w14:paraId="0DA86AB7" w14:textId="77777777" w:rsidR="00594D1A" w:rsidRPr="009322B8" w:rsidRDefault="00594D1A" w:rsidP="00365F1B">
      <w:pPr>
        <w:suppressAutoHyphens/>
        <w:spacing w:line="320" w:lineRule="exact"/>
        <w:jc w:val="both"/>
        <w:rPr>
          <w:sz w:val="23"/>
          <w:szCs w:val="23"/>
        </w:rPr>
      </w:pPr>
      <w:r w:rsidRPr="009322B8">
        <w:rPr>
          <w:sz w:val="23"/>
          <w:szCs w:val="23"/>
        </w:rPr>
        <w:t>Considera-se como mês de atualização o período mensal compreendido entre duas datas de aniversários consecutivas das Debêntures.</w:t>
      </w:r>
    </w:p>
    <w:p w14:paraId="1112A329" w14:textId="77777777" w:rsidR="00594D1A" w:rsidRPr="009322B8" w:rsidRDefault="00594D1A" w:rsidP="00365F1B">
      <w:pPr>
        <w:suppressAutoHyphens/>
        <w:spacing w:line="320" w:lineRule="exact"/>
        <w:jc w:val="both"/>
        <w:rPr>
          <w:sz w:val="23"/>
          <w:szCs w:val="23"/>
        </w:rPr>
      </w:pPr>
    </w:p>
    <w:p w14:paraId="130A039C" w14:textId="577084A0" w:rsidR="00594D1A" w:rsidRPr="009322B8" w:rsidRDefault="00594D1A" w:rsidP="00365F1B">
      <w:pPr>
        <w:suppressAutoHyphens/>
        <w:spacing w:line="320" w:lineRule="exact"/>
        <w:jc w:val="both"/>
        <w:rPr>
          <w:sz w:val="23"/>
          <w:szCs w:val="23"/>
        </w:rPr>
      </w:pPr>
      <w:r w:rsidRPr="009322B8">
        <w:rPr>
          <w:sz w:val="23"/>
          <w:szCs w:val="23"/>
        </w:rPr>
        <w:t xml:space="preserve">Se até a Data de Aniversário </w:t>
      </w:r>
      <w:r w:rsidR="00765E5B" w:rsidRPr="009322B8">
        <w:rPr>
          <w:sz w:val="23"/>
          <w:szCs w:val="23"/>
        </w:rPr>
        <w:t>Mensal</w:t>
      </w:r>
      <w:r w:rsidR="00FC749E" w:rsidRPr="009322B8">
        <w:rPr>
          <w:sz w:val="23"/>
          <w:szCs w:val="23"/>
        </w:rPr>
        <w:t xml:space="preserve"> IPCA</w:t>
      </w:r>
      <w:r w:rsidR="00765E5B" w:rsidRPr="009322B8">
        <w:rPr>
          <w:sz w:val="23"/>
          <w:szCs w:val="23"/>
        </w:rPr>
        <w:t xml:space="preserve"> </w:t>
      </w:r>
      <w:r w:rsidRPr="009322B8">
        <w:rPr>
          <w:sz w:val="23"/>
          <w:szCs w:val="23"/>
        </w:rPr>
        <w:t xml:space="preserve">das Debêntures o </w:t>
      </w:r>
      <w:proofErr w:type="spellStart"/>
      <w:proofErr w:type="gramStart"/>
      <w:r w:rsidRPr="009322B8">
        <w:rPr>
          <w:sz w:val="23"/>
          <w:szCs w:val="23"/>
        </w:rPr>
        <w:t>NIk</w:t>
      </w:r>
      <w:proofErr w:type="spellEnd"/>
      <w:proofErr w:type="gramEnd"/>
      <w:r w:rsidRPr="009322B8">
        <w:rPr>
          <w:sz w:val="23"/>
          <w:szCs w:val="23"/>
        </w:rPr>
        <w:t xml:space="preserve"> não houver sido divulgado, deverá ser utilizado em substituição a </w:t>
      </w:r>
      <w:proofErr w:type="spellStart"/>
      <w:r w:rsidRPr="009322B8">
        <w:rPr>
          <w:sz w:val="23"/>
          <w:szCs w:val="23"/>
        </w:rPr>
        <w:t>NIk</w:t>
      </w:r>
      <w:proofErr w:type="spellEnd"/>
      <w:r w:rsidRPr="009322B8">
        <w:rPr>
          <w:sz w:val="23"/>
          <w:szCs w:val="23"/>
        </w:rPr>
        <w:t xml:space="preserve"> na apuração do Fator “C” um número- índice projetado calculado com base na última projeção disponível divulgada pela ANBIMA (“</w:t>
      </w:r>
      <w:r w:rsidRPr="009322B8">
        <w:rPr>
          <w:sz w:val="23"/>
          <w:szCs w:val="23"/>
          <w:u w:val="single"/>
        </w:rPr>
        <w:t>Número Índice Projetado</w:t>
      </w:r>
      <w:r w:rsidRPr="009322B8">
        <w:rPr>
          <w:sz w:val="23"/>
          <w:szCs w:val="23"/>
        </w:rPr>
        <w:t>” e “</w:t>
      </w:r>
      <w:r w:rsidRPr="009322B8">
        <w:rPr>
          <w:sz w:val="23"/>
          <w:szCs w:val="23"/>
          <w:u w:val="single"/>
        </w:rPr>
        <w:t>Projeção</w:t>
      </w:r>
      <w:r w:rsidRPr="009322B8">
        <w:rPr>
          <w:sz w:val="23"/>
          <w:szCs w:val="23"/>
        </w:rPr>
        <w:t>”, respectivamente) da variação percentual do IPCA, conforme fórmula a seguir:</w:t>
      </w:r>
    </w:p>
    <w:p w14:paraId="0239357E" w14:textId="77777777" w:rsidR="00594D1A" w:rsidRPr="009322B8" w:rsidRDefault="00594D1A" w:rsidP="00594D1A">
      <w:pPr>
        <w:suppressAutoHyphens/>
        <w:spacing w:line="320" w:lineRule="exact"/>
        <w:jc w:val="both"/>
        <w:rPr>
          <w:sz w:val="23"/>
          <w:szCs w:val="23"/>
        </w:rPr>
      </w:pPr>
    </w:p>
    <w:p w14:paraId="67C5D0A1" w14:textId="77777777" w:rsidR="00594D1A" w:rsidRPr="009322B8" w:rsidRDefault="00E76D50" w:rsidP="00594D1A">
      <w:pPr>
        <w:suppressAutoHyphens/>
        <w:spacing w:line="320" w:lineRule="exact"/>
        <w:jc w:val="both"/>
        <w:rPr>
          <w:sz w:val="23"/>
          <w:szCs w:val="23"/>
        </w:rPr>
      </w:pPr>
      <m:oMathPara>
        <m:oMath>
          <m:sSub>
            <m:sSubPr>
              <m:ctrlPr>
                <w:rPr>
                  <w:rFonts w:ascii="Cambria Math" w:hAnsi="Cambria Math"/>
                  <w:i/>
                  <w:sz w:val="23"/>
                  <w:szCs w:val="23"/>
                </w:rPr>
              </m:ctrlPr>
            </m:sSubPr>
            <m:e>
              <m:r>
                <w:rPr>
                  <w:rFonts w:ascii="Cambria Math" w:hAnsi="Cambria Math"/>
                  <w:sz w:val="23"/>
                  <w:szCs w:val="23"/>
                </w:rPr>
                <m:t>NI</m:t>
              </m:r>
            </m:e>
            <m:sub>
              <m:r>
                <w:rPr>
                  <w:rFonts w:ascii="Cambria Math" w:hAnsi="Cambria Math"/>
                  <w:sz w:val="23"/>
                  <w:szCs w:val="23"/>
                </w:rPr>
                <m:t>kp</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NI</m:t>
              </m:r>
            </m:e>
            <m:sub>
              <m:r>
                <w:rPr>
                  <w:rFonts w:ascii="Cambria Math" w:hAnsi="Cambria Math"/>
                  <w:sz w:val="23"/>
                  <w:szCs w:val="23"/>
                </w:rPr>
                <m:t>k-1</m:t>
              </m:r>
            </m:sub>
          </m:sSub>
          <m:r>
            <w:rPr>
              <w:rFonts w:ascii="Cambria Math" w:hAnsi="Cambria Math"/>
              <w:sz w:val="23"/>
              <w:szCs w:val="23"/>
            </w:rPr>
            <m:t>×</m:t>
          </m:r>
          <m:d>
            <m:dPr>
              <m:ctrlPr>
                <w:rPr>
                  <w:rFonts w:ascii="Cambria Math" w:hAnsi="Cambria Math"/>
                  <w:i/>
                  <w:sz w:val="23"/>
                  <w:szCs w:val="23"/>
                </w:rPr>
              </m:ctrlPr>
            </m:dPr>
            <m:e>
              <m:r>
                <w:rPr>
                  <w:rFonts w:ascii="Cambria Math" w:hAnsi="Cambria Math"/>
                  <w:sz w:val="23"/>
                  <w:szCs w:val="23"/>
                </w:rPr>
                <m:t>1+Projeção</m:t>
              </m:r>
            </m:e>
          </m:d>
        </m:oMath>
      </m:oMathPara>
    </w:p>
    <w:p w14:paraId="2AE190A0" w14:textId="77777777" w:rsidR="00594D1A" w:rsidRPr="009322B8" w:rsidRDefault="00594D1A" w:rsidP="00594D1A">
      <w:pPr>
        <w:suppressAutoHyphens/>
        <w:spacing w:line="320" w:lineRule="exact"/>
        <w:jc w:val="both"/>
        <w:rPr>
          <w:sz w:val="23"/>
          <w:szCs w:val="23"/>
        </w:rPr>
      </w:pPr>
    </w:p>
    <w:p w14:paraId="2A761654" w14:textId="77777777" w:rsidR="00594D1A" w:rsidRPr="009322B8" w:rsidRDefault="00594D1A" w:rsidP="00365F1B">
      <w:pPr>
        <w:suppressAutoHyphens/>
        <w:spacing w:line="320" w:lineRule="exact"/>
        <w:jc w:val="both"/>
        <w:rPr>
          <w:sz w:val="23"/>
          <w:szCs w:val="23"/>
        </w:rPr>
      </w:pPr>
      <w:r w:rsidRPr="009322B8">
        <w:rPr>
          <w:sz w:val="23"/>
          <w:szCs w:val="23"/>
        </w:rPr>
        <w:t>Onde:</w:t>
      </w:r>
    </w:p>
    <w:p w14:paraId="0F4363F1" w14:textId="77777777" w:rsidR="00594D1A" w:rsidRPr="009322B8" w:rsidRDefault="00594D1A" w:rsidP="00365F1B">
      <w:pPr>
        <w:suppressAutoHyphens/>
        <w:spacing w:line="320" w:lineRule="exact"/>
        <w:jc w:val="both"/>
        <w:rPr>
          <w:sz w:val="23"/>
          <w:szCs w:val="23"/>
        </w:rPr>
      </w:pPr>
    </w:p>
    <w:p w14:paraId="275DDCB5" w14:textId="77777777" w:rsidR="00594D1A" w:rsidRPr="009322B8" w:rsidRDefault="00594D1A" w:rsidP="00365F1B">
      <w:pPr>
        <w:suppressAutoHyphens/>
        <w:spacing w:line="320" w:lineRule="exact"/>
        <w:jc w:val="both"/>
        <w:rPr>
          <w:sz w:val="23"/>
          <w:szCs w:val="23"/>
        </w:rPr>
      </w:pPr>
      <w:proofErr w:type="spellStart"/>
      <w:proofErr w:type="gramStart"/>
      <w:r w:rsidRPr="009322B8">
        <w:rPr>
          <w:sz w:val="23"/>
          <w:szCs w:val="23"/>
        </w:rPr>
        <w:t>NIkp</w:t>
      </w:r>
      <w:proofErr w:type="spellEnd"/>
      <w:proofErr w:type="gramEnd"/>
      <w:r w:rsidRPr="009322B8">
        <w:rPr>
          <w:sz w:val="23"/>
          <w:szCs w:val="23"/>
        </w:rPr>
        <w:t xml:space="preserve"> = Número Índice Projetado do IPCA para o mês de atualização, calculado com 2 (duas) casas decimais, com arredondamento;</w:t>
      </w:r>
    </w:p>
    <w:p w14:paraId="56E8E285" w14:textId="77777777" w:rsidR="00594D1A" w:rsidRPr="009322B8" w:rsidRDefault="00594D1A" w:rsidP="00365F1B">
      <w:pPr>
        <w:suppressAutoHyphens/>
        <w:spacing w:line="320" w:lineRule="exact"/>
        <w:jc w:val="both"/>
        <w:rPr>
          <w:sz w:val="23"/>
          <w:szCs w:val="23"/>
        </w:rPr>
      </w:pPr>
    </w:p>
    <w:p w14:paraId="3F46EF31" w14:textId="77777777" w:rsidR="00594D1A" w:rsidRPr="009322B8" w:rsidRDefault="00594D1A" w:rsidP="00365F1B">
      <w:pPr>
        <w:suppressAutoHyphens/>
        <w:spacing w:line="320" w:lineRule="exact"/>
        <w:jc w:val="both"/>
        <w:rPr>
          <w:sz w:val="23"/>
          <w:szCs w:val="23"/>
        </w:rPr>
      </w:pPr>
      <w:r w:rsidRPr="009322B8">
        <w:rPr>
          <w:sz w:val="23"/>
          <w:szCs w:val="23"/>
        </w:rPr>
        <w:t>Projeção = variação percentual projetada pela ANBIMA referente ao mês de atualização;</w:t>
      </w:r>
    </w:p>
    <w:p w14:paraId="1F5313B4" w14:textId="77777777" w:rsidR="00594D1A" w:rsidRPr="009322B8" w:rsidRDefault="00594D1A" w:rsidP="00365F1B">
      <w:pPr>
        <w:suppressAutoHyphens/>
        <w:spacing w:line="320" w:lineRule="exact"/>
        <w:jc w:val="both"/>
        <w:rPr>
          <w:sz w:val="23"/>
          <w:szCs w:val="23"/>
        </w:rPr>
      </w:pPr>
    </w:p>
    <w:p w14:paraId="51279F41" w14:textId="77777777" w:rsidR="00594D1A" w:rsidRPr="009322B8" w:rsidRDefault="00594D1A" w:rsidP="00365F1B">
      <w:pPr>
        <w:suppressAutoHyphens/>
        <w:spacing w:line="320" w:lineRule="exact"/>
        <w:jc w:val="both"/>
        <w:rPr>
          <w:sz w:val="23"/>
          <w:szCs w:val="23"/>
        </w:rPr>
      </w:pPr>
      <w:r w:rsidRPr="009322B8">
        <w:rPr>
          <w:sz w:val="23"/>
          <w:szCs w:val="23"/>
        </w:rPr>
        <w:t xml:space="preserve">O Número Índice Projetado será utilizado, provisoriamente, enquanto não houver sido divulgado o número índice correspondente ao mês de atualização, não sendo, porém, devida nenhuma compensação entre a Emissora e os Debenturistas quando da divulgação posterior do IPCA que seria aplicável; </w:t>
      </w:r>
      <w:proofErr w:type="gramStart"/>
      <w:r w:rsidRPr="009322B8">
        <w:rPr>
          <w:sz w:val="23"/>
          <w:szCs w:val="23"/>
        </w:rPr>
        <w:t>e</w:t>
      </w:r>
      <w:proofErr w:type="gramEnd"/>
    </w:p>
    <w:p w14:paraId="781569A9" w14:textId="77777777" w:rsidR="00594D1A" w:rsidRPr="009322B8" w:rsidRDefault="00594D1A" w:rsidP="00365F1B">
      <w:pPr>
        <w:suppressAutoHyphens/>
        <w:spacing w:line="320" w:lineRule="exact"/>
        <w:jc w:val="both"/>
        <w:rPr>
          <w:sz w:val="23"/>
          <w:szCs w:val="23"/>
        </w:rPr>
      </w:pPr>
    </w:p>
    <w:p w14:paraId="68836B8F" w14:textId="77777777" w:rsidR="00594D1A" w:rsidRPr="009322B8" w:rsidRDefault="00594D1A" w:rsidP="00365F1B">
      <w:pPr>
        <w:suppressAutoHyphens/>
        <w:spacing w:line="320" w:lineRule="exact"/>
        <w:jc w:val="both"/>
        <w:rPr>
          <w:sz w:val="23"/>
          <w:szCs w:val="23"/>
        </w:rPr>
      </w:pPr>
      <w:r w:rsidRPr="009322B8">
        <w:rPr>
          <w:sz w:val="23"/>
          <w:szCs w:val="23"/>
        </w:rPr>
        <w:t>O número índice do IPCA, bem como as projeções de sua variação, deverá ser utilizado considerando idêntico número de casas decimais divulgado pelo órgão responsável por seu cálculo/apuração.</w:t>
      </w:r>
    </w:p>
    <w:p w14:paraId="14C22DD6" w14:textId="77777777" w:rsidR="00594D1A" w:rsidRPr="009322B8" w:rsidRDefault="00594D1A" w:rsidP="00365F1B">
      <w:pPr>
        <w:suppressAutoHyphens/>
        <w:spacing w:line="320" w:lineRule="exact"/>
        <w:jc w:val="both"/>
        <w:rPr>
          <w:sz w:val="23"/>
          <w:szCs w:val="23"/>
        </w:rPr>
      </w:pPr>
    </w:p>
    <w:p w14:paraId="4D38081E" w14:textId="416E6ECB" w:rsidR="00594D1A" w:rsidRPr="009322B8" w:rsidRDefault="00594D1A" w:rsidP="00D16330">
      <w:pPr>
        <w:suppressAutoHyphens/>
        <w:spacing w:line="320" w:lineRule="exact"/>
        <w:jc w:val="both"/>
        <w:rPr>
          <w:sz w:val="23"/>
          <w:szCs w:val="23"/>
        </w:rPr>
      </w:pPr>
      <w:bookmarkStart w:id="2" w:name="_Ref367359435"/>
      <w:bookmarkStart w:id="3" w:name="_Toc367387583"/>
      <w:r w:rsidRPr="009322B8">
        <w:rPr>
          <w:sz w:val="23"/>
          <w:szCs w:val="23"/>
        </w:rPr>
        <w:t>4.</w:t>
      </w:r>
      <w:r w:rsidR="003852F8" w:rsidRPr="009322B8">
        <w:rPr>
          <w:sz w:val="23"/>
          <w:szCs w:val="23"/>
        </w:rPr>
        <w:t>9</w:t>
      </w:r>
      <w:r w:rsidRPr="009322B8">
        <w:rPr>
          <w:sz w:val="23"/>
          <w:szCs w:val="23"/>
        </w:rPr>
        <w:t>.</w:t>
      </w:r>
      <w:r w:rsidR="003852F8" w:rsidRPr="009322B8">
        <w:rPr>
          <w:sz w:val="23"/>
          <w:szCs w:val="23"/>
        </w:rPr>
        <w:t>1.1</w:t>
      </w:r>
      <w:r w:rsidRPr="009322B8">
        <w:rPr>
          <w:sz w:val="23"/>
          <w:szCs w:val="23"/>
        </w:rPr>
        <w:t xml:space="preserve">. </w:t>
      </w:r>
      <w:r w:rsidR="00D16330" w:rsidRPr="009322B8">
        <w:rPr>
          <w:sz w:val="23"/>
          <w:szCs w:val="23"/>
        </w:rPr>
        <w:t xml:space="preserve">Na ausência de indisponibilidade do IPCA por prazo inferior a </w:t>
      </w:r>
      <w:proofErr w:type="gramStart"/>
      <w:r w:rsidR="00D16330" w:rsidRPr="009322B8">
        <w:rPr>
          <w:sz w:val="23"/>
          <w:szCs w:val="23"/>
        </w:rPr>
        <w:t>5</w:t>
      </w:r>
      <w:proofErr w:type="gramEnd"/>
      <w:r w:rsidR="00D16330" w:rsidRPr="009322B8">
        <w:rPr>
          <w:sz w:val="23"/>
          <w:szCs w:val="23"/>
        </w:rPr>
        <w:t xml:space="preserve"> (cinco) Dias Úteis contados da data esperada para sua apuração e/ou divulgação, será utilizado, em sua substituição, o último número-índice divulgado, calculado </w:t>
      </w:r>
      <w:r w:rsidR="00D16330" w:rsidRPr="009322B8">
        <w:rPr>
          <w:i/>
          <w:sz w:val="23"/>
          <w:szCs w:val="23"/>
        </w:rPr>
        <w:t xml:space="preserve">pro rata </w:t>
      </w:r>
      <w:proofErr w:type="spellStart"/>
      <w:r w:rsidR="00D16330" w:rsidRPr="009322B8">
        <w:rPr>
          <w:bCs/>
          <w:i/>
          <w:sz w:val="23"/>
          <w:szCs w:val="23"/>
        </w:rPr>
        <w:t>temporis</w:t>
      </w:r>
      <w:proofErr w:type="spellEnd"/>
      <w:r w:rsidR="00D16330" w:rsidRPr="009322B8">
        <w:rPr>
          <w:sz w:val="23"/>
          <w:szCs w:val="23"/>
        </w:rPr>
        <w:t xml:space="preserve"> por Dias Úteis, porém, não cabendo, quando da divulgação do número-índice devido, quaisquer compensações financeiras. Na ausência de apuração e/ou divulgação do IPCA por prazo igual ou superior a </w:t>
      </w:r>
      <w:proofErr w:type="gramStart"/>
      <w:r w:rsidR="00D16330" w:rsidRPr="009322B8">
        <w:rPr>
          <w:sz w:val="23"/>
          <w:szCs w:val="23"/>
        </w:rPr>
        <w:t>5</w:t>
      </w:r>
      <w:proofErr w:type="gramEnd"/>
      <w:r w:rsidR="00D16330" w:rsidRPr="009322B8">
        <w:rPr>
          <w:sz w:val="23"/>
          <w:szCs w:val="23"/>
        </w:rPr>
        <w:t xml:space="preserve"> (cinco) </w:t>
      </w:r>
      <w:r w:rsidR="00D16330" w:rsidRPr="009322B8">
        <w:rPr>
          <w:bCs/>
          <w:sz w:val="23"/>
          <w:szCs w:val="23"/>
        </w:rPr>
        <w:t>Dias</w:t>
      </w:r>
      <w:r w:rsidR="00D16330" w:rsidRPr="009322B8">
        <w:rPr>
          <w:sz w:val="23"/>
          <w:szCs w:val="23"/>
        </w:rPr>
        <w:t xml:space="preserve"> Úteis após a data esperada para sua divulgação, ou, ainda, no caso de sua extinção ou por imposição legal ou determinação judicial, o IPCA deverá ser substituído pela média simples do IPCA verificada nos 12 (doze) meses anteriores à data de homologação do Plano de Recuperação Judicial, calculado </w:t>
      </w:r>
      <w:r w:rsidR="00D16330" w:rsidRPr="009322B8">
        <w:rPr>
          <w:i/>
          <w:iCs/>
          <w:sz w:val="23"/>
          <w:szCs w:val="23"/>
        </w:rPr>
        <w:t xml:space="preserve">pro rata </w:t>
      </w:r>
      <w:proofErr w:type="spellStart"/>
      <w:r w:rsidR="00D16330" w:rsidRPr="009322B8">
        <w:rPr>
          <w:i/>
          <w:iCs/>
          <w:sz w:val="23"/>
          <w:szCs w:val="23"/>
        </w:rPr>
        <w:t>temporis</w:t>
      </w:r>
      <w:proofErr w:type="spellEnd"/>
      <w:r w:rsidR="00D16330" w:rsidRPr="009322B8">
        <w:rPr>
          <w:i/>
          <w:iCs/>
          <w:sz w:val="23"/>
          <w:szCs w:val="23"/>
        </w:rPr>
        <w:t xml:space="preserve"> </w:t>
      </w:r>
      <w:r w:rsidR="00D16330" w:rsidRPr="009322B8">
        <w:rPr>
          <w:sz w:val="23"/>
          <w:szCs w:val="23"/>
        </w:rPr>
        <w:t>por Dias Úteis.</w:t>
      </w:r>
      <w:bookmarkEnd w:id="2"/>
      <w:bookmarkEnd w:id="3"/>
      <w:r w:rsidRPr="009322B8">
        <w:rPr>
          <w:sz w:val="23"/>
          <w:szCs w:val="23"/>
        </w:rPr>
        <w:t xml:space="preserve"> </w:t>
      </w:r>
    </w:p>
    <w:p w14:paraId="7385937D" w14:textId="77777777" w:rsidR="00432982" w:rsidRPr="009322B8" w:rsidRDefault="00432982" w:rsidP="00365F1B">
      <w:pPr>
        <w:suppressAutoHyphens/>
        <w:spacing w:line="320" w:lineRule="exact"/>
        <w:jc w:val="both"/>
        <w:rPr>
          <w:sz w:val="23"/>
          <w:szCs w:val="23"/>
        </w:rPr>
      </w:pPr>
    </w:p>
    <w:p w14:paraId="442280F5" w14:textId="2A006263" w:rsidR="00432982" w:rsidRPr="009322B8" w:rsidRDefault="00432982" w:rsidP="00432982">
      <w:pPr>
        <w:tabs>
          <w:tab w:val="left" w:pos="1134"/>
        </w:tabs>
        <w:suppressAutoHyphens/>
        <w:spacing w:line="320" w:lineRule="exact"/>
        <w:jc w:val="both"/>
        <w:rPr>
          <w:sz w:val="23"/>
          <w:szCs w:val="23"/>
        </w:rPr>
      </w:pPr>
      <w:r w:rsidRPr="009322B8">
        <w:rPr>
          <w:sz w:val="23"/>
          <w:szCs w:val="23"/>
        </w:rPr>
        <w:t>4.9.2</w:t>
      </w:r>
      <w:r w:rsidRPr="009322B8">
        <w:rPr>
          <w:sz w:val="23"/>
          <w:szCs w:val="23"/>
        </w:rPr>
        <w:tab/>
      </w:r>
      <w:r w:rsidRPr="009322B8">
        <w:rPr>
          <w:i/>
          <w:sz w:val="23"/>
          <w:szCs w:val="23"/>
        </w:rPr>
        <w:t xml:space="preserve">Atualização Monetária pela TR. </w:t>
      </w:r>
      <w:r w:rsidR="00385F62" w:rsidRPr="009322B8">
        <w:rPr>
          <w:sz w:val="23"/>
          <w:szCs w:val="23"/>
        </w:rPr>
        <w:t>A partir do 15º (décimo quinto) ano contado da Data de Emissão, caso tenha ocorrido nos últimos [</w:t>
      </w:r>
      <w:r w:rsidR="00385F62" w:rsidRPr="009322B8">
        <w:rPr>
          <w:sz w:val="23"/>
          <w:szCs w:val="23"/>
          <w:highlight w:val="lightGray"/>
        </w:rPr>
        <w:t>--</w:t>
      </w:r>
      <w:r w:rsidR="00385F62" w:rsidRPr="009322B8">
        <w:rPr>
          <w:sz w:val="23"/>
          <w:szCs w:val="23"/>
        </w:rPr>
        <w:t xml:space="preserve">] </w:t>
      </w:r>
      <w:r w:rsidR="00207173" w:rsidRPr="009322B8">
        <w:rPr>
          <w:sz w:val="23"/>
          <w:szCs w:val="23"/>
        </w:rPr>
        <w:t>([</w:t>
      </w:r>
      <w:r w:rsidR="00207173" w:rsidRPr="009322B8">
        <w:rPr>
          <w:sz w:val="23"/>
          <w:szCs w:val="23"/>
          <w:highlight w:val="lightGray"/>
        </w:rPr>
        <w:t>--</w:t>
      </w:r>
      <w:r w:rsidR="00207173" w:rsidRPr="009322B8">
        <w:rPr>
          <w:sz w:val="23"/>
          <w:szCs w:val="23"/>
        </w:rPr>
        <w:t xml:space="preserve">]) </w:t>
      </w:r>
      <w:r w:rsidR="00385F62" w:rsidRPr="009322B8">
        <w:rPr>
          <w:sz w:val="23"/>
          <w:szCs w:val="23"/>
        </w:rPr>
        <w:t>anos</w:t>
      </w:r>
      <w:r w:rsidR="00765E5B" w:rsidRPr="009322B8">
        <w:rPr>
          <w:sz w:val="23"/>
          <w:szCs w:val="23"/>
        </w:rPr>
        <w:t xml:space="preserve"> o pagamento, pela Emissora aos Debenturistas, em valor, individual ou agregado, igual ou superior a R$</w:t>
      </w:r>
      <w:r w:rsidR="00207173" w:rsidRPr="009322B8">
        <w:rPr>
          <w:sz w:val="23"/>
          <w:szCs w:val="23"/>
        </w:rPr>
        <w:t> </w:t>
      </w:r>
      <w:r w:rsidR="00765E5B" w:rsidRPr="009322B8">
        <w:rPr>
          <w:sz w:val="23"/>
          <w:szCs w:val="23"/>
        </w:rPr>
        <w:t>500.000,00 (quinhentos mil reais) a título de Amortização Extraordinária Obrigatória (conforme definido abaixo) (“</w:t>
      </w:r>
      <w:r w:rsidR="00765E5B" w:rsidRPr="009322B8">
        <w:rPr>
          <w:sz w:val="23"/>
          <w:szCs w:val="23"/>
          <w:u w:val="single"/>
        </w:rPr>
        <w:t>Amortização Extraordinária Modificadora</w:t>
      </w:r>
      <w:r w:rsidR="00765E5B" w:rsidRPr="009322B8">
        <w:rPr>
          <w:sz w:val="23"/>
          <w:szCs w:val="23"/>
        </w:rPr>
        <w:t>”), a partir do segundo Dia Útil subsequente à próxima Data de Aniversário Anual (conforme definido abaixo) das Debêntures (“</w:t>
      </w:r>
      <w:r w:rsidR="00765E5B" w:rsidRPr="009322B8">
        <w:rPr>
          <w:sz w:val="23"/>
          <w:szCs w:val="23"/>
          <w:u w:val="single"/>
        </w:rPr>
        <w:t>Data Modificadora TR</w:t>
      </w:r>
      <w:r w:rsidR="00765E5B" w:rsidRPr="009322B8">
        <w:rPr>
          <w:sz w:val="23"/>
          <w:szCs w:val="23"/>
        </w:rPr>
        <w:t xml:space="preserve">”) o Valor Nominal Unitário ou o saldo do Valor Nominal Unitário, conforme aplicável, das Debêntures passará a ser atualizado monetariamente pela </w:t>
      </w:r>
      <w:r w:rsidR="00765E5B" w:rsidRPr="009322B8">
        <w:rPr>
          <w:bCs/>
          <w:sz w:val="23"/>
          <w:szCs w:val="23"/>
        </w:rPr>
        <w:t>taxa de referência instituída pela Lei nº 8.177, de 01 de março de 1991, conforme apurada e divulgada pelo Banco Central do Brasil</w:t>
      </w:r>
      <w:r w:rsidRPr="009322B8">
        <w:rPr>
          <w:bCs/>
          <w:sz w:val="23"/>
          <w:szCs w:val="23"/>
        </w:rPr>
        <w:t xml:space="preserve"> (“</w:t>
      </w:r>
      <w:r w:rsidRPr="009322B8">
        <w:rPr>
          <w:bCs/>
          <w:sz w:val="23"/>
          <w:szCs w:val="23"/>
          <w:u w:val="single"/>
        </w:rPr>
        <w:t>TR</w:t>
      </w:r>
      <w:r w:rsidRPr="009322B8">
        <w:rPr>
          <w:bCs/>
          <w:sz w:val="23"/>
          <w:szCs w:val="23"/>
        </w:rPr>
        <w:t>” e “</w:t>
      </w:r>
      <w:r w:rsidRPr="009322B8">
        <w:rPr>
          <w:bCs/>
          <w:sz w:val="23"/>
          <w:szCs w:val="23"/>
          <w:u w:val="single"/>
        </w:rPr>
        <w:t>BACEN</w:t>
      </w:r>
      <w:r w:rsidRPr="009322B8">
        <w:rPr>
          <w:bCs/>
          <w:sz w:val="23"/>
          <w:szCs w:val="23"/>
        </w:rPr>
        <w:t>”, respectivamente)</w:t>
      </w:r>
      <w:r w:rsidRPr="009322B8">
        <w:rPr>
          <w:sz w:val="23"/>
          <w:szCs w:val="23"/>
        </w:rPr>
        <w:t xml:space="preserve">, desde a </w:t>
      </w:r>
      <w:r w:rsidR="00765E5B" w:rsidRPr="009322B8">
        <w:rPr>
          <w:sz w:val="23"/>
          <w:szCs w:val="23"/>
        </w:rPr>
        <w:t>Data Modificadora TR (inclusive) até a Data Modificadora IPCA (conforme definido abaixo) (inclusive) ou a Data de Vencimento (inclusive), conforme o caso</w:t>
      </w:r>
      <w:r w:rsidR="00765E5B" w:rsidRPr="009322B8" w:rsidDel="00765E5B">
        <w:rPr>
          <w:sz w:val="23"/>
          <w:szCs w:val="23"/>
        </w:rPr>
        <w:t xml:space="preserve"> </w:t>
      </w:r>
      <w:r w:rsidRPr="009322B8">
        <w:rPr>
          <w:sz w:val="23"/>
          <w:szCs w:val="23"/>
        </w:rPr>
        <w:t>(“</w:t>
      </w:r>
      <w:r w:rsidRPr="009322B8">
        <w:rPr>
          <w:sz w:val="23"/>
          <w:szCs w:val="23"/>
          <w:u w:val="single"/>
        </w:rPr>
        <w:t>Atualização Monetária TR</w:t>
      </w:r>
      <w:r w:rsidRPr="009322B8">
        <w:rPr>
          <w:sz w:val="23"/>
          <w:szCs w:val="23"/>
        </w:rPr>
        <w:t>”), sendo o produto da Atualização Monetária TR automaticamente incorporado ao Valor Nominal Unitário das Debêntures ou, se for o caso, ao saldo do Valor Nominal Unitário das Debêntures, conforme aplicável (“</w:t>
      </w:r>
      <w:r w:rsidRPr="009322B8">
        <w:rPr>
          <w:sz w:val="23"/>
          <w:szCs w:val="23"/>
          <w:u w:val="single"/>
        </w:rPr>
        <w:t>Valor Nominal Unitário Atualizado TR</w:t>
      </w:r>
      <w:r w:rsidRPr="009322B8">
        <w:rPr>
          <w:sz w:val="23"/>
          <w:szCs w:val="23"/>
        </w:rPr>
        <w:t>” e, em conjunto com o Valor Nominal Unitário Atualizado IPCA, “</w:t>
      </w:r>
      <w:r w:rsidRPr="009322B8">
        <w:rPr>
          <w:sz w:val="23"/>
          <w:szCs w:val="23"/>
          <w:u w:val="single"/>
        </w:rPr>
        <w:t>Valor Nominal Atualizado</w:t>
      </w:r>
      <w:r w:rsidRPr="009322B8">
        <w:rPr>
          <w:sz w:val="23"/>
          <w:szCs w:val="23"/>
        </w:rPr>
        <w:t xml:space="preserve">”), calculado de forma </w:t>
      </w:r>
      <w:proofErr w:type="gramStart"/>
      <w:r w:rsidRPr="009322B8">
        <w:rPr>
          <w:i/>
          <w:sz w:val="23"/>
          <w:szCs w:val="23"/>
        </w:rPr>
        <w:t>pro rata</w:t>
      </w:r>
      <w:proofErr w:type="gramEnd"/>
      <w:r w:rsidRPr="009322B8">
        <w:rPr>
          <w:i/>
          <w:sz w:val="23"/>
          <w:szCs w:val="23"/>
        </w:rPr>
        <w:t xml:space="preserve"> </w:t>
      </w:r>
      <w:proofErr w:type="spellStart"/>
      <w:r w:rsidRPr="009322B8">
        <w:rPr>
          <w:i/>
          <w:sz w:val="23"/>
          <w:szCs w:val="23"/>
        </w:rPr>
        <w:t>temporis</w:t>
      </w:r>
      <w:proofErr w:type="spellEnd"/>
      <w:r w:rsidRPr="009322B8">
        <w:rPr>
          <w:sz w:val="23"/>
          <w:szCs w:val="23"/>
        </w:rPr>
        <w:t xml:space="preserve"> por Dias Úteis</w:t>
      </w:r>
      <w:r w:rsidR="00FE56CF" w:rsidRPr="009322B8">
        <w:rPr>
          <w:sz w:val="23"/>
          <w:szCs w:val="23"/>
        </w:rPr>
        <w:t>,</w:t>
      </w:r>
      <w:r w:rsidRPr="009322B8">
        <w:rPr>
          <w:sz w:val="23"/>
          <w:szCs w:val="23"/>
        </w:rPr>
        <w:t xml:space="preserve"> conforme a fórmula abaixo:</w:t>
      </w:r>
    </w:p>
    <w:p w14:paraId="4D0B7853" w14:textId="77777777" w:rsidR="00432982" w:rsidRPr="009322B8" w:rsidRDefault="00432982" w:rsidP="00432982">
      <w:pPr>
        <w:suppressAutoHyphens/>
        <w:spacing w:line="320" w:lineRule="exact"/>
        <w:jc w:val="both"/>
        <w:rPr>
          <w:sz w:val="23"/>
          <w:szCs w:val="23"/>
        </w:rPr>
      </w:pPr>
    </w:p>
    <w:p w14:paraId="4C13E4FD" w14:textId="77777777" w:rsidR="00432982" w:rsidRPr="009322B8" w:rsidRDefault="00432982" w:rsidP="00432982">
      <w:pPr>
        <w:suppressAutoHyphens/>
        <w:spacing w:line="320" w:lineRule="exact"/>
        <w:jc w:val="both"/>
        <w:rPr>
          <w:sz w:val="23"/>
          <w:szCs w:val="23"/>
        </w:rPr>
      </w:pPr>
      <m:oMathPara>
        <m:oMath>
          <m:r>
            <w:rPr>
              <w:rFonts w:ascii="Cambria Math" w:hAnsi="Cambria Math"/>
              <w:sz w:val="23"/>
              <w:szCs w:val="23"/>
            </w:rPr>
            <m:t>VNa</m:t>
          </m:r>
          <m:r>
            <m:rPr>
              <m:sty m:val="p"/>
            </m:rPr>
            <w:rPr>
              <w:rFonts w:ascii="Cambria Math" w:hAnsi="Cambria Math"/>
              <w:sz w:val="23"/>
              <w:szCs w:val="23"/>
            </w:rPr>
            <m:t>=</m:t>
          </m:r>
          <m:r>
            <w:rPr>
              <w:rFonts w:ascii="Cambria Math" w:hAnsi="Cambria Math"/>
              <w:sz w:val="23"/>
              <w:szCs w:val="23"/>
            </w:rPr>
            <m:t>VNe</m:t>
          </m:r>
          <m:r>
            <m:rPr>
              <m:sty m:val="p"/>
            </m:rPr>
            <w:rPr>
              <w:rFonts w:ascii="Cambria Math" w:hAnsi="Cambria Math"/>
              <w:sz w:val="23"/>
              <w:szCs w:val="23"/>
            </w:rPr>
            <m:t>×</m:t>
          </m:r>
          <m:r>
            <w:rPr>
              <w:rFonts w:ascii="Cambria Math" w:hAnsi="Cambria Math"/>
              <w:sz w:val="23"/>
              <w:szCs w:val="23"/>
            </w:rPr>
            <m:t>FatorTR</m:t>
          </m:r>
        </m:oMath>
      </m:oMathPara>
    </w:p>
    <w:p w14:paraId="324499C6" w14:textId="77777777" w:rsidR="00432982" w:rsidRPr="009322B8" w:rsidRDefault="00432982" w:rsidP="00432982">
      <w:pPr>
        <w:suppressAutoHyphens/>
        <w:spacing w:line="320" w:lineRule="exact"/>
        <w:jc w:val="both"/>
        <w:rPr>
          <w:sz w:val="23"/>
          <w:szCs w:val="23"/>
        </w:rPr>
      </w:pPr>
      <w:r w:rsidRPr="009322B8">
        <w:rPr>
          <w:sz w:val="23"/>
          <w:szCs w:val="23"/>
        </w:rPr>
        <w:lastRenderedPageBreak/>
        <w:t>Onde:</w:t>
      </w:r>
    </w:p>
    <w:p w14:paraId="0CCC0EEF" w14:textId="77777777" w:rsidR="00432982" w:rsidRPr="009322B8" w:rsidRDefault="00432982" w:rsidP="00432982">
      <w:pPr>
        <w:suppressAutoHyphens/>
        <w:spacing w:line="320" w:lineRule="exact"/>
        <w:jc w:val="both"/>
        <w:rPr>
          <w:sz w:val="23"/>
          <w:szCs w:val="23"/>
        </w:rPr>
      </w:pPr>
    </w:p>
    <w:p w14:paraId="0B659DAD" w14:textId="77777777" w:rsidR="00432982" w:rsidRPr="009322B8" w:rsidRDefault="00432982" w:rsidP="00432982">
      <w:pPr>
        <w:suppressAutoHyphens/>
        <w:spacing w:line="320" w:lineRule="exact"/>
        <w:jc w:val="both"/>
        <w:rPr>
          <w:sz w:val="23"/>
          <w:szCs w:val="23"/>
        </w:rPr>
      </w:pPr>
      <w:proofErr w:type="spellStart"/>
      <w:proofErr w:type="gramStart"/>
      <w:r w:rsidRPr="009322B8">
        <w:rPr>
          <w:sz w:val="23"/>
          <w:szCs w:val="23"/>
        </w:rPr>
        <w:t>VNa</w:t>
      </w:r>
      <w:proofErr w:type="spellEnd"/>
      <w:proofErr w:type="gramEnd"/>
      <w:r w:rsidRPr="009322B8">
        <w:rPr>
          <w:sz w:val="23"/>
          <w:szCs w:val="23"/>
        </w:rPr>
        <w:t xml:space="preserve"> =</w:t>
      </w:r>
      <w:r w:rsidRPr="009322B8">
        <w:rPr>
          <w:sz w:val="23"/>
          <w:szCs w:val="23"/>
        </w:rPr>
        <w:tab/>
        <w:t xml:space="preserve"> Valor Nominal Unitário Atualizado TR calculado com 8 (oito) casas decimais, sem arredondamento; </w:t>
      </w:r>
    </w:p>
    <w:p w14:paraId="545EA7D3" w14:textId="77777777" w:rsidR="00432982" w:rsidRPr="009322B8" w:rsidRDefault="00432982" w:rsidP="00432982">
      <w:pPr>
        <w:suppressAutoHyphens/>
        <w:spacing w:line="320" w:lineRule="exact"/>
        <w:jc w:val="both"/>
        <w:rPr>
          <w:sz w:val="23"/>
          <w:szCs w:val="23"/>
        </w:rPr>
      </w:pPr>
    </w:p>
    <w:p w14:paraId="4E592969" w14:textId="77777777" w:rsidR="00432982" w:rsidRPr="009322B8" w:rsidRDefault="00432982" w:rsidP="00432982">
      <w:pPr>
        <w:suppressAutoHyphens/>
        <w:spacing w:line="320" w:lineRule="exact"/>
        <w:jc w:val="both"/>
        <w:rPr>
          <w:sz w:val="23"/>
          <w:szCs w:val="23"/>
        </w:rPr>
      </w:pPr>
      <w:proofErr w:type="spellStart"/>
      <w:proofErr w:type="gramStart"/>
      <w:r w:rsidRPr="009322B8">
        <w:rPr>
          <w:sz w:val="23"/>
          <w:szCs w:val="23"/>
        </w:rPr>
        <w:t>VNe</w:t>
      </w:r>
      <w:proofErr w:type="spellEnd"/>
      <w:proofErr w:type="gramEnd"/>
      <w:r w:rsidRPr="009322B8">
        <w:rPr>
          <w:sz w:val="23"/>
          <w:szCs w:val="23"/>
        </w:rPr>
        <w:t xml:space="preserve"> =</w:t>
      </w:r>
      <w:r w:rsidRPr="009322B8">
        <w:rPr>
          <w:sz w:val="23"/>
          <w:szCs w:val="23"/>
        </w:rPr>
        <w:tab/>
        <w:t xml:space="preserve"> Valor Nominal Unitário TR ou saldo do Valor Nominal Unitário TR (valor nominal remanescente após amortização de principal), conforme o caso, calculado com 8 (oito) casas decimais, sem arredondamento.</w:t>
      </w:r>
    </w:p>
    <w:p w14:paraId="4D96803A" w14:textId="77777777" w:rsidR="00432982" w:rsidRPr="009322B8" w:rsidRDefault="00432982" w:rsidP="00432982">
      <w:pPr>
        <w:suppressAutoHyphens/>
        <w:spacing w:line="320" w:lineRule="exact"/>
        <w:jc w:val="both"/>
        <w:rPr>
          <w:sz w:val="23"/>
          <w:szCs w:val="23"/>
        </w:rPr>
      </w:pPr>
    </w:p>
    <w:p w14:paraId="21C21E2B" w14:textId="77777777" w:rsidR="00432982" w:rsidRPr="009322B8" w:rsidRDefault="00432982" w:rsidP="00432982">
      <w:pPr>
        <w:suppressAutoHyphens/>
        <w:spacing w:line="320" w:lineRule="exact"/>
        <w:jc w:val="both"/>
        <w:rPr>
          <w:sz w:val="23"/>
          <w:szCs w:val="23"/>
        </w:rPr>
      </w:pPr>
      <w:proofErr w:type="spellStart"/>
      <w:proofErr w:type="gramStart"/>
      <w:r w:rsidRPr="009322B8">
        <w:rPr>
          <w:sz w:val="23"/>
          <w:szCs w:val="23"/>
        </w:rPr>
        <w:t>FatorTR</w:t>
      </w:r>
      <w:proofErr w:type="spellEnd"/>
      <w:proofErr w:type="gramEnd"/>
      <w:r w:rsidRPr="009322B8">
        <w:rPr>
          <w:sz w:val="23"/>
          <w:szCs w:val="23"/>
        </w:rPr>
        <w:t xml:space="preserve"> = </w:t>
      </w:r>
      <w:proofErr w:type="spellStart"/>
      <w:r w:rsidRPr="009322B8">
        <w:rPr>
          <w:sz w:val="23"/>
          <w:szCs w:val="23"/>
        </w:rPr>
        <w:t>Produtório</w:t>
      </w:r>
      <w:proofErr w:type="spellEnd"/>
      <w:r w:rsidRPr="009322B8">
        <w:rPr>
          <w:sz w:val="23"/>
          <w:szCs w:val="23"/>
        </w:rPr>
        <w:t xml:space="preserve"> das Taxas Referenciais divulgadas pelo Banco Central do Brasil entre a data de emissão, início de rentabilidade, incorporação, amortização ou pagamento de atualização, o que ocorrer por último, e a data de atualização, calculado com 8 (oito) casas decimais, sem arredondamento, apurado da seguinte forma:</w:t>
      </w:r>
    </w:p>
    <w:p w14:paraId="2F0C1D15" w14:textId="77777777" w:rsidR="00432982" w:rsidRPr="009322B8" w:rsidRDefault="00432982" w:rsidP="00432982">
      <w:pPr>
        <w:suppressAutoHyphens/>
        <w:spacing w:line="320" w:lineRule="exact"/>
        <w:jc w:val="both"/>
        <w:rPr>
          <w:sz w:val="23"/>
          <w:szCs w:val="23"/>
        </w:rPr>
      </w:pPr>
    </w:p>
    <w:p w14:paraId="7EC470B6" w14:textId="77777777" w:rsidR="00432982" w:rsidRPr="009322B8" w:rsidRDefault="00432982" w:rsidP="00432982">
      <w:pPr>
        <w:suppressAutoHyphens/>
        <w:jc w:val="both"/>
        <w:rPr>
          <w:sz w:val="23"/>
          <w:szCs w:val="23"/>
          <w:lang w:val="en-US"/>
        </w:rPr>
      </w:pPr>
      <m:oMathPara>
        <m:oMath>
          <m:r>
            <w:rPr>
              <w:rFonts w:ascii="Cambria Math" w:hAnsi="Cambria Math"/>
              <w:sz w:val="23"/>
              <w:szCs w:val="23"/>
            </w:rPr>
            <m:t>FatorTR</m:t>
          </m:r>
          <m:r>
            <w:rPr>
              <w:rFonts w:ascii="Cambria Math" w:hAnsi="Cambria Math"/>
              <w:sz w:val="23"/>
              <w:szCs w:val="23"/>
              <w:lang w:val="en-US"/>
            </w:rPr>
            <m:t>=</m:t>
          </m:r>
          <m:nary>
            <m:naryPr>
              <m:chr m:val="∏"/>
              <m:limLoc m:val="undOvr"/>
              <m:ctrlPr>
                <w:rPr>
                  <w:rFonts w:ascii="Cambria Math" w:hAnsi="Cambria Math"/>
                  <w:i/>
                  <w:sz w:val="23"/>
                  <w:szCs w:val="23"/>
                </w:rPr>
              </m:ctrlPr>
            </m:naryPr>
            <m:sub>
              <m:r>
                <w:rPr>
                  <w:rFonts w:ascii="Cambria Math" w:hAnsi="Cambria Math"/>
                  <w:sz w:val="23"/>
                  <w:szCs w:val="23"/>
                </w:rPr>
                <m:t>k</m:t>
              </m:r>
              <m:r>
                <w:rPr>
                  <w:rFonts w:ascii="Cambria Math" w:hAnsi="Cambria Math"/>
                  <w:sz w:val="23"/>
                  <w:szCs w:val="23"/>
                  <w:lang w:val="en-US"/>
                </w:rPr>
                <m:t>=1</m:t>
              </m:r>
            </m:sub>
            <m:sup>
              <m:r>
                <w:rPr>
                  <w:rFonts w:ascii="Cambria Math" w:hAnsi="Cambria Math"/>
                  <w:sz w:val="23"/>
                  <w:szCs w:val="23"/>
                </w:rPr>
                <m:t>n</m:t>
              </m:r>
            </m:sup>
            <m:e>
              <m:d>
                <m:dPr>
                  <m:begChr m:val="["/>
                  <m:endChr m:val="]"/>
                  <m:ctrlPr>
                    <w:rPr>
                      <w:rFonts w:ascii="Cambria Math" w:hAnsi="Cambria Math"/>
                      <w:i/>
                      <w:sz w:val="23"/>
                      <w:szCs w:val="23"/>
                    </w:rPr>
                  </m:ctrlPr>
                </m:dPr>
                <m:e>
                  <m:sSup>
                    <m:sSupPr>
                      <m:ctrlPr>
                        <w:rPr>
                          <w:rFonts w:ascii="Cambria Math" w:hAnsi="Cambria Math"/>
                          <w:i/>
                          <w:sz w:val="23"/>
                          <w:szCs w:val="23"/>
                        </w:rPr>
                      </m:ctrlPr>
                    </m:sSupPr>
                    <m:e>
                      <m:d>
                        <m:dPr>
                          <m:ctrlPr>
                            <w:rPr>
                              <w:rFonts w:ascii="Cambria Math" w:hAnsi="Cambria Math"/>
                              <w:i/>
                              <w:sz w:val="23"/>
                              <w:szCs w:val="23"/>
                            </w:rPr>
                          </m:ctrlPr>
                        </m:dPr>
                        <m:e>
                          <m:r>
                            <w:rPr>
                              <w:rFonts w:ascii="Cambria Math" w:hAnsi="Cambria Math"/>
                              <w:sz w:val="23"/>
                              <w:szCs w:val="23"/>
                            </w:rPr>
                            <m:t>1+</m:t>
                          </m:r>
                          <m:f>
                            <m:fPr>
                              <m:ctrlPr>
                                <w:rPr>
                                  <w:rFonts w:ascii="Cambria Math" w:hAnsi="Cambria Math"/>
                                  <w:i/>
                                  <w:sz w:val="23"/>
                                  <w:szCs w:val="23"/>
                                </w:rPr>
                              </m:ctrlPr>
                            </m:fPr>
                            <m:num>
                              <m:sSub>
                                <m:sSubPr>
                                  <m:ctrlPr>
                                    <w:rPr>
                                      <w:rFonts w:ascii="Cambria Math" w:hAnsi="Cambria Math"/>
                                      <w:i/>
                                      <w:sz w:val="23"/>
                                      <w:szCs w:val="23"/>
                                    </w:rPr>
                                  </m:ctrlPr>
                                </m:sSubPr>
                                <m:e>
                                  <m:r>
                                    <w:rPr>
                                      <w:rFonts w:ascii="Cambria Math" w:hAnsi="Cambria Math"/>
                                      <w:sz w:val="23"/>
                                      <w:szCs w:val="23"/>
                                    </w:rPr>
                                    <m:t>TR</m:t>
                                  </m:r>
                                </m:e>
                                <m:sub>
                                  <m:r>
                                    <w:rPr>
                                      <w:rFonts w:ascii="Cambria Math" w:hAnsi="Cambria Math"/>
                                      <w:sz w:val="23"/>
                                      <w:szCs w:val="23"/>
                                    </w:rPr>
                                    <m:t>k</m:t>
                                  </m:r>
                                </m:sub>
                              </m:sSub>
                            </m:num>
                            <m:den>
                              <m:r>
                                <w:rPr>
                                  <w:rFonts w:ascii="Cambria Math" w:hAnsi="Cambria Math"/>
                                  <w:sz w:val="23"/>
                                  <w:szCs w:val="23"/>
                                  <w:lang w:val="en-US"/>
                                </w:rPr>
                                <m:t>100</m:t>
                              </m:r>
                            </m:den>
                          </m:f>
                        </m:e>
                      </m:d>
                    </m:e>
                    <m:sup>
                      <m:f>
                        <m:fPr>
                          <m:type m:val="lin"/>
                          <m:ctrlPr>
                            <w:rPr>
                              <w:rFonts w:ascii="Cambria Math" w:hAnsi="Cambria Math"/>
                              <w:i/>
                              <w:sz w:val="23"/>
                              <w:szCs w:val="23"/>
                            </w:rPr>
                          </m:ctrlPr>
                        </m:fPr>
                        <m:num>
                          <m:sSub>
                            <m:sSubPr>
                              <m:ctrlPr>
                                <w:rPr>
                                  <w:rFonts w:ascii="Cambria Math" w:hAnsi="Cambria Math"/>
                                  <w:sz w:val="23"/>
                                  <w:szCs w:val="23"/>
                                </w:rPr>
                              </m:ctrlPr>
                            </m:sSubPr>
                            <m:e>
                              <m:r>
                                <w:rPr>
                                  <w:rFonts w:ascii="Cambria Math" w:hAnsi="Cambria Math"/>
                                  <w:sz w:val="23"/>
                                  <w:szCs w:val="23"/>
                                </w:rPr>
                                <m:t>dup</m:t>
                              </m:r>
                            </m:e>
                            <m:sub>
                              <m:r>
                                <w:rPr>
                                  <w:rFonts w:ascii="Cambria Math" w:hAnsi="Cambria Math"/>
                                  <w:sz w:val="23"/>
                                  <w:szCs w:val="23"/>
                                </w:rPr>
                                <m:t>k</m:t>
                              </m:r>
                            </m:sub>
                          </m:sSub>
                        </m:num>
                        <m:den>
                          <m:sSub>
                            <m:sSubPr>
                              <m:ctrlPr>
                                <w:rPr>
                                  <w:rFonts w:ascii="Cambria Math" w:hAnsi="Cambria Math"/>
                                  <w:i/>
                                  <w:sz w:val="23"/>
                                  <w:szCs w:val="23"/>
                                </w:rPr>
                              </m:ctrlPr>
                            </m:sSubPr>
                            <m:e>
                              <m:r>
                                <w:rPr>
                                  <w:rFonts w:ascii="Cambria Math" w:hAnsi="Cambria Math"/>
                                  <w:sz w:val="23"/>
                                  <w:szCs w:val="23"/>
                                </w:rPr>
                                <m:t>dut</m:t>
                              </m:r>
                            </m:e>
                            <m:sub>
                              <m:r>
                                <w:rPr>
                                  <w:rFonts w:ascii="Cambria Math" w:hAnsi="Cambria Math"/>
                                  <w:sz w:val="23"/>
                                  <w:szCs w:val="23"/>
                                </w:rPr>
                                <m:t>k</m:t>
                              </m:r>
                            </m:sub>
                          </m:sSub>
                        </m:den>
                      </m:f>
                    </m:sup>
                  </m:sSup>
                </m:e>
              </m:d>
            </m:e>
          </m:nary>
        </m:oMath>
      </m:oMathPara>
    </w:p>
    <w:p w14:paraId="133B2BD5" w14:textId="77777777" w:rsidR="00432982" w:rsidRPr="009322B8" w:rsidRDefault="00432982" w:rsidP="00432982">
      <w:pPr>
        <w:suppressAutoHyphens/>
        <w:spacing w:line="320" w:lineRule="exact"/>
        <w:jc w:val="both"/>
        <w:rPr>
          <w:sz w:val="23"/>
          <w:szCs w:val="23"/>
        </w:rPr>
      </w:pPr>
      <w:r w:rsidRPr="009322B8">
        <w:rPr>
          <w:sz w:val="23"/>
          <w:szCs w:val="23"/>
        </w:rPr>
        <w:t>Onde:</w:t>
      </w:r>
    </w:p>
    <w:p w14:paraId="600D3589" w14:textId="77777777" w:rsidR="00432982" w:rsidRPr="009322B8" w:rsidRDefault="00432982" w:rsidP="00432982">
      <w:pPr>
        <w:suppressAutoHyphens/>
        <w:spacing w:line="320" w:lineRule="exact"/>
        <w:jc w:val="both"/>
        <w:rPr>
          <w:sz w:val="23"/>
          <w:szCs w:val="23"/>
        </w:rPr>
      </w:pPr>
    </w:p>
    <w:p w14:paraId="75CBBA95" w14:textId="77777777" w:rsidR="00432982" w:rsidRPr="009322B8" w:rsidRDefault="00432982" w:rsidP="00432982">
      <w:pPr>
        <w:suppressAutoHyphens/>
        <w:spacing w:line="320" w:lineRule="exact"/>
        <w:jc w:val="both"/>
        <w:rPr>
          <w:sz w:val="23"/>
          <w:szCs w:val="23"/>
        </w:rPr>
      </w:pPr>
      <w:r w:rsidRPr="009322B8">
        <w:rPr>
          <w:sz w:val="23"/>
          <w:szCs w:val="23"/>
        </w:rPr>
        <w:t xml:space="preserve">n = Número total de </w:t>
      </w:r>
      <w:proofErr w:type="spellStart"/>
      <w:r w:rsidRPr="009322B8">
        <w:rPr>
          <w:sz w:val="23"/>
          <w:szCs w:val="23"/>
        </w:rPr>
        <w:t>TR´s</w:t>
      </w:r>
      <w:proofErr w:type="spellEnd"/>
      <w:r w:rsidRPr="009322B8">
        <w:rPr>
          <w:sz w:val="23"/>
          <w:szCs w:val="23"/>
        </w:rPr>
        <w:t xml:space="preserve"> consideradas entre a Data de Emissão, início de rentabilidade, incorporação, amortização ou pagamento de atualização, o que ocorrer por último, e a data de atualização;</w:t>
      </w:r>
    </w:p>
    <w:p w14:paraId="23C1E2F6" w14:textId="77777777" w:rsidR="00432982" w:rsidRPr="009322B8" w:rsidRDefault="00432982" w:rsidP="00432982">
      <w:pPr>
        <w:suppressAutoHyphens/>
        <w:spacing w:line="320" w:lineRule="exact"/>
        <w:jc w:val="both"/>
        <w:rPr>
          <w:sz w:val="23"/>
          <w:szCs w:val="23"/>
        </w:rPr>
      </w:pPr>
    </w:p>
    <w:p w14:paraId="602CC285" w14:textId="626381C0" w:rsidR="00432982" w:rsidRPr="009322B8" w:rsidRDefault="00432982" w:rsidP="00432982">
      <w:pPr>
        <w:suppressAutoHyphens/>
        <w:spacing w:line="320" w:lineRule="exact"/>
        <w:jc w:val="both"/>
        <w:rPr>
          <w:sz w:val="23"/>
          <w:szCs w:val="23"/>
        </w:rPr>
      </w:pPr>
      <w:proofErr w:type="spellStart"/>
      <w:proofErr w:type="gramStart"/>
      <w:r w:rsidRPr="009322B8">
        <w:rPr>
          <w:sz w:val="23"/>
          <w:szCs w:val="23"/>
        </w:rPr>
        <w:t>TR</w:t>
      </w:r>
      <w:r w:rsidRPr="009322B8">
        <w:rPr>
          <w:sz w:val="23"/>
          <w:szCs w:val="23"/>
          <w:vertAlign w:val="subscript"/>
        </w:rPr>
        <w:t>k</w:t>
      </w:r>
      <w:proofErr w:type="spellEnd"/>
      <w:proofErr w:type="gramEnd"/>
      <w:r w:rsidRPr="009322B8">
        <w:rPr>
          <w:sz w:val="23"/>
          <w:szCs w:val="23"/>
        </w:rPr>
        <w:t xml:space="preserve"> = </w:t>
      </w:r>
      <w:r w:rsidR="00D537BE" w:rsidRPr="009322B8">
        <w:rPr>
          <w:sz w:val="23"/>
          <w:szCs w:val="23"/>
        </w:rPr>
        <w:t xml:space="preserve">Taxa Referencial das </w:t>
      </w:r>
      <w:proofErr w:type="spellStart"/>
      <w:r w:rsidR="00D537BE" w:rsidRPr="009322B8">
        <w:rPr>
          <w:sz w:val="23"/>
          <w:szCs w:val="23"/>
        </w:rPr>
        <w:t>Datas-B</w:t>
      </w:r>
      <w:r w:rsidRPr="009322B8">
        <w:rPr>
          <w:sz w:val="23"/>
          <w:szCs w:val="23"/>
        </w:rPr>
        <w:t>ase</w:t>
      </w:r>
      <w:proofErr w:type="spellEnd"/>
      <w:r w:rsidRPr="009322B8">
        <w:rPr>
          <w:sz w:val="23"/>
          <w:szCs w:val="23"/>
        </w:rPr>
        <w:t xml:space="preserve"> divulgadas pelo BACEN entre a Data de Emissão, início de rentabilidade, incorporação, amortização ou pagamento de atualização, o que ocorrer por último, e a data de atualização;</w:t>
      </w:r>
    </w:p>
    <w:p w14:paraId="302F4946" w14:textId="77777777" w:rsidR="00432982" w:rsidRPr="009322B8" w:rsidRDefault="00432982" w:rsidP="00432982">
      <w:pPr>
        <w:suppressAutoHyphens/>
        <w:spacing w:line="320" w:lineRule="exact"/>
        <w:jc w:val="both"/>
        <w:rPr>
          <w:sz w:val="23"/>
          <w:szCs w:val="23"/>
        </w:rPr>
      </w:pPr>
    </w:p>
    <w:p w14:paraId="211ADDEB" w14:textId="3F94256A" w:rsidR="00432982" w:rsidRPr="009322B8" w:rsidRDefault="00432982" w:rsidP="00432982">
      <w:pPr>
        <w:suppressAutoHyphens/>
        <w:spacing w:line="320" w:lineRule="exact"/>
        <w:jc w:val="both"/>
        <w:rPr>
          <w:sz w:val="23"/>
          <w:szCs w:val="23"/>
        </w:rPr>
      </w:pPr>
      <w:proofErr w:type="spellStart"/>
      <w:proofErr w:type="gramStart"/>
      <w:r w:rsidRPr="009322B8">
        <w:rPr>
          <w:sz w:val="23"/>
          <w:szCs w:val="23"/>
        </w:rPr>
        <w:t>dut</w:t>
      </w:r>
      <w:r w:rsidRPr="009322B8">
        <w:rPr>
          <w:sz w:val="23"/>
          <w:szCs w:val="23"/>
          <w:vertAlign w:val="subscript"/>
        </w:rPr>
        <w:t>k</w:t>
      </w:r>
      <w:proofErr w:type="spellEnd"/>
      <w:proofErr w:type="gramEnd"/>
      <w:r w:rsidRPr="009322B8">
        <w:rPr>
          <w:sz w:val="23"/>
          <w:szCs w:val="23"/>
        </w:rPr>
        <w:t xml:space="preserve"> = Número total de Dias Úteis para o período de vigência da </w:t>
      </w:r>
      <w:proofErr w:type="spellStart"/>
      <w:r w:rsidRPr="009322B8">
        <w:rPr>
          <w:sz w:val="23"/>
          <w:szCs w:val="23"/>
        </w:rPr>
        <w:t>TR</w:t>
      </w:r>
      <w:r w:rsidRPr="009322B8">
        <w:rPr>
          <w:sz w:val="23"/>
          <w:szCs w:val="23"/>
          <w:vertAlign w:val="subscript"/>
        </w:rPr>
        <w:t>k</w:t>
      </w:r>
      <w:proofErr w:type="spellEnd"/>
      <w:r w:rsidRPr="009322B8">
        <w:rPr>
          <w:sz w:val="23"/>
          <w:szCs w:val="23"/>
        </w:rPr>
        <w:t xml:space="preserve"> utilizada;</w:t>
      </w:r>
    </w:p>
    <w:p w14:paraId="1EC051E5" w14:textId="77777777" w:rsidR="00432982" w:rsidRPr="009322B8" w:rsidRDefault="00432982" w:rsidP="00432982">
      <w:pPr>
        <w:suppressAutoHyphens/>
        <w:spacing w:line="320" w:lineRule="exact"/>
        <w:jc w:val="both"/>
        <w:rPr>
          <w:sz w:val="23"/>
          <w:szCs w:val="23"/>
        </w:rPr>
      </w:pPr>
    </w:p>
    <w:p w14:paraId="531289A5" w14:textId="77777777" w:rsidR="00432982" w:rsidRPr="009322B8" w:rsidRDefault="00432982" w:rsidP="00432982">
      <w:pPr>
        <w:suppressAutoHyphens/>
        <w:spacing w:line="320" w:lineRule="exact"/>
        <w:jc w:val="both"/>
        <w:rPr>
          <w:sz w:val="23"/>
          <w:szCs w:val="23"/>
        </w:rPr>
      </w:pPr>
      <w:proofErr w:type="spellStart"/>
      <w:proofErr w:type="gramStart"/>
      <w:r w:rsidRPr="009322B8">
        <w:rPr>
          <w:sz w:val="23"/>
          <w:szCs w:val="23"/>
        </w:rPr>
        <w:t>dup</w:t>
      </w:r>
      <w:r w:rsidRPr="009322B8">
        <w:rPr>
          <w:sz w:val="23"/>
          <w:szCs w:val="23"/>
          <w:vertAlign w:val="subscript"/>
        </w:rPr>
        <w:t>k</w:t>
      </w:r>
      <w:proofErr w:type="spellEnd"/>
      <w:proofErr w:type="gramEnd"/>
      <w:r w:rsidRPr="009322B8">
        <w:rPr>
          <w:sz w:val="23"/>
          <w:szCs w:val="23"/>
        </w:rPr>
        <w:t xml:space="preserve"> = Número de Dias Úteis compreendidos entre a data da </w:t>
      </w:r>
      <w:proofErr w:type="spellStart"/>
      <w:r w:rsidRPr="009322B8">
        <w:rPr>
          <w:sz w:val="23"/>
          <w:szCs w:val="23"/>
        </w:rPr>
        <w:t>TR</w:t>
      </w:r>
      <w:r w:rsidRPr="009322B8">
        <w:rPr>
          <w:sz w:val="23"/>
          <w:szCs w:val="23"/>
          <w:vertAlign w:val="subscript"/>
        </w:rPr>
        <w:t>k</w:t>
      </w:r>
      <w:proofErr w:type="spellEnd"/>
      <w:r w:rsidRPr="009322B8">
        <w:rPr>
          <w:sz w:val="23"/>
          <w:szCs w:val="23"/>
        </w:rPr>
        <w:t xml:space="preserve"> utilizada e a data do cálculo, limitado ao número de Dias Úteis total de vigência da </w:t>
      </w:r>
      <w:proofErr w:type="spellStart"/>
      <w:r w:rsidRPr="009322B8">
        <w:rPr>
          <w:sz w:val="23"/>
          <w:szCs w:val="23"/>
        </w:rPr>
        <w:t>TR</w:t>
      </w:r>
      <w:r w:rsidRPr="009322B8">
        <w:rPr>
          <w:sz w:val="23"/>
          <w:szCs w:val="23"/>
          <w:vertAlign w:val="subscript"/>
        </w:rPr>
        <w:t>k</w:t>
      </w:r>
      <w:proofErr w:type="spellEnd"/>
    </w:p>
    <w:p w14:paraId="0937556A" w14:textId="77777777" w:rsidR="00432982" w:rsidRPr="009322B8" w:rsidRDefault="00432982" w:rsidP="00432982">
      <w:pPr>
        <w:suppressAutoHyphens/>
        <w:spacing w:line="320" w:lineRule="atLeast"/>
        <w:ind w:firstLine="709"/>
        <w:jc w:val="both"/>
        <w:rPr>
          <w:sz w:val="23"/>
          <w:szCs w:val="23"/>
        </w:rPr>
      </w:pPr>
    </w:p>
    <w:p w14:paraId="2AD46826" w14:textId="77777777" w:rsidR="00432982" w:rsidRPr="009322B8" w:rsidRDefault="00432982" w:rsidP="00432982">
      <w:pPr>
        <w:suppressAutoHyphens/>
        <w:spacing w:line="320" w:lineRule="atLeast"/>
        <w:jc w:val="both"/>
        <w:rPr>
          <w:b/>
          <w:sz w:val="23"/>
          <w:szCs w:val="23"/>
          <w:u w:val="single"/>
        </w:rPr>
      </w:pPr>
      <w:r w:rsidRPr="009322B8">
        <w:rPr>
          <w:b/>
          <w:sz w:val="23"/>
          <w:szCs w:val="23"/>
          <w:u w:val="single"/>
        </w:rPr>
        <w:t xml:space="preserve">Observações: </w:t>
      </w:r>
    </w:p>
    <w:p w14:paraId="31AC4CD4" w14:textId="77777777" w:rsidR="00432982" w:rsidRPr="009322B8" w:rsidRDefault="00432982" w:rsidP="00432982">
      <w:pPr>
        <w:suppressAutoHyphens/>
        <w:spacing w:line="320" w:lineRule="atLeast"/>
        <w:jc w:val="both"/>
        <w:rPr>
          <w:sz w:val="23"/>
          <w:szCs w:val="23"/>
        </w:rPr>
      </w:pPr>
      <w:proofErr w:type="gramStart"/>
      <w:r w:rsidRPr="009322B8">
        <w:rPr>
          <w:sz w:val="23"/>
          <w:szCs w:val="23"/>
        </w:rPr>
        <w:t>1ª)</w:t>
      </w:r>
      <w:proofErr w:type="gramEnd"/>
      <w:r w:rsidRPr="009322B8">
        <w:rPr>
          <w:sz w:val="23"/>
          <w:szCs w:val="23"/>
        </w:rPr>
        <w:t xml:space="preserve"> Data-Base é o dia da data de vencimento das Debêntures em cada mês. </w:t>
      </w:r>
    </w:p>
    <w:p w14:paraId="3A0C1E62" w14:textId="77777777" w:rsidR="00432982" w:rsidRPr="009322B8" w:rsidRDefault="00432982" w:rsidP="00432982">
      <w:pPr>
        <w:suppressAutoHyphens/>
        <w:spacing w:line="320" w:lineRule="atLeast"/>
        <w:jc w:val="both"/>
        <w:rPr>
          <w:sz w:val="23"/>
          <w:szCs w:val="23"/>
        </w:rPr>
      </w:pPr>
      <w:proofErr w:type="gramStart"/>
      <w:r w:rsidRPr="009322B8">
        <w:rPr>
          <w:sz w:val="23"/>
          <w:szCs w:val="23"/>
        </w:rPr>
        <w:t>2ª)</w:t>
      </w:r>
      <w:proofErr w:type="gramEnd"/>
      <w:r w:rsidRPr="009322B8">
        <w:rPr>
          <w:sz w:val="23"/>
          <w:szCs w:val="23"/>
        </w:rPr>
        <w:t xml:space="preserve"> Caso o dia da Data de Emissão não seja coincidente com a correspondente Data-Base, a atualização será efetuada até a primeira Data-Base ocorrida após a Emissão, com base no critério </w:t>
      </w:r>
      <w:r w:rsidRPr="009322B8">
        <w:rPr>
          <w:i/>
          <w:iCs/>
          <w:sz w:val="23"/>
          <w:szCs w:val="23"/>
        </w:rPr>
        <w:t>pro rata</w:t>
      </w:r>
      <w:r w:rsidRPr="009322B8">
        <w:rPr>
          <w:sz w:val="23"/>
          <w:szCs w:val="23"/>
        </w:rPr>
        <w:t xml:space="preserve"> Dia Útil, com utilização da TR relativa à Data de Emissão (Circular nº 2.456 de 28/07/1994 – art. 2º). </w:t>
      </w:r>
    </w:p>
    <w:p w14:paraId="7DF6665F" w14:textId="77777777" w:rsidR="00432982" w:rsidRPr="009322B8" w:rsidRDefault="00432982" w:rsidP="00432982">
      <w:pPr>
        <w:suppressAutoHyphens/>
        <w:spacing w:line="320" w:lineRule="atLeast"/>
        <w:jc w:val="both"/>
        <w:rPr>
          <w:sz w:val="23"/>
          <w:szCs w:val="23"/>
        </w:rPr>
      </w:pPr>
      <w:proofErr w:type="gramStart"/>
      <w:r w:rsidRPr="009322B8">
        <w:rPr>
          <w:sz w:val="23"/>
          <w:szCs w:val="23"/>
        </w:rPr>
        <w:t>3ª)</w:t>
      </w:r>
      <w:proofErr w:type="gramEnd"/>
      <w:r w:rsidRPr="009322B8">
        <w:rPr>
          <w:sz w:val="23"/>
          <w:szCs w:val="23"/>
        </w:rPr>
        <w:t xml:space="preserve"> Caso as Debêntures tenham vencimento indeterminado, a Data-Base será o dia primeiro de cada mês.</w:t>
      </w:r>
    </w:p>
    <w:p w14:paraId="70C2435E" w14:textId="77777777" w:rsidR="00432982" w:rsidRPr="009322B8" w:rsidRDefault="00432982" w:rsidP="00432982">
      <w:pPr>
        <w:suppressAutoHyphens/>
        <w:spacing w:line="320" w:lineRule="atLeast"/>
        <w:jc w:val="both"/>
        <w:rPr>
          <w:sz w:val="23"/>
          <w:szCs w:val="23"/>
        </w:rPr>
      </w:pPr>
      <w:proofErr w:type="gramStart"/>
      <w:r w:rsidRPr="009322B8">
        <w:rPr>
          <w:sz w:val="23"/>
          <w:szCs w:val="23"/>
        </w:rPr>
        <w:t>4ª)</w:t>
      </w:r>
      <w:proofErr w:type="gramEnd"/>
      <w:r w:rsidRPr="009322B8">
        <w:rPr>
          <w:sz w:val="23"/>
          <w:szCs w:val="23"/>
        </w:rPr>
        <w:t xml:space="preserve"> Cada fator resultante da expressão </w:t>
      </w:r>
      <m:oMath>
        <m:sSup>
          <m:sSupPr>
            <m:ctrlPr>
              <w:rPr>
                <w:rFonts w:ascii="Cambria Math" w:hAnsi="Cambria Math"/>
                <w:i/>
                <w:sz w:val="23"/>
                <w:szCs w:val="23"/>
              </w:rPr>
            </m:ctrlPr>
          </m:sSupPr>
          <m:e>
            <m:d>
              <m:dPr>
                <m:ctrlPr>
                  <w:rPr>
                    <w:rFonts w:ascii="Cambria Math" w:hAnsi="Cambria Math"/>
                    <w:i/>
                    <w:sz w:val="23"/>
                    <w:szCs w:val="23"/>
                  </w:rPr>
                </m:ctrlPr>
              </m:dPr>
              <m:e>
                <m:r>
                  <w:rPr>
                    <w:rFonts w:ascii="Cambria Math" w:hAnsi="Cambria Math"/>
                    <w:sz w:val="23"/>
                    <w:szCs w:val="23"/>
                  </w:rPr>
                  <m:t>1+</m:t>
                </m:r>
                <m:f>
                  <m:fPr>
                    <m:ctrlPr>
                      <w:rPr>
                        <w:rFonts w:ascii="Cambria Math" w:hAnsi="Cambria Math"/>
                        <w:i/>
                        <w:sz w:val="23"/>
                        <w:szCs w:val="23"/>
                      </w:rPr>
                    </m:ctrlPr>
                  </m:fPr>
                  <m:num>
                    <m:sSub>
                      <m:sSubPr>
                        <m:ctrlPr>
                          <w:rPr>
                            <w:rFonts w:ascii="Cambria Math" w:hAnsi="Cambria Math"/>
                            <w:i/>
                            <w:sz w:val="23"/>
                            <w:szCs w:val="23"/>
                          </w:rPr>
                        </m:ctrlPr>
                      </m:sSubPr>
                      <m:e>
                        <m:r>
                          <w:rPr>
                            <w:rFonts w:ascii="Cambria Math" w:hAnsi="Cambria Math"/>
                            <w:sz w:val="23"/>
                            <w:szCs w:val="23"/>
                          </w:rPr>
                          <m:t>TR</m:t>
                        </m:r>
                      </m:e>
                      <m:sub>
                        <m:r>
                          <w:rPr>
                            <w:rFonts w:ascii="Cambria Math" w:hAnsi="Cambria Math"/>
                            <w:sz w:val="23"/>
                            <w:szCs w:val="23"/>
                          </w:rPr>
                          <m:t>k</m:t>
                        </m:r>
                      </m:sub>
                    </m:sSub>
                  </m:num>
                  <m:den>
                    <m:r>
                      <w:rPr>
                        <w:rFonts w:ascii="Cambria Math" w:hAnsi="Cambria Math"/>
                        <w:sz w:val="23"/>
                        <w:szCs w:val="23"/>
                      </w:rPr>
                      <m:t>100</m:t>
                    </m:r>
                  </m:den>
                </m:f>
              </m:e>
            </m:d>
          </m:e>
          <m:sup>
            <m:f>
              <m:fPr>
                <m:type m:val="lin"/>
                <m:ctrlPr>
                  <w:rPr>
                    <w:rFonts w:ascii="Cambria Math" w:hAnsi="Cambria Math"/>
                    <w:i/>
                    <w:sz w:val="23"/>
                    <w:szCs w:val="23"/>
                  </w:rPr>
                </m:ctrlPr>
              </m:fPr>
              <m:num>
                <m:sSub>
                  <m:sSubPr>
                    <m:ctrlPr>
                      <w:rPr>
                        <w:rFonts w:ascii="Cambria Math" w:hAnsi="Cambria Math"/>
                        <w:sz w:val="23"/>
                        <w:szCs w:val="23"/>
                      </w:rPr>
                    </m:ctrlPr>
                  </m:sSubPr>
                  <m:e>
                    <m:r>
                      <w:rPr>
                        <w:rFonts w:ascii="Cambria Math" w:hAnsi="Cambria Math"/>
                        <w:sz w:val="23"/>
                        <w:szCs w:val="23"/>
                      </w:rPr>
                      <m:t>dup</m:t>
                    </m:r>
                  </m:e>
                  <m:sub>
                    <m:r>
                      <w:rPr>
                        <w:rFonts w:ascii="Cambria Math" w:hAnsi="Cambria Math"/>
                        <w:sz w:val="23"/>
                        <w:szCs w:val="23"/>
                      </w:rPr>
                      <m:t>k</m:t>
                    </m:r>
                  </m:sub>
                </m:sSub>
              </m:num>
              <m:den>
                <m:sSub>
                  <m:sSubPr>
                    <m:ctrlPr>
                      <w:rPr>
                        <w:rFonts w:ascii="Cambria Math" w:hAnsi="Cambria Math"/>
                        <w:i/>
                        <w:sz w:val="23"/>
                        <w:szCs w:val="23"/>
                      </w:rPr>
                    </m:ctrlPr>
                  </m:sSubPr>
                  <m:e>
                    <m:r>
                      <w:rPr>
                        <w:rFonts w:ascii="Cambria Math" w:hAnsi="Cambria Math"/>
                        <w:sz w:val="23"/>
                        <w:szCs w:val="23"/>
                      </w:rPr>
                      <m:t>dut</m:t>
                    </m:r>
                  </m:e>
                  <m:sub>
                    <m:r>
                      <w:rPr>
                        <w:rFonts w:ascii="Cambria Math" w:hAnsi="Cambria Math"/>
                        <w:sz w:val="23"/>
                        <w:szCs w:val="23"/>
                      </w:rPr>
                      <m:t>k</m:t>
                    </m:r>
                  </m:sub>
                </m:sSub>
              </m:den>
            </m:f>
          </m:sup>
        </m:sSup>
      </m:oMath>
      <w:r w:rsidRPr="009322B8">
        <w:rPr>
          <w:sz w:val="23"/>
          <w:szCs w:val="23"/>
        </w:rPr>
        <w:t xml:space="preserve">é considerado com 8 (oito) casas decimais, sem arredondamento. A cada novo fator incluído no produtório, este gera um fator intermediário que será considerado com </w:t>
      </w:r>
      <w:proofErr w:type="gramStart"/>
      <w:r w:rsidRPr="009322B8">
        <w:rPr>
          <w:sz w:val="23"/>
          <w:szCs w:val="23"/>
        </w:rPr>
        <w:t>8</w:t>
      </w:r>
      <w:proofErr w:type="gramEnd"/>
      <w:r w:rsidRPr="009322B8">
        <w:rPr>
          <w:sz w:val="23"/>
          <w:szCs w:val="23"/>
        </w:rPr>
        <w:t xml:space="preserve"> (oito) casas decimais, sem arredondamento.</w:t>
      </w:r>
    </w:p>
    <w:p w14:paraId="679F6CE6" w14:textId="77777777" w:rsidR="00432982" w:rsidRPr="009322B8" w:rsidRDefault="00432982" w:rsidP="00432982">
      <w:pPr>
        <w:suppressAutoHyphens/>
        <w:spacing w:line="320" w:lineRule="exact"/>
        <w:jc w:val="both"/>
        <w:rPr>
          <w:sz w:val="23"/>
          <w:szCs w:val="23"/>
        </w:rPr>
      </w:pPr>
    </w:p>
    <w:p w14:paraId="2AB09EE7" w14:textId="08A9AA59" w:rsidR="00951584" w:rsidRPr="009322B8" w:rsidRDefault="00432982" w:rsidP="00432982">
      <w:pPr>
        <w:suppressAutoHyphens/>
        <w:spacing w:line="320" w:lineRule="exact"/>
        <w:jc w:val="both"/>
        <w:rPr>
          <w:sz w:val="23"/>
          <w:szCs w:val="23"/>
        </w:rPr>
      </w:pPr>
      <w:r w:rsidRPr="009322B8">
        <w:rPr>
          <w:sz w:val="23"/>
          <w:szCs w:val="23"/>
        </w:rPr>
        <w:t xml:space="preserve">4.9.2.1. Na ausência de indisponibilidade da TR por prazo inferior a </w:t>
      </w:r>
      <w:proofErr w:type="gramStart"/>
      <w:r w:rsidRPr="009322B8">
        <w:rPr>
          <w:sz w:val="23"/>
          <w:szCs w:val="23"/>
        </w:rPr>
        <w:t>5</w:t>
      </w:r>
      <w:proofErr w:type="gramEnd"/>
      <w:r w:rsidRPr="009322B8">
        <w:rPr>
          <w:sz w:val="23"/>
          <w:szCs w:val="23"/>
        </w:rPr>
        <w:t xml:space="preserve"> (cinco) Dias Úteis contados da data esperada para sua apuração e/ou divulgação, será utilizado, em sua substituição, o último número-índice divulgado, calculado </w:t>
      </w:r>
      <w:r w:rsidRPr="009322B8">
        <w:rPr>
          <w:i/>
          <w:sz w:val="23"/>
          <w:szCs w:val="23"/>
        </w:rPr>
        <w:t xml:space="preserve">pro rata </w:t>
      </w:r>
      <w:proofErr w:type="spellStart"/>
      <w:r w:rsidRPr="009322B8">
        <w:rPr>
          <w:bCs/>
          <w:i/>
          <w:sz w:val="23"/>
          <w:szCs w:val="23"/>
        </w:rPr>
        <w:t>temporis</w:t>
      </w:r>
      <w:proofErr w:type="spellEnd"/>
      <w:r w:rsidRPr="009322B8">
        <w:rPr>
          <w:sz w:val="23"/>
          <w:szCs w:val="23"/>
        </w:rPr>
        <w:t xml:space="preserve"> por Dias Úteis, porém, não cabendo, quando da divulgação do número-índice devido, quaisquer compensações financeiras. Na ausência de apuração e/ou divulgação do número-índice da TR por prazo</w:t>
      </w:r>
      <w:r w:rsidR="00D16330" w:rsidRPr="009322B8">
        <w:rPr>
          <w:sz w:val="23"/>
          <w:szCs w:val="23"/>
        </w:rPr>
        <w:t xml:space="preserve"> igual ou</w:t>
      </w:r>
      <w:r w:rsidRPr="009322B8">
        <w:rPr>
          <w:sz w:val="23"/>
          <w:szCs w:val="23"/>
        </w:rPr>
        <w:t xml:space="preserve"> superior a </w:t>
      </w:r>
      <w:proofErr w:type="gramStart"/>
      <w:r w:rsidRPr="009322B8">
        <w:rPr>
          <w:sz w:val="23"/>
          <w:szCs w:val="23"/>
        </w:rPr>
        <w:t>5</w:t>
      </w:r>
      <w:proofErr w:type="gramEnd"/>
      <w:r w:rsidRPr="009322B8">
        <w:rPr>
          <w:sz w:val="23"/>
          <w:szCs w:val="23"/>
        </w:rPr>
        <w:t xml:space="preserve"> (cinco) </w:t>
      </w:r>
      <w:r w:rsidRPr="009322B8">
        <w:rPr>
          <w:bCs/>
          <w:sz w:val="23"/>
          <w:szCs w:val="23"/>
        </w:rPr>
        <w:t>Dias</w:t>
      </w:r>
      <w:r w:rsidRPr="009322B8">
        <w:rPr>
          <w:sz w:val="23"/>
          <w:szCs w:val="23"/>
        </w:rPr>
        <w:t xml:space="preserve"> Úteis após a data esperada para sua divulgação, ou, ainda, no caso de sua extinção ou por imposição legal ou determinação judicial, a TR deverá ser substituída pela média simples da TR verificada nos 12 (doze) meses anteriores à data de homologação do Plano de Recuperação Judicial, calculado </w:t>
      </w:r>
      <w:r w:rsidRPr="009322B8">
        <w:rPr>
          <w:i/>
          <w:iCs/>
          <w:sz w:val="23"/>
          <w:szCs w:val="23"/>
        </w:rPr>
        <w:t xml:space="preserve">pro rata </w:t>
      </w:r>
      <w:proofErr w:type="spellStart"/>
      <w:r w:rsidRPr="009322B8">
        <w:rPr>
          <w:i/>
          <w:iCs/>
          <w:sz w:val="23"/>
          <w:szCs w:val="23"/>
        </w:rPr>
        <w:t>temporis</w:t>
      </w:r>
      <w:proofErr w:type="spellEnd"/>
      <w:r w:rsidRPr="009322B8">
        <w:rPr>
          <w:i/>
          <w:iCs/>
          <w:sz w:val="23"/>
          <w:szCs w:val="23"/>
        </w:rPr>
        <w:t xml:space="preserve"> </w:t>
      </w:r>
      <w:r w:rsidRPr="009322B8">
        <w:rPr>
          <w:sz w:val="23"/>
          <w:szCs w:val="23"/>
        </w:rPr>
        <w:t>por Dias Úteis.</w:t>
      </w:r>
    </w:p>
    <w:p w14:paraId="799C3D5D" w14:textId="77777777" w:rsidR="00A423FE" w:rsidRPr="009322B8" w:rsidRDefault="00A423FE" w:rsidP="00365F1B">
      <w:pPr>
        <w:tabs>
          <w:tab w:val="left" w:pos="1134"/>
        </w:tabs>
        <w:suppressAutoHyphens/>
        <w:spacing w:line="320" w:lineRule="exact"/>
        <w:jc w:val="both"/>
        <w:rPr>
          <w:sz w:val="23"/>
          <w:szCs w:val="23"/>
        </w:rPr>
      </w:pPr>
      <w:bookmarkStart w:id="4" w:name="_DV_M146"/>
      <w:bookmarkStart w:id="5" w:name="_DV_M158"/>
      <w:bookmarkStart w:id="6" w:name="_DV_M160"/>
      <w:bookmarkStart w:id="7" w:name="_DV_M161"/>
      <w:bookmarkEnd w:id="4"/>
      <w:bookmarkEnd w:id="5"/>
      <w:bookmarkEnd w:id="6"/>
      <w:bookmarkEnd w:id="7"/>
    </w:p>
    <w:p w14:paraId="7E8E9C54" w14:textId="6BCB2B15" w:rsidR="00FE56CF" w:rsidRPr="009322B8" w:rsidRDefault="00FE56CF" w:rsidP="00FE56CF">
      <w:pPr>
        <w:suppressAutoHyphens/>
        <w:spacing w:line="320" w:lineRule="exact"/>
        <w:jc w:val="both"/>
        <w:rPr>
          <w:sz w:val="23"/>
          <w:szCs w:val="23"/>
        </w:rPr>
      </w:pPr>
      <w:r w:rsidRPr="009322B8">
        <w:rPr>
          <w:sz w:val="23"/>
          <w:szCs w:val="23"/>
        </w:rPr>
        <w:t>4.9.2.2.</w:t>
      </w:r>
      <w:r w:rsidRPr="009322B8">
        <w:rPr>
          <w:sz w:val="23"/>
          <w:szCs w:val="23"/>
        </w:rPr>
        <w:tab/>
      </w:r>
      <w:r w:rsidR="00385F62" w:rsidRPr="009322B8">
        <w:rPr>
          <w:sz w:val="23"/>
          <w:szCs w:val="23"/>
        </w:rPr>
        <w:t>Anualmente, a partir</w:t>
      </w:r>
      <w:r w:rsidRPr="009322B8">
        <w:rPr>
          <w:sz w:val="23"/>
          <w:szCs w:val="23"/>
        </w:rPr>
        <w:t xml:space="preserve"> da Data Modificadora </w:t>
      </w:r>
      <w:r w:rsidR="00765E5B" w:rsidRPr="009322B8">
        <w:rPr>
          <w:sz w:val="23"/>
          <w:szCs w:val="23"/>
        </w:rPr>
        <w:t xml:space="preserve">TR </w:t>
      </w:r>
      <w:r w:rsidRPr="009322B8">
        <w:rPr>
          <w:sz w:val="23"/>
          <w:szCs w:val="23"/>
        </w:rPr>
        <w:t>(“</w:t>
      </w:r>
      <w:r w:rsidRPr="009322B8">
        <w:rPr>
          <w:sz w:val="23"/>
          <w:szCs w:val="23"/>
          <w:u w:val="single"/>
        </w:rPr>
        <w:t>Períodos de Verificação</w:t>
      </w:r>
      <w:r w:rsidRPr="009322B8">
        <w:rPr>
          <w:sz w:val="23"/>
          <w:szCs w:val="23"/>
        </w:rPr>
        <w:t>”), o Agente Fiduciário deverá verificar se houve naquele Período de Verificação o pagamento, pela Emissora aos Debenturistas, em valor, individual ou agregado, igual ou superior a R$ 500.000,00 (quinhentos mil reais) a título de Amortização Extraordinária Obrigatória (“</w:t>
      </w:r>
      <w:r w:rsidRPr="009322B8">
        <w:rPr>
          <w:sz w:val="23"/>
          <w:szCs w:val="23"/>
          <w:u w:val="single"/>
        </w:rPr>
        <w:t>Valor Mínimo</w:t>
      </w:r>
      <w:r w:rsidRPr="009322B8">
        <w:rPr>
          <w:sz w:val="23"/>
          <w:szCs w:val="23"/>
        </w:rPr>
        <w:t xml:space="preserve">”). </w:t>
      </w:r>
    </w:p>
    <w:p w14:paraId="26D3E0E7" w14:textId="77777777" w:rsidR="00385F62" w:rsidRPr="009322B8" w:rsidRDefault="00385F62" w:rsidP="00FE56CF">
      <w:pPr>
        <w:suppressAutoHyphens/>
        <w:spacing w:line="320" w:lineRule="exact"/>
        <w:jc w:val="both"/>
        <w:rPr>
          <w:sz w:val="23"/>
          <w:szCs w:val="23"/>
        </w:rPr>
      </w:pPr>
    </w:p>
    <w:p w14:paraId="4AD69ED9" w14:textId="77777777" w:rsidR="00FE56CF" w:rsidRPr="009322B8" w:rsidRDefault="00FE56CF" w:rsidP="00FE56CF">
      <w:pPr>
        <w:suppressAutoHyphens/>
        <w:spacing w:line="320" w:lineRule="exact"/>
        <w:jc w:val="both"/>
        <w:rPr>
          <w:sz w:val="23"/>
          <w:szCs w:val="23"/>
        </w:rPr>
      </w:pPr>
      <w:r w:rsidRPr="009322B8">
        <w:rPr>
          <w:sz w:val="23"/>
          <w:szCs w:val="23"/>
        </w:rPr>
        <w:t>4.9.2.3. Na medida em que se verifique a ocorrência de evento(s) de Amortização Extraordinária Obrigatória em valor igual ou superior ao Valor Mínimo nos respectivos Períodos de Verificação, o Valor Nominal Unitário Atualizado das Debêntures continuará sendo atualizado monetariamente pela TR até a Data de Vencimento.</w:t>
      </w:r>
    </w:p>
    <w:p w14:paraId="2698D36F" w14:textId="77777777" w:rsidR="00FE56CF" w:rsidRPr="009322B8" w:rsidRDefault="00FE56CF" w:rsidP="00FE56CF">
      <w:pPr>
        <w:suppressAutoHyphens/>
        <w:spacing w:line="320" w:lineRule="exact"/>
        <w:jc w:val="both"/>
        <w:rPr>
          <w:sz w:val="23"/>
          <w:szCs w:val="23"/>
        </w:rPr>
      </w:pPr>
    </w:p>
    <w:p w14:paraId="4FF412AE" w14:textId="6213E0E9" w:rsidR="00FE56CF" w:rsidRPr="009322B8" w:rsidRDefault="00FE56CF" w:rsidP="00FE56CF">
      <w:pPr>
        <w:suppressAutoHyphens/>
        <w:spacing w:line="320" w:lineRule="exact"/>
        <w:jc w:val="both"/>
        <w:rPr>
          <w:sz w:val="23"/>
          <w:szCs w:val="23"/>
        </w:rPr>
      </w:pPr>
      <w:r w:rsidRPr="009322B8">
        <w:rPr>
          <w:sz w:val="23"/>
          <w:szCs w:val="23"/>
        </w:rPr>
        <w:t>4.9.2.4.</w:t>
      </w:r>
      <w:r w:rsidRPr="009322B8">
        <w:rPr>
          <w:sz w:val="23"/>
          <w:szCs w:val="23"/>
        </w:rPr>
        <w:tab/>
        <w:t>Caso</w:t>
      </w:r>
      <w:r w:rsidR="00385F62" w:rsidRPr="009322B8">
        <w:rPr>
          <w:sz w:val="23"/>
          <w:szCs w:val="23"/>
        </w:rPr>
        <w:t>, ao final de um Período de Verificação,</w:t>
      </w:r>
      <w:r w:rsidRPr="009322B8">
        <w:rPr>
          <w:sz w:val="23"/>
          <w:szCs w:val="23"/>
        </w:rPr>
        <w:t xml:space="preserve"> em determinada data de apuração, pelo Agente Fiduciário, dos valores pagos pela Emissora aos Debenturistas a título de Amortização Extraordinária Obrigatória, se verifique que não foi atingido o Valor Mínimo, o Valor Nominal Atualizado das Debêntures voltará a ser atualizado monetariamente pelo IPCA, nos termos da Cláusula 4.9.1 acima, a partir do segundo Dia Útil </w:t>
      </w:r>
      <w:r w:rsidR="00765E5B" w:rsidRPr="009322B8">
        <w:rPr>
          <w:sz w:val="23"/>
          <w:szCs w:val="23"/>
        </w:rPr>
        <w:t>subsequente à próxima Data de Aniversário Anual das Debêntu</w:t>
      </w:r>
      <w:r w:rsidR="00FC749E" w:rsidRPr="009322B8">
        <w:rPr>
          <w:sz w:val="23"/>
          <w:szCs w:val="23"/>
        </w:rPr>
        <w:t>r</w:t>
      </w:r>
      <w:r w:rsidR="00765E5B" w:rsidRPr="009322B8">
        <w:rPr>
          <w:sz w:val="23"/>
          <w:szCs w:val="23"/>
        </w:rPr>
        <w:t>es (“</w:t>
      </w:r>
      <w:r w:rsidR="00765E5B" w:rsidRPr="009322B8">
        <w:rPr>
          <w:sz w:val="23"/>
          <w:szCs w:val="23"/>
          <w:u w:val="single"/>
        </w:rPr>
        <w:t>Data Modificadora IPCA</w:t>
      </w:r>
      <w:r w:rsidR="00765E5B" w:rsidRPr="009322B8">
        <w:rPr>
          <w:sz w:val="23"/>
          <w:szCs w:val="23"/>
        </w:rPr>
        <w:t>” e “</w:t>
      </w:r>
      <w:r w:rsidR="00765E5B" w:rsidRPr="009322B8">
        <w:rPr>
          <w:sz w:val="23"/>
          <w:szCs w:val="23"/>
          <w:u w:val="single"/>
        </w:rPr>
        <w:t>Evento de Reversão IPCA</w:t>
      </w:r>
      <w:r w:rsidR="00765E5B" w:rsidRPr="009322B8">
        <w:rPr>
          <w:sz w:val="23"/>
          <w:szCs w:val="23"/>
        </w:rPr>
        <w:t>”, respectivamente)</w:t>
      </w:r>
      <w:r w:rsidRPr="009322B8">
        <w:rPr>
          <w:sz w:val="23"/>
          <w:szCs w:val="23"/>
        </w:rPr>
        <w:t>.</w:t>
      </w:r>
    </w:p>
    <w:p w14:paraId="617D7061" w14:textId="77777777" w:rsidR="00FE56CF" w:rsidRPr="009322B8" w:rsidRDefault="00FE56CF" w:rsidP="00FE56CF">
      <w:pPr>
        <w:suppressAutoHyphens/>
        <w:spacing w:line="320" w:lineRule="exact"/>
        <w:jc w:val="both"/>
        <w:rPr>
          <w:sz w:val="23"/>
          <w:szCs w:val="23"/>
        </w:rPr>
      </w:pPr>
    </w:p>
    <w:p w14:paraId="244D2AE8" w14:textId="1193DA7D" w:rsidR="00FE56CF" w:rsidRPr="009322B8" w:rsidRDefault="00FE56CF" w:rsidP="00FE56CF">
      <w:pPr>
        <w:suppressAutoHyphens/>
        <w:spacing w:line="320" w:lineRule="exact"/>
        <w:jc w:val="both"/>
        <w:rPr>
          <w:sz w:val="23"/>
          <w:szCs w:val="23"/>
        </w:rPr>
      </w:pPr>
      <w:r w:rsidRPr="009322B8">
        <w:rPr>
          <w:sz w:val="23"/>
          <w:szCs w:val="23"/>
        </w:rPr>
        <w:t>4.9.2.5.</w:t>
      </w:r>
      <w:r w:rsidRPr="009322B8">
        <w:rPr>
          <w:sz w:val="23"/>
          <w:szCs w:val="23"/>
        </w:rPr>
        <w:tab/>
        <w:t xml:space="preserve">Caso ocorra um Evento de Reversão IPCA, o Agente Fiduciário continuará realizando as verificações do Valor Mínimo durante os Períodos de Verificação, sendo certo que, caso a Emissora volte a realizar pagamentos para os Debenturistas, a título de Amortização Extraordinária Obrigatória, em valor igual ou superior ao Valor Mínimo em determinado Período de Verificação, novamente o Valor Nominal Atualizado das Debêntures passará a ser atualizado monetariamente pelo IPCA, a partir do segundo Dia Útil </w:t>
      </w:r>
      <w:r w:rsidR="00765E5B" w:rsidRPr="009322B8">
        <w:rPr>
          <w:sz w:val="23"/>
          <w:szCs w:val="23"/>
        </w:rPr>
        <w:t xml:space="preserve">subsequente à próxima Data de Aniversário Mensal TR (conforme definido abaixo) </w:t>
      </w:r>
      <w:r w:rsidRPr="009322B8">
        <w:rPr>
          <w:sz w:val="23"/>
          <w:szCs w:val="23"/>
        </w:rPr>
        <w:t>(“</w:t>
      </w:r>
      <w:r w:rsidRPr="009322B8">
        <w:rPr>
          <w:sz w:val="23"/>
          <w:szCs w:val="23"/>
          <w:u w:val="single"/>
        </w:rPr>
        <w:t>Evento de Reversão TR</w:t>
      </w:r>
      <w:r w:rsidRPr="009322B8">
        <w:rPr>
          <w:sz w:val="23"/>
          <w:szCs w:val="23"/>
        </w:rPr>
        <w:t>”</w:t>
      </w:r>
      <w:proofErr w:type="gramStart"/>
      <w:r w:rsidRPr="009322B8">
        <w:rPr>
          <w:sz w:val="23"/>
          <w:szCs w:val="23"/>
        </w:rPr>
        <w:t>)</w:t>
      </w:r>
      <w:proofErr w:type="gramEnd"/>
    </w:p>
    <w:p w14:paraId="3F73CED0" w14:textId="77777777" w:rsidR="00FE56CF" w:rsidRPr="009322B8" w:rsidRDefault="00FE56CF" w:rsidP="00FE56CF">
      <w:pPr>
        <w:suppressAutoHyphens/>
        <w:spacing w:line="320" w:lineRule="exact"/>
        <w:jc w:val="both"/>
        <w:rPr>
          <w:sz w:val="23"/>
          <w:szCs w:val="23"/>
        </w:rPr>
      </w:pPr>
    </w:p>
    <w:p w14:paraId="04DDDB79" w14:textId="7F356276" w:rsidR="00FE56CF" w:rsidRPr="009322B8" w:rsidRDefault="00FE56CF" w:rsidP="00FE56CF">
      <w:pPr>
        <w:pStyle w:val="Nvel11"/>
        <w:numPr>
          <w:ilvl w:val="0"/>
          <w:numId w:val="0"/>
        </w:numPr>
        <w:tabs>
          <w:tab w:val="left" w:pos="0"/>
        </w:tabs>
        <w:spacing w:line="320" w:lineRule="atLeast"/>
        <w:rPr>
          <w:rFonts w:ascii="Times New Roman" w:hAnsi="Times New Roman" w:cs="Times New Roman"/>
          <w:sz w:val="23"/>
          <w:szCs w:val="23"/>
          <w:lang w:val="pt-BR"/>
        </w:rPr>
      </w:pPr>
      <w:r w:rsidRPr="009322B8">
        <w:rPr>
          <w:rFonts w:ascii="Times New Roman" w:hAnsi="Times New Roman" w:cs="Times New Roman"/>
          <w:sz w:val="23"/>
          <w:szCs w:val="23"/>
          <w:lang w:val="pt-BR"/>
        </w:rPr>
        <w:t>4.9.2.6. Os procedimentos de verificação do Valor Mínimo pelo Agente Fiduciário e de reversão da taxa de atualização monetária das Debêntures previstos acima serão realizados até a Data de Vencimento</w:t>
      </w:r>
      <w:r w:rsidR="00765E5B" w:rsidRPr="009322B8">
        <w:rPr>
          <w:rFonts w:ascii="Times New Roman" w:hAnsi="Times New Roman" w:cs="Times New Roman"/>
          <w:sz w:val="23"/>
          <w:szCs w:val="23"/>
          <w:lang w:val="pt-BR"/>
        </w:rPr>
        <w:t xml:space="preserve">, sendo certo que as Debêntures não poderão ser corrigidas </w:t>
      </w:r>
      <w:r w:rsidR="00765E5B" w:rsidRPr="009322B8">
        <w:rPr>
          <w:rFonts w:ascii="Times New Roman" w:hAnsi="Times New Roman" w:cs="Times New Roman"/>
          <w:sz w:val="23"/>
          <w:szCs w:val="23"/>
          <w:lang w:val="pt-BR"/>
        </w:rPr>
        <w:lastRenderedPageBreak/>
        <w:t>monetariamente (i) pelo IPCA, por período inferior a 12 (doze) meses, e (</w:t>
      </w:r>
      <w:proofErr w:type="spellStart"/>
      <w:r w:rsidR="00765E5B" w:rsidRPr="009322B8">
        <w:rPr>
          <w:rFonts w:ascii="Times New Roman" w:hAnsi="Times New Roman" w:cs="Times New Roman"/>
          <w:sz w:val="23"/>
          <w:szCs w:val="23"/>
          <w:lang w:val="pt-BR"/>
        </w:rPr>
        <w:t>ii</w:t>
      </w:r>
      <w:proofErr w:type="spellEnd"/>
      <w:r w:rsidR="00765E5B" w:rsidRPr="009322B8">
        <w:rPr>
          <w:rFonts w:ascii="Times New Roman" w:hAnsi="Times New Roman" w:cs="Times New Roman"/>
          <w:sz w:val="23"/>
          <w:szCs w:val="23"/>
          <w:lang w:val="pt-BR"/>
        </w:rPr>
        <w:t xml:space="preserve">) pela TR, por período inferior a </w:t>
      </w:r>
      <w:proofErr w:type="gramStart"/>
      <w:r w:rsidR="00765E5B" w:rsidRPr="009322B8">
        <w:rPr>
          <w:rFonts w:ascii="Times New Roman" w:hAnsi="Times New Roman" w:cs="Times New Roman"/>
          <w:sz w:val="23"/>
          <w:szCs w:val="23"/>
          <w:lang w:val="pt-BR"/>
        </w:rPr>
        <w:t>1</w:t>
      </w:r>
      <w:proofErr w:type="gramEnd"/>
      <w:r w:rsidR="00765E5B" w:rsidRPr="009322B8">
        <w:rPr>
          <w:rFonts w:ascii="Times New Roman" w:hAnsi="Times New Roman" w:cs="Times New Roman"/>
          <w:sz w:val="23"/>
          <w:szCs w:val="23"/>
          <w:lang w:val="pt-BR"/>
        </w:rPr>
        <w:t xml:space="preserve"> (um) mês, salvo se permitido pelas normas legais e contábeis aplicáveis.</w:t>
      </w:r>
    </w:p>
    <w:p w14:paraId="0D586AC6" w14:textId="77777777" w:rsidR="00FE56CF" w:rsidRPr="009322B8" w:rsidRDefault="00FE56CF" w:rsidP="00FE56CF">
      <w:pPr>
        <w:pStyle w:val="Nvel11"/>
        <w:numPr>
          <w:ilvl w:val="0"/>
          <w:numId w:val="0"/>
        </w:numPr>
        <w:tabs>
          <w:tab w:val="left" w:pos="0"/>
        </w:tabs>
        <w:spacing w:line="320" w:lineRule="atLeast"/>
        <w:rPr>
          <w:rFonts w:ascii="Times New Roman" w:hAnsi="Times New Roman" w:cs="Times New Roman"/>
          <w:sz w:val="23"/>
          <w:szCs w:val="23"/>
          <w:lang w:val="pt-BR"/>
        </w:rPr>
      </w:pPr>
    </w:p>
    <w:p w14:paraId="42DFA879" w14:textId="72F17545" w:rsidR="00765E5B" w:rsidRPr="009322B8" w:rsidRDefault="00765E5B" w:rsidP="00FC749E">
      <w:pPr>
        <w:suppressAutoHyphens/>
        <w:spacing w:line="320" w:lineRule="exact"/>
        <w:jc w:val="both"/>
        <w:rPr>
          <w:sz w:val="23"/>
          <w:szCs w:val="23"/>
        </w:rPr>
      </w:pPr>
      <w:r w:rsidRPr="009322B8">
        <w:rPr>
          <w:sz w:val="23"/>
          <w:szCs w:val="23"/>
        </w:rPr>
        <w:t>4.9.2.</w:t>
      </w:r>
      <w:r w:rsidR="0055527C" w:rsidRPr="009322B8">
        <w:rPr>
          <w:sz w:val="23"/>
          <w:szCs w:val="23"/>
        </w:rPr>
        <w:t>7</w:t>
      </w:r>
      <w:r w:rsidRPr="009322B8">
        <w:rPr>
          <w:sz w:val="23"/>
          <w:szCs w:val="23"/>
        </w:rPr>
        <w:t>.</w:t>
      </w:r>
      <w:r w:rsidRPr="009322B8">
        <w:rPr>
          <w:sz w:val="23"/>
          <w:szCs w:val="23"/>
        </w:rPr>
        <w:tab/>
        <w:t>Para fins desta Escritura, considera-se (i) “</w:t>
      </w:r>
      <w:r w:rsidRPr="009322B8">
        <w:rPr>
          <w:sz w:val="23"/>
          <w:szCs w:val="23"/>
          <w:u w:val="single"/>
        </w:rPr>
        <w:t>Data de Aniversário Anual</w:t>
      </w:r>
      <w:r w:rsidRPr="009322B8">
        <w:rPr>
          <w:sz w:val="23"/>
          <w:szCs w:val="23"/>
        </w:rPr>
        <w:t>” todo dia [</w:t>
      </w:r>
      <w:r w:rsidRPr="009322B8">
        <w:rPr>
          <w:sz w:val="23"/>
          <w:szCs w:val="23"/>
          <w:highlight w:val="lightGray"/>
        </w:rPr>
        <w:t>--</w:t>
      </w:r>
      <w:r w:rsidRPr="009322B8">
        <w:rPr>
          <w:sz w:val="23"/>
          <w:szCs w:val="23"/>
        </w:rPr>
        <w:t>] de [</w:t>
      </w:r>
      <w:r w:rsidRPr="009322B8">
        <w:rPr>
          <w:sz w:val="23"/>
          <w:szCs w:val="23"/>
          <w:highlight w:val="lightGray"/>
        </w:rPr>
        <w:t>--</w:t>
      </w:r>
      <w:r w:rsidRPr="009322B8">
        <w:rPr>
          <w:sz w:val="23"/>
          <w:szCs w:val="23"/>
        </w:rPr>
        <w:t>] de cada ano, e caso referida data não seja Dia Útil, o primeiro Dia Útil subsequente; e (</w:t>
      </w:r>
      <w:proofErr w:type="spellStart"/>
      <w:proofErr w:type="gramStart"/>
      <w:r w:rsidRPr="009322B8">
        <w:rPr>
          <w:sz w:val="23"/>
          <w:szCs w:val="23"/>
        </w:rPr>
        <w:t>ii</w:t>
      </w:r>
      <w:proofErr w:type="spellEnd"/>
      <w:proofErr w:type="gramEnd"/>
      <w:r w:rsidRPr="009322B8">
        <w:rPr>
          <w:sz w:val="23"/>
          <w:szCs w:val="23"/>
        </w:rPr>
        <w:t>) “</w:t>
      </w:r>
      <w:r w:rsidRPr="009322B8">
        <w:rPr>
          <w:sz w:val="23"/>
          <w:szCs w:val="23"/>
          <w:u w:val="single"/>
        </w:rPr>
        <w:t>Data de Aniversário Mensal TR</w:t>
      </w:r>
      <w:r w:rsidRPr="009322B8">
        <w:rPr>
          <w:sz w:val="23"/>
          <w:szCs w:val="23"/>
        </w:rPr>
        <w:t>” o último dia de cada mês contado da Data Modificadora, e caso referida data não seja Dia Útil, o primeiro Dia Útil subsequente</w:t>
      </w:r>
    </w:p>
    <w:p w14:paraId="194F1448" w14:textId="77777777" w:rsidR="00765E5B" w:rsidRPr="009322B8" w:rsidRDefault="00765E5B" w:rsidP="00FE56CF">
      <w:pPr>
        <w:pStyle w:val="Nvel11"/>
        <w:numPr>
          <w:ilvl w:val="0"/>
          <w:numId w:val="0"/>
        </w:numPr>
        <w:tabs>
          <w:tab w:val="left" w:pos="0"/>
        </w:tabs>
        <w:spacing w:line="320" w:lineRule="atLeast"/>
        <w:rPr>
          <w:rFonts w:ascii="Times New Roman" w:hAnsi="Times New Roman" w:cs="Times New Roman"/>
          <w:sz w:val="23"/>
          <w:szCs w:val="23"/>
          <w:lang w:val="pt-BR"/>
        </w:rPr>
      </w:pPr>
    </w:p>
    <w:p w14:paraId="79EB0A26" w14:textId="4E39755E" w:rsidR="00A83C96" w:rsidRPr="009322B8" w:rsidRDefault="00D62E7D" w:rsidP="00FE56CF">
      <w:pPr>
        <w:pStyle w:val="Nvel11"/>
        <w:numPr>
          <w:ilvl w:val="0"/>
          <w:numId w:val="0"/>
        </w:numPr>
        <w:tabs>
          <w:tab w:val="left" w:pos="0"/>
        </w:tabs>
        <w:spacing w:line="320" w:lineRule="atLeast"/>
        <w:rPr>
          <w:rFonts w:ascii="Times New Roman" w:hAnsi="Times New Roman" w:cs="Times New Roman"/>
          <w:sz w:val="23"/>
          <w:szCs w:val="23"/>
          <w:lang w:val="pt-BR"/>
        </w:rPr>
      </w:pPr>
      <w:r w:rsidRPr="009322B8">
        <w:rPr>
          <w:rFonts w:ascii="Times New Roman" w:hAnsi="Times New Roman" w:cs="Times New Roman"/>
          <w:b/>
          <w:sz w:val="23"/>
          <w:szCs w:val="23"/>
          <w:lang w:val="pt-BR"/>
        </w:rPr>
        <w:t>4.10.</w:t>
      </w:r>
      <w:r w:rsidRPr="009322B8">
        <w:rPr>
          <w:rFonts w:ascii="Times New Roman" w:hAnsi="Times New Roman" w:cs="Times New Roman"/>
          <w:b/>
          <w:sz w:val="23"/>
          <w:szCs w:val="23"/>
          <w:lang w:val="pt-BR"/>
        </w:rPr>
        <w:tab/>
      </w:r>
      <w:r w:rsidRPr="009322B8">
        <w:rPr>
          <w:rFonts w:ascii="Times New Roman" w:hAnsi="Times New Roman" w:cs="Times New Roman"/>
          <w:b/>
          <w:bCs/>
          <w:sz w:val="23"/>
          <w:szCs w:val="23"/>
          <w:lang w:val="pt-BR"/>
        </w:rPr>
        <w:t xml:space="preserve">Juros Remuneratórios: </w:t>
      </w:r>
      <w:r w:rsidRPr="009322B8">
        <w:rPr>
          <w:rFonts w:ascii="Times New Roman" w:hAnsi="Times New Roman" w:cs="Times New Roman"/>
          <w:sz w:val="23"/>
          <w:szCs w:val="23"/>
          <w:lang w:val="pt-BR"/>
        </w:rPr>
        <w:t>as Debêntures não farão jus ao recebimento de juros remuneratórios.</w:t>
      </w:r>
      <w:r w:rsidR="00A427DB" w:rsidRPr="009322B8">
        <w:rPr>
          <w:rFonts w:ascii="Times New Roman" w:hAnsi="Times New Roman" w:cs="Times New Roman"/>
          <w:sz w:val="23"/>
          <w:szCs w:val="23"/>
          <w:lang w:val="pt-BR"/>
        </w:rPr>
        <w:t xml:space="preserve"> </w:t>
      </w:r>
    </w:p>
    <w:p w14:paraId="19CB2CCE" w14:textId="77777777" w:rsidR="00A832EC" w:rsidRPr="009322B8" w:rsidRDefault="00A832EC" w:rsidP="00365F1B">
      <w:pPr>
        <w:tabs>
          <w:tab w:val="left" w:pos="709"/>
          <w:tab w:val="left" w:pos="1134"/>
        </w:tabs>
        <w:suppressAutoHyphens/>
        <w:spacing w:line="320" w:lineRule="exact"/>
        <w:jc w:val="both"/>
        <w:rPr>
          <w:rStyle w:val="CabealhoChar"/>
          <w:sz w:val="23"/>
          <w:szCs w:val="23"/>
        </w:rPr>
      </w:pPr>
    </w:p>
    <w:p w14:paraId="22828CAA" w14:textId="0C2E6677" w:rsidR="00370CE4" w:rsidRPr="009322B8" w:rsidRDefault="00A423FE" w:rsidP="00365F1B">
      <w:pPr>
        <w:tabs>
          <w:tab w:val="left" w:pos="709"/>
          <w:tab w:val="left" w:pos="1134"/>
        </w:tabs>
        <w:suppressAutoHyphens/>
        <w:spacing w:line="320" w:lineRule="exact"/>
        <w:jc w:val="both"/>
        <w:rPr>
          <w:sz w:val="23"/>
          <w:szCs w:val="23"/>
        </w:rPr>
      </w:pPr>
      <w:r w:rsidRPr="009322B8">
        <w:rPr>
          <w:b/>
          <w:sz w:val="23"/>
          <w:szCs w:val="23"/>
        </w:rPr>
        <w:t>4.</w:t>
      </w:r>
      <w:r w:rsidR="00E81814" w:rsidRPr="009322B8">
        <w:rPr>
          <w:b/>
          <w:sz w:val="23"/>
          <w:szCs w:val="23"/>
        </w:rPr>
        <w:t>11</w:t>
      </w:r>
      <w:r w:rsidRPr="009322B8">
        <w:rPr>
          <w:b/>
          <w:sz w:val="23"/>
          <w:szCs w:val="23"/>
        </w:rPr>
        <w:t>.</w:t>
      </w:r>
      <w:r w:rsidRPr="009322B8">
        <w:rPr>
          <w:b/>
          <w:sz w:val="23"/>
          <w:szCs w:val="23"/>
        </w:rPr>
        <w:tab/>
        <w:t xml:space="preserve">Amortização do Valor Nominal Unitário </w:t>
      </w:r>
      <w:r w:rsidR="00FB73FB" w:rsidRPr="009322B8">
        <w:rPr>
          <w:b/>
          <w:sz w:val="23"/>
          <w:szCs w:val="23"/>
        </w:rPr>
        <w:t>Atualizado</w:t>
      </w:r>
      <w:bookmarkStart w:id="8" w:name="_Hlk507170098"/>
      <w:r w:rsidR="006D5E76" w:rsidRPr="009322B8">
        <w:rPr>
          <w:sz w:val="23"/>
          <w:szCs w:val="23"/>
        </w:rPr>
        <w:t xml:space="preserve">: </w:t>
      </w:r>
      <w:r w:rsidR="00BA1CA6" w:rsidRPr="009322B8">
        <w:rPr>
          <w:rStyle w:val="CabealhoChar"/>
          <w:sz w:val="23"/>
          <w:szCs w:val="23"/>
        </w:rPr>
        <w:t xml:space="preserve">Ressalvadas as hipóteses </w:t>
      </w:r>
      <w:r w:rsidR="0085303E" w:rsidRPr="009322B8">
        <w:rPr>
          <w:rStyle w:val="CabealhoChar"/>
          <w:sz w:val="23"/>
          <w:szCs w:val="23"/>
        </w:rPr>
        <w:t xml:space="preserve">de vencimento antecipado ou da realização de eventual Resgate Antecipado Obrigatório (conforme definido abaixo), </w:t>
      </w:r>
      <w:r w:rsidR="00951584" w:rsidRPr="009322B8">
        <w:rPr>
          <w:rStyle w:val="CabealhoChar"/>
          <w:sz w:val="23"/>
          <w:szCs w:val="23"/>
        </w:rPr>
        <w:t>Amortização Extraordinária Obrigatória e Aquisição Facultativa (conforme definidos abaixo),</w:t>
      </w:r>
      <w:r w:rsidR="00951584" w:rsidRPr="009322B8">
        <w:rPr>
          <w:bCs/>
          <w:sz w:val="23"/>
          <w:szCs w:val="23"/>
        </w:rPr>
        <w:t xml:space="preserve"> Valor Nominal Unitário Atualizado das Debêntures será amortizado em uma única parcela</w:t>
      </w:r>
      <w:r w:rsidR="00432982" w:rsidRPr="009322B8">
        <w:rPr>
          <w:bCs/>
          <w:sz w:val="23"/>
          <w:szCs w:val="23"/>
        </w:rPr>
        <w:t>,</w:t>
      </w:r>
      <w:r w:rsidR="00951584" w:rsidRPr="009322B8">
        <w:rPr>
          <w:rStyle w:val="CabealhoChar"/>
          <w:sz w:val="23"/>
          <w:szCs w:val="23"/>
        </w:rPr>
        <w:t xml:space="preserve"> na Data de Vencimento das Debêntures.</w:t>
      </w:r>
      <w:bookmarkEnd w:id="8"/>
    </w:p>
    <w:p w14:paraId="418EBCF0" w14:textId="77777777" w:rsidR="009545A4" w:rsidRPr="009322B8" w:rsidRDefault="009545A4" w:rsidP="00365F1B">
      <w:pPr>
        <w:tabs>
          <w:tab w:val="left" w:pos="2730"/>
        </w:tabs>
        <w:suppressAutoHyphens/>
        <w:spacing w:line="320" w:lineRule="exact"/>
        <w:jc w:val="both"/>
        <w:rPr>
          <w:sz w:val="23"/>
          <w:szCs w:val="23"/>
        </w:rPr>
      </w:pPr>
    </w:p>
    <w:p w14:paraId="1BF32712" w14:textId="02634E2B" w:rsidR="00A423FE" w:rsidRPr="009322B8" w:rsidRDefault="00A423FE" w:rsidP="00365F1B">
      <w:pPr>
        <w:tabs>
          <w:tab w:val="left" w:pos="709"/>
          <w:tab w:val="left" w:pos="1134"/>
        </w:tabs>
        <w:suppressAutoHyphens/>
        <w:spacing w:line="320" w:lineRule="exact"/>
        <w:jc w:val="both"/>
        <w:rPr>
          <w:b/>
          <w:sz w:val="23"/>
          <w:szCs w:val="23"/>
        </w:rPr>
      </w:pPr>
      <w:r w:rsidRPr="009322B8">
        <w:rPr>
          <w:b/>
          <w:sz w:val="23"/>
          <w:szCs w:val="23"/>
        </w:rPr>
        <w:t>4.1</w:t>
      </w:r>
      <w:r w:rsidR="00951584" w:rsidRPr="009322B8">
        <w:rPr>
          <w:b/>
          <w:sz w:val="23"/>
          <w:szCs w:val="23"/>
        </w:rPr>
        <w:t>2</w:t>
      </w:r>
      <w:r w:rsidRPr="009322B8">
        <w:rPr>
          <w:b/>
          <w:sz w:val="23"/>
          <w:szCs w:val="23"/>
        </w:rPr>
        <w:t>.</w:t>
      </w:r>
      <w:r w:rsidRPr="009322B8">
        <w:rPr>
          <w:sz w:val="23"/>
          <w:szCs w:val="23"/>
        </w:rPr>
        <w:tab/>
      </w:r>
      <w:r w:rsidRPr="009322B8">
        <w:rPr>
          <w:b/>
          <w:sz w:val="23"/>
          <w:szCs w:val="23"/>
        </w:rPr>
        <w:t>Local de Pagamento:</w:t>
      </w:r>
      <w:r w:rsidR="00EB77AD" w:rsidRPr="009322B8">
        <w:rPr>
          <w:b/>
          <w:sz w:val="23"/>
          <w:szCs w:val="23"/>
        </w:rPr>
        <w:t xml:space="preserve"> </w:t>
      </w:r>
      <w:r w:rsidR="00EB77AD" w:rsidRPr="009322B8">
        <w:rPr>
          <w:sz w:val="23"/>
          <w:szCs w:val="23"/>
        </w:rPr>
        <w:t>Os pagamentos a que</w:t>
      </w:r>
      <w:r w:rsidR="00EB77AD" w:rsidRPr="009322B8">
        <w:rPr>
          <w:i/>
          <w:sz w:val="23"/>
          <w:szCs w:val="23"/>
        </w:rPr>
        <w:t xml:space="preserve"> </w:t>
      </w:r>
      <w:r w:rsidR="00EB77AD" w:rsidRPr="009322B8">
        <w:rPr>
          <w:sz w:val="23"/>
          <w:szCs w:val="23"/>
        </w:rPr>
        <w:t>fizerem jus as Debêntures serão efetuados pela Emissora no respectivo vencimento, utilizando-se, conforme o caso: (a) os procedimentos adotados pela B3, para as Debêntures registradas em nome dos respectivos Debenturistas na B3; e/ou (b) por meio do Banco Liquidante, para caso dos Debenturistas não tenham suas Debêntures registradas na B3.</w:t>
      </w:r>
      <w:r w:rsidRPr="009322B8">
        <w:rPr>
          <w:rStyle w:val="CabealhoChar"/>
          <w:sz w:val="23"/>
          <w:szCs w:val="23"/>
        </w:rPr>
        <w:t xml:space="preserve"> </w:t>
      </w:r>
    </w:p>
    <w:p w14:paraId="5A2E95E2" w14:textId="77777777" w:rsidR="00A423FE" w:rsidRPr="009322B8" w:rsidRDefault="00A423FE" w:rsidP="00365F1B">
      <w:pPr>
        <w:tabs>
          <w:tab w:val="left" w:pos="1134"/>
        </w:tabs>
        <w:suppressAutoHyphens/>
        <w:spacing w:line="320" w:lineRule="exact"/>
        <w:jc w:val="both"/>
        <w:rPr>
          <w:sz w:val="23"/>
          <w:szCs w:val="23"/>
        </w:rPr>
      </w:pPr>
    </w:p>
    <w:p w14:paraId="4838EFB8" w14:textId="2A92C573" w:rsidR="00A423FE" w:rsidRPr="009322B8" w:rsidRDefault="00A423FE" w:rsidP="00365F1B">
      <w:pPr>
        <w:tabs>
          <w:tab w:val="left" w:pos="709"/>
          <w:tab w:val="left" w:pos="1134"/>
        </w:tabs>
        <w:suppressAutoHyphens/>
        <w:spacing w:line="320" w:lineRule="exact"/>
        <w:jc w:val="both"/>
        <w:rPr>
          <w:sz w:val="23"/>
          <w:szCs w:val="23"/>
        </w:rPr>
      </w:pPr>
      <w:r w:rsidRPr="009322B8">
        <w:rPr>
          <w:b/>
          <w:sz w:val="23"/>
          <w:szCs w:val="23"/>
        </w:rPr>
        <w:t>4.</w:t>
      </w:r>
      <w:r w:rsidR="00951584" w:rsidRPr="009322B8">
        <w:rPr>
          <w:b/>
          <w:sz w:val="23"/>
          <w:szCs w:val="23"/>
        </w:rPr>
        <w:t>13</w:t>
      </w:r>
      <w:r w:rsidRPr="009322B8">
        <w:rPr>
          <w:b/>
          <w:sz w:val="23"/>
          <w:szCs w:val="23"/>
        </w:rPr>
        <w:t>.</w:t>
      </w:r>
      <w:r w:rsidRPr="009322B8">
        <w:rPr>
          <w:sz w:val="23"/>
          <w:szCs w:val="23"/>
        </w:rPr>
        <w:tab/>
      </w:r>
      <w:r w:rsidRPr="009322B8">
        <w:rPr>
          <w:b/>
          <w:sz w:val="23"/>
          <w:szCs w:val="23"/>
        </w:rPr>
        <w:t xml:space="preserve">Prorrogação dos Prazos: </w:t>
      </w:r>
      <w:r w:rsidRPr="009322B8">
        <w:rPr>
          <w:sz w:val="23"/>
          <w:szCs w:val="23"/>
        </w:rPr>
        <w:t xml:space="preserve">Considerar-se-ão prorrogados os prazos referentes ao pagamento de qualquer obrigação prevista nesta </w:t>
      </w:r>
      <w:r w:rsidRPr="009322B8">
        <w:rPr>
          <w:bCs/>
          <w:sz w:val="23"/>
          <w:szCs w:val="23"/>
        </w:rPr>
        <w:t>Escritura</w:t>
      </w:r>
      <w:r w:rsidRPr="009322B8">
        <w:rPr>
          <w:sz w:val="23"/>
          <w:szCs w:val="23"/>
        </w:rPr>
        <w:t xml:space="preserve"> até o 1º (primeiro) Dia Útil subsequente, se a data do vencimento coincidir com dia em que não houver expediente bancário na </w:t>
      </w:r>
      <w:r w:rsidR="00D0373A" w:rsidRPr="009322B8">
        <w:rPr>
          <w:sz w:val="23"/>
          <w:szCs w:val="23"/>
        </w:rPr>
        <w:t>c</w:t>
      </w:r>
      <w:r w:rsidRPr="009322B8">
        <w:rPr>
          <w:sz w:val="23"/>
          <w:szCs w:val="23"/>
        </w:rPr>
        <w:t xml:space="preserve">idade de </w:t>
      </w:r>
      <w:r w:rsidR="00D0373A" w:rsidRPr="009322B8">
        <w:rPr>
          <w:sz w:val="23"/>
          <w:szCs w:val="23"/>
        </w:rPr>
        <w:t>[</w:t>
      </w:r>
      <w:r w:rsidR="00D0373A" w:rsidRPr="009322B8">
        <w:rPr>
          <w:sz w:val="23"/>
          <w:szCs w:val="23"/>
          <w:highlight w:val="lightGray"/>
        </w:rPr>
        <w:t>--</w:t>
      </w:r>
      <w:r w:rsidR="00D0373A" w:rsidRPr="009322B8">
        <w:rPr>
          <w:sz w:val="23"/>
          <w:szCs w:val="23"/>
        </w:rPr>
        <w:t>]</w:t>
      </w:r>
      <w:r w:rsidRPr="009322B8">
        <w:rPr>
          <w:sz w:val="23"/>
          <w:szCs w:val="23"/>
        </w:rPr>
        <w:t xml:space="preserve">, Estado de </w:t>
      </w:r>
      <w:r w:rsidR="00D0373A" w:rsidRPr="009322B8">
        <w:rPr>
          <w:sz w:val="23"/>
          <w:szCs w:val="23"/>
        </w:rPr>
        <w:t>[</w:t>
      </w:r>
      <w:r w:rsidR="00D0373A" w:rsidRPr="009322B8">
        <w:rPr>
          <w:sz w:val="23"/>
          <w:szCs w:val="23"/>
          <w:highlight w:val="lightGray"/>
        </w:rPr>
        <w:t>--</w:t>
      </w:r>
      <w:r w:rsidR="00D0373A" w:rsidRPr="009322B8">
        <w:rPr>
          <w:sz w:val="23"/>
          <w:szCs w:val="23"/>
        </w:rPr>
        <w:t>]</w:t>
      </w:r>
      <w:r w:rsidRPr="009322B8">
        <w:rPr>
          <w:sz w:val="23"/>
          <w:szCs w:val="23"/>
        </w:rPr>
        <w:t>, ressalvados os casos cujos pagamentos devam ser realizados por meio da B3, hipótese em que somente haverá prorrogação quando a data de pagamento coincidir com feriado declarado nacional, sábado ou domingo</w:t>
      </w:r>
      <w:r w:rsidR="000124FF" w:rsidRPr="009322B8">
        <w:rPr>
          <w:sz w:val="23"/>
          <w:szCs w:val="23"/>
        </w:rPr>
        <w:t>, sem quaisquer acréscimos devidos aos pagamentos</w:t>
      </w:r>
      <w:r w:rsidRPr="009322B8">
        <w:rPr>
          <w:sz w:val="23"/>
          <w:szCs w:val="23"/>
        </w:rPr>
        <w:t>.</w:t>
      </w:r>
    </w:p>
    <w:p w14:paraId="4B513FE8" w14:textId="77777777" w:rsidR="00A423FE" w:rsidRPr="009322B8" w:rsidRDefault="00A423FE" w:rsidP="00365F1B">
      <w:pPr>
        <w:tabs>
          <w:tab w:val="left" w:pos="1134"/>
        </w:tabs>
        <w:suppressAutoHyphens/>
        <w:spacing w:line="320" w:lineRule="exact"/>
        <w:jc w:val="both"/>
        <w:rPr>
          <w:sz w:val="23"/>
          <w:szCs w:val="23"/>
        </w:rPr>
      </w:pPr>
    </w:p>
    <w:p w14:paraId="070D8DDD" w14:textId="5BAD8C51" w:rsidR="00A423FE" w:rsidRPr="009322B8" w:rsidRDefault="00A423FE" w:rsidP="00365F1B">
      <w:pPr>
        <w:tabs>
          <w:tab w:val="left" w:pos="709"/>
        </w:tabs>
        <w:suppressAutoHyphens/>
        <w:spacing w:line="320" w:lineRule="exact"/>
        <w:jc w:val="both"/>
        <w:rPr>
          <w:sz w:val="23"/>
          <w:szCs w:val="23"/>
        </w:rPr>
      </w:pPr>
      <w:r w:rsidRPr="009322B8">
        <w:rPr>
          <w:b/>
          <w:sz w:val="23"/>
          <w:szCs w:val="23"/>
        </w:rPr>
        <w:t>4.1</w:t>
      </w:r>
      <w:r w:rsidR="00951584" w:rsidRPr="009322B8">
        <w:rPr>
          <w:b/>
          <w:sz w:val="23"/>
          <w:szCs w:val="23"/>
        </w:rPr>
        <w:t>4</w:t>
      </w:r>
      <w:r w:rsidRPr="009322B8">
        <w:rPr>
          <w:b/>
          <w:sz w:val="23"/>
          <w:szCs w:val="23"/>
        </w:rPr>
        <w:t>.</w:t>
      </w:r>
      <w:r w:rsidRPr="009322B8">
        <w:rPr>
          <w:b/>
          <w:sz w:val="23"/>
          <w:szCs w:val="23"/>
        </w:rPr>
        <w:tab/>
        <w:t>Encargos Moratórios:</w:t>
      </w:r>
      <w:r w:rsidR="00DF3801" w:rsidRPr="009322B8">
        <w:rPr>
          <w:b/>
          <w:sz w:val="23"/>
          <w:szCs w:val="23"/>
        </w:rPr>
        <w:t xml:space="preserve"> </w:t>
      </w:r>
      <w:r w:rsidRPr="009322B8">
        <w:rPr>
          <w:rStyle w:val="CabealhoChar"/>
          <w:sz w:val="23"/>
          <w:szCs w:val="23"/>
        </w:rPr>
        <w:t>Sem prejuízo d</w:t>
      </w:r>
      <w:r w:rsidR="00FB73FB" w:rsidRPr="009322B8">
        <w:rPr>
          <w:rStyle w:val="CabealhoChar"/>
          <w:sz w:val="23"/>
          <w:szCs w:val="23"/>
        </w:rPr>
        <w:t>os</w:t>
      </w:r>
      <w:r w:rsidR="00DF3801" w:rsidRPr="009322B8">
        <w:rPr>
          <w:rStyle w:val="CabealhoChar"/>
          <w:sz w:val="23"/>
          <w:szCs w:val="23"/>
        </w:rPr>
        <w:t xml:space="preserve"> </w:t>
      </w:r>
      <w:r w:rsidR="00A017D5" w:rsidRPr="009322B8">
        <w:rPr>
          <w:bCs/>
          <w:sz w:val="23"/>
          <w:szCs w:val="23"/>
        </w:rPr>
        <w:t>demais valores devidos aos Debenturistas nos termos desta Escritura</w:t>
      </w:r>
      <w:r w:rsidRPr="009322B8">
        <w:rPr>
          <w:rStyle w:val="CabealhoChar"/>
          <w:sz w:val="23"/>
          <w:szCs w:val="23"/>
        </w:rPr>
        <w:t xml:space="preserve">, ocorrendo impontualidade no pagamento pela Emissora </w:t>
      </w:r>
      <w:r w:rsidR="00951584" w:rsidRPr="009322B8">
        <w:rPr>
          <w:rStyle w:val="CabealhoChar"/>
          <w:sz w:val="23"/>
          <w:szCs w:val="23"/>
        </w:rPr>
        <w:t xml:space="preserve">e pelas Fiadoras </w:t>
      </w:r>
      <w:r w:rsidRPr="009322B8">
        <w:rPr>
          <w:rStyle w:val="CabealhoChar"/>
          <w:sz w:val="23"/>
          <w:szCs w:val="23"/>
        </w:rPr>
        <w:t>de qualquer quantia devida aos Debenturistas, os valores em atraso vencidos e não pagos pela Emissora</w:t>
      </w:r>
      <w:r w:rsidR="00951584" w:rsidRPr="009322B8">
        <w:rPr>
          <w:rStyle w:val="CabealhoChar"/>
          <w:sz w:val="23"/>
          <w:szCs w:val="23"/>
        </w:rPr>
        <w:t xml:space="preserve"> e/ou pelas Fiadoras</w:t>
      </w:r>
      <w:r w:rsidRPr="009322B8">
        <w:rPr>
          <w:rStyle w:val="CabealhoChar"/>
          <w:sz w:val="23"/>
          <w:szCs w:val="23"/>
        </w:rPr>
        <w:t>, serão, independentemente de aviso, notificação ou interpelação judicial ou extrajudicial, acrescidos de: (i) multa moratória, não compensatória, de 2% (dois por cento); e (</w:t>
      </w:r>
      <w:proofErr w:type="spellStart"/>
      <w:r w:rsidRPr="009322B8">
        <w:rPr>
          <w:rStyle w:val="CabealhoChar"/>
          <w:sz w:val="23"/>
          <w:szCs w:val="23"/>
        </w:rPr>
        <w:t>ii</w:t>
      </w:r>
      <w:proofErr w:type="spellEnd"/>
      <w:r w:rsidRPr="009322B8">
        <w:rPr>
          <w:rStyle w:val="CabealhoChar"/>
          <w:sz w:val="23"/>
          <w:szCs w:val="23"/>
        </w:rPr>
        <w:t xml:space="preserve">) juros de mora de 1% (um por cento) ao </w:t>
      </w:r>
      <w:proofErr w:type="gramStart"/>
      <w:r w:rsidRPr="009322B8">
        <w:rPr>
          <w:rStyle w:val="CabealhoChar"/>
          <w:sz w:val="23"/>
          <w:szCs w:val="23"/>
        </w:rPr>
        <w:t>mês calculados</w:t>
      </w:r>
      <w:proofErr w:type="gramEnd"/>
      <w:r w:rsidRPr="009322B8">
        <w:rPr>
          <w:rStyle w:val="CabealhoChar"/>
          <w:sz w:val="23"/>
          <w:szCs w:val="23"/>
        </w:rPr>
        <w:t xml:space="preserve"> </w:t>
      </w:r>
      <w:r w:rsidRPr="009322B8">
        <w:rPr>
          <w:rStyle w:val="CabealhoChar"/>
          <w:i/>
          <w:sz w:val="23"/>
          <w:szCs w:val="23"/>
        </w:rPr>
        <w:t xml:space="preserve">pro rata </w:t>
      </w:r>
      <w:proofErr w:type="spellStart"/>
      <w:r w:rsidRPr="009322B8">
        <w:rPr>
          <w:rStyle w:val="CabealhoChar"/>
          <w:i/>
          <w:sz w:val="23"/>
          <w:szCs w:val="23"/>
        </w:rPr>
        <w:t>temporis</w:t>
      </w:r>
      <w:proofErr w:type="spellEnd"/>
      <w:r w:rsidRPr="009322B8">
        <w:rPr>
          <w:rStyle w:val="CabealhoChar"/>
          <w:sz w:val="23"/>
          <w:szCs w:val="23"/>
        </w:rPr>
        <w:t xml:space="preserve"> desde a data do inadimplemento até a data do efetivo pagamento, ambos incidentes sobre o valor devido e não pago(“</w:t>
      </w:r>
      <w:r w:rsidRPr="009322B8">
        <w:rPr>
          <w:rStyle w:val="CabealhoChar"/>
          <w:sz w:val="23"/>
          <w:szCs w:val="23"/>
          <w:u w:val="single"/>
        </w:rPr>
        <w:t>Encargos Moratórios</w:t>
      </w:r>
      <w:r w:rsidRPr="009322B8">
        <w:rPr>
          <w:rStyle w:val="CabealhoChar"/>
          <w:sz w:val="23"/>
          <w:szCs w:val="23"/>
        </w:rPr>
        <w:t>”)</w:t>
      </w:r>
      <w:r w:rsidRPr="009322B8">
        <w:rPr>
          <w:sz w:val="23"/>
          <w:szCs w:val="23"/>
        </w:rPr>
        <w:t>.</w:t>
      </w:r>
    </w:p>
    <w:p w14:paraId="5FBA4CE1" w14:textId="77777777" w:rsidR="009C218E" w:rsidRPr="009322B8" w:rsidRDefault="009C218E" w:rsidP="00365F1B">
      <w:pPr>
        <w:tabs>
          <w:tab w:val="left" w:pos="709"/>
        </w:tabs>
        <w:suppressAutoHyphens/>
        <w:spacing w:line="320" w:lineRule="exact"/>
        <w:jc w:val="both"/>
        <w:rPr>
          <w:sz w:val="23"/>
          <w:szCs w:val="23"/>
        </w:rPr>
      </w:pPr>
    </w:p>
    <w:p w14:paraId="03A622A1" w14:textId="777541C2" w:rsidR="00A423FE" w:rsidRPr="009322B8" w:rsidRDefault="00A423FE" w:rsidP="00365F1B">
      <w:pPr>
        <w:tabs>
          <w:tab w:val="left" w:pos="709"/>
          <w:tab w:val="left" w:pos="1134"/>
        </w:tabs>
        <w:suppressAutoHyphens/>
        <w:spacing w:line="320" w:lineRule="exact"/>
        <w:jc w:val="both"/>
        <w:rPr>
          <w:b/>
          <w:sz w:val="23"/>
          <w:szCs w:val="23"/>
        </w:rPr>
      </w:pPr>
      <w:r w:rsidRPr="009322B8">
        <w:rPr>
          <w:b/>
          <w:sz w:val="23"/>
          <w:szCs w:val="23"/>
        </w:rPr>
        <w:t>4.1</w:t>
      </w:r>
      <w:r w:rsidR="00951584" w:rsidRPr="009322B8">
        <w:rPr>
          <w:b/>
          <w:sz w:val="23"/>
          <w:szCs w:val="23"/>
        </w:rPr>
        <w:t>5</w:t>
      </w:r>
      <w:r w:rsidRPr="009322B8">
        <w:rPr>
          <w:b/>
          <w:sz w:val="23"/>
          <w:szCs w:val="23"/>
        </w:rPr>
        <w:t>.</w:t>
      </w:r>
      <w:r w:rsidRPr="009322B8">
        <w:rPr>
          <w:b/>
          <w:sz w:val="23"/>
          <w:szCs w:val="23"/>
        </w:rPr>
        <w:tab/>
        <w:t xml:space="preserve">Decadência dos Direitos aos Acréscimos: </w:t>
      </w:r>
      <w:r w:rsidRPr="009322B8">
        <w:rPr>
          <w:sz w:val="23"/>
          <w:szCs w:val="23"/>
        </w:rPr>
        <w:t>Sem prejuízo do disposto na Cláusula 4.</w:t>
      </w:r>
      <w:r w:rsidR="00951584" w:rsidRPr="009322B8">
        <w:rPr>
          <w:sz w:val="23"/>
          <w:szCs w:val="23"/>
        </w:rPr>
        <w:t>14 </w:t>
      </w:r>
      <w:r w:rsidRPr="009322B8">
        <w:rPr>
          <w:sz w:val="23"/>
          <w:szCs w:val="23"/>
        </w:rPr>
        <w:t xml:space="preserve">acima, o não comparecimento do Debenturista para receber o valor correspondente a quaisquer das obrigações pecuniárias da Emissora, nas datas previstas </w:t>
      </w:r>
      <w:r w:rsidRPr="009322B8">
        <w:rPr>
          <w:sz w:val="23"/>
          <w:szCs w:val="23"/>
        </w:rPr>
        <w:lastRenderedPageBreak/>
        <w:t>nesta Escritura, ou em comunicado publicado pela Emissora no jornal indicado na Cláusula 4.</w:t>
      </w:r>
      <w:r w:rsidR="00951584" w:rsidRPr="009322B8">
        <w:rPr>
          <w:sz w:val="23"/>
          <w:szCs w:val="23"/>
        </w:rPr>
        <w:t xml:space="preserve">17 </w:t>
      </w:r>
      <w:r w:rsidRPr="009322B8">
        <w:rPr>
          <w:sz w:val="23"/>
          <w:szCs w:val="23"/>
        </w:rPr>
        <w:t xml:space="preserve">abaixo, não lhe dará direito ao recebimento </w:t>
      </w:r>
      <w:r w:rsidR="00432982" w:rsidRPr="009322B8">
        <w:rPr>
          <w:sz w:val="23"/>
          <w:szCs w:val="23"/>
        </w:rPr>
        <w:t>dos</w:t>
      </w:r>
      <w:r w:rsidRPr="009322B8">
        <w:rPr>
          <w:sz w:val="23"/>
          <w:szCs w:val="23"/>
        </w:rPr>
        <w:t xml:space="preserve"> Encargos Moratórios no período relativo ao atraso no recebimento, sendo-lhe, todavia, assegurados os direitos adquiridos até a data do respectivo vencimento ou pagamento.</w:t>
      </w:r>
    </w:p>
    <w:p w14:paraId="178B3BAE" w14:textId="77777777" w:rsidR="00A423FE" w:rsidRPr="009322B8" w:rsidRDefault="00A423FE" w:rsidP="00365F1B">
      <w:pPr>
        <w:tabs>
          <w:tab w:val="left" w:pos="1134"/>
        </w:tabs>
        <w:suppressAutoHyphens/>
        <w:spacing w:line="320" w:lineRule="exact"/>
        <w:jc w:val="both"/>
        <w:rPr>
          <w:sz w:val="23"/>
          <w:szCs w:val="23"/>
        </w:rPr>
      </w:pPr>
    </w:p>
    <w:p w14:paraId="537D36BC" w14:textId="6BCB3F44" w:rsidR="00A423FE" w:rsidRPr="009322B8" w:rsidRDefault="00A423FE" w:rsidP="00365F1B">
      <w:pPr>
        <w:tabs>
          <w:tab w:val="left" w:pos="709"/>
          <w:tab w:val="left" w:pos="1134"/>
        </w:tabs>
        <w:suppressAutoHyphens/>
        <w:spacing w:line="320" w:lineRule="exact"/>
        <w:jc w:val="both"/>
        <w:rPr>
          <w:sz w:val="23"/>
          <w:szCs w:val="23"/>
        </w:rPr>
      </w:pPr>
      <w:r w:rsidRPr="009322B8">
        <w:rPr>
          <w:b/>
          <w:sz w:val="23"/>
          <w:szCs w:val="23"/>
        </w:rPr>
        <w:t>4.</w:t>
      </w:r>
      <w:r w:rsidR="00951584" w:rsidRPr="009322B8">
        <w:rPr>
          <w:b/>
          <w:sz w:val="23"/>
          <w:szCs w:val="23"/>
        </w:rPr>
        <w:t>16</w:t>
      </w:r>
      <w:r w:rsidRPr="009322B8">
        <w:rPr>
          <w:b/>
          <w:sz w:val="23"/>
          <w:szCs w:val="23"/>
        </w:rPr>
        <w:t>.</w:t>
      </w:r>
      <w:r w:rsidRPr="009322B8">
        <w:rPr>
          <w:b/>
          <w:sz w:val="23"/>
          <w:szCs w:val="23"/>
        </w:rPr>
        <w:tab/>
        <w:t xml:space="preserve">Repactuação Programada: </w:t>
      </w:r>
      <w:r w:rsidR="00FE56CF" w:rsidRPr="009322B8">
        <w:rPr>
          <w:bCs/>
          <w:sz w:val="23"/>
          <w:szCs w:val="23"/>
        </w:rPr>
        <w:t>Salvo pelo disposto na Cláusula 4.9 acima</w:t>
      </w:r>
      <w:r w:rsidR="00FE56CF" w:rsidRPr="009322B8">
        <w:rPr>
          <w:sz w:val="23"/>
          <w:szCs w:val="23"/>
        </w:rPr>
        <w:t>, a</w:t>
      </w:r>
      <w:r w:rsidRPr="009322B8">
        <w:rPr>
          <w:sz w:val="23"/>
          <w:szCs w:val="23"/>
        </w:rPr>
        <w:t>s Debêntures não serão objeto de repactuação programada.</w:t>
      </w:r>
    </w:p>
    <w:p w14:paraId="05A9B0CD" w14:textId="77777777" w:rsidR="008D7ACC" w:rsidRPr="009322B8" w:rsidRDefault="008D7ACC" w:rsidP="00365F1B">
      <w:pPr>
        <w:tabs>
          <w:tab w:val="left" w:pos="1134"/>
        </w:tabs>
        <w:suppressAutoHyphens/>
        <w:spacing w:line="320" w:lineRule="exact"/>
        <w:jc w:val="both"/>
        <w:rPr>
          <w:sz w:val="23"/>
          <w:szCs w:val="23"/>
        </w:rPr>
      </w:pPr>
    </w:p>
    <w:p w14:paraId="59F06E88" w14:textId="02A221A2" w:rsidR="00142A55" w:rsidRPr="009322B8" w:rsidRDefault="00A423FE" w:rsidP="00365F1B">
      <w:pPr>
        <w:tabs>
          <w:tab w:val="left" w:pos="709"/>
          <w:tab w:val="left" w:pos="1134"/>
        </w:tabs>
        <w:suppressAutoHyphens/>
        <w:spacing w:line="320" w:lineRule="exact"/>
        <w:jc w:val="both"/>
        <w:rPr>
          <w:sz w:val="23"/>
          <w:szCs w:val="23"/>
        </w:rPr>
      </w:pPr>
      <w:r w:rsidRPr="009322B8">
        <w:rPr>
          <w:b/>
          <w:sz w:val="23"/>
          <w:szCs w:val="23"/>
        </w:rPr>
        <w:t>4.</w:t>
      </w:r>
      <w:r w:rsidR="00951584" w:rsidRPr="009322B8">
        <w:rPr>
          <w:b/>
          <w:sz w:val="23"/>
          <w:szCs w:val="23"/>
        </w:rPr>
        <w:t>17</w:t>
      </w:r>
      <w:r w:rsidRPr="009322B8">
        <w:rPr>
          <w:b/>
          <w:sz w:val="23"/>
          <w:szCs w:val="23"/>
        </w:rPr>
        <w:t>.</w:t>
      </w:r>
      <w:r w:rsidRPr="009322B8">
        <w:rPr>
          <w:sz w:val="23"/>
          <w:szCs w:val="23"/>
        </w:rPr>
        <w:tab/>
      </w:r>
      <w:r w:rsidRPr="009322B8">
        <w:rPr>
          <w:b/>
          <w:sz w:val="23"/>
          <w:szCs w:val="23"/>
        </w:rPr>
        <w:t>Publicidade:</w:t>
      </w:r>
      <w:r w:rsidR="00F66CD7" w:rsidRPr="009322B8">
        <w:rPr>
          <w:b/>
          <w:sz w:val="23"/>
          <w:szCs w:val="23"/>
        </w:rPr>
        <w:t xml:space="preserve"> </w:t>
      </w:r>
      <w:r w:rsidR="009C218E" w:rsidRPr="009322B8">
        <w:rPr>
          <w:sz w:val="23"/>
          <w:szCs w:val="23"/>
        </w:rPr>
        <w:t>Todos os atos e decisões a serem tomados decorrentes desta Emissão que, de qualquer forma, vierem a envolver interesses dos Debenturistas, deverão ser obrigatoriamente comunicados na forma de avisos (“</w:t>
      </w:r>
      <w:r w:rsidR="009C218E" w:rsidRPr="009322B8">
        <w:rPr>
          <w:sz w:val="23"/>
          <w:szCs w:val="23"/>
          <w:u w:val="single"/>
        </w:rPr>
        <w:t>Aviso aos Debenturistas</w:t>
      </w:r>
      <w:r w:rsidR="009C218E" w:rsidRPr="009322B8">
        <w:rPr>
          <w:sz w:val="23"/>
          <w:szCs w:val="23"/>
        </w:rPr>
        <w:t>”) na página na Internet da Emissora, bem como comunicados, na forma de aviso, no Diário Oficial e no jornal “[</w:t>
      </w:r>
      <w:r w:rsidR="009C218E" w:rsidRPr="009322B8">
        <w:rPr>
          <w:sz w:val="23"/>
          <w:szCs w:val="23"/>
          <w:highlight w:val="lightGray"/>
        </w:rPr>
        <w:t>--</w:t>
      </w:r>
      <w:r w:rsidR="009C218E" w:rsidRPr="009322B8">
        <w:rPr>
          <w:sz w:val="23"/>
          <w:szCs w:val="23"/>
        </w:rPr>
        <w:t>]”, conforme estabelecido no artigo 289 da Lei das Sociedades por Ações, observados os prazos legais, devendo a Emissora comunicar o Agente Fiduciário a respeito de qualquer publicação na data da sua realização. A Emissora poderá alterar o jornal acima por outro jornal de grande circulação que seja adotado para suas publicações societárias, mediante comunicação por escrito ao Agente Fiduciário e publicação, na forma de aviso, no jornal a ser substituído</w:t>
      </w:r>
      <w:r w:rsidR="00142A55" w:rsidRPr="009322B8">
        <w:rPr>
          <w:sz w:val="23"/>
          <w:szCs w:val="23"/>
        </w:rPr>
        <w:t>.</w:t>
      </w:r>
    </w:p>
    <w:p w14:paraId="3EEB91B5" w14:textId="77777777" w:rsidR="00A11B95" w:rsidRPr="009322B8" w:rsidRDefault="00A11B95" w:rsidP="00365F1B">
      <w:pPr>
        <w:autoSpaceDE/>
        <w:autoSpaceDN/>
        <w:adjustRightInd/>
        <w:spacing w:line="320" w:lineRule="exact"/>
        <w:jc w:val="both"/>
        <w:rPr>
          <w:sz w:val="23"/>
          <w:szCs w:val="23"/>
        </w:rPr>
      </w:pPr>
    </w:p>
    <w:p w14:paraId="6E41A877" w14:textId="2C5B9DDC" w:rsidR="00A11B95" w:rsidRPr="009322B8" w:rsidRDefault="00A11B95" w:rsidP="00365F1B">
      <w:pPr>
        <w:autoSpaceDE/>
        <w:autoSpaceDN/>
        <w:adjustRightInd/>
        <w:spacing w:line="320" w:lineRule="exact"/>
        <w:jc w:val="both"/>
        <w:rPr>
          <w:sz w:val="23"/>
          <w:szCs w:val="23"/>
        </w:rPr>
      </w:pPr>
      <w:r w:rsidRPr="009322B8">
        <w:rPr>
          <w:b/>
          <w:bCs/>
          <w:sz w:val="23"/>
          <w:szCs w:val="23"/>
        </w:rPr>
        <w:t>4.</w:t>
      </w:r>
      <w:r w:rsidR="00951584" w:rsidRPr="009322B8">
        <w:rPr>
          <w:b/>
          <w:bCs/>
          <w:sz w:val="23"/>
          <w:szCs w:val="23"/>
        </w:rPr>
        <w:t>18</w:t>
      </w:r>
      <w:r w:rsidRPr="009322B8">
        <w:rPr>
          <w:b/>
          <w:bCs/>
          <w:sz w:val="23"/>
          <w:szCs w:val="23"/>
        </w:rPr>
        <w:t>.</w:t>
      </w:r>
      <w:r w:rsidRPr="009322B8">
        <w:rPr>
          <w:b/>
          <w:bCs/>
          <w:sz w:val="23"/>
          <w:szCs w:val="23"/>
        </w:rPr>
        <w:tab/>
      </w:r>
      <w:r w:rsidR="00A017D5" w:rsidRPr="009322B8">
        <w:rPr>
          <w:b/>
          <w:bCs/>
          <w:sz w:val="23"/>
          <w:szCs w:val="23"/>
        </w:rPr>
        <w:t>Imunidade</w:t>
      </w:r>
      <w:r w:rsidR="00DF3801" w:rsidRPr="009322B8">
        <w:rPr>
          <w:b/>
          <w:bCs/>
          <w:sz w:val="23"/>
          <w:szCs w:val="23"/>
        </w:rPr>
        <w:t xml:space="preserve"> </w:t>
      </w:r>
      <w:r w:rsidRPr="009322B8">
        <w:rPr>
          <w:b/>
          <w:bCs/>
          <w:sz w:val="23"/>
          <w:szCs w:val="23"/>
        </w:rPr>
        <w:t>Tributári</w:t>
      </w:r>
      <w:r w:rsidR="00A017D5" w:rsidRPr="009322B8">
        <w:rPr>
          <w:b/>
          <w:bCs/>
          <w:sz w:val="23"/>
          <w:szCs w:val="23"/>
        </w:rPr>
        <w:t>a</w:t>
      </w:r>
      <w:r w:rsidR="00D51BB2" w:rsidRPr="009322B8">
        <w:rPr>
          <w:b/>
          <w:bCs/>
          <w:sz w:val="23"/>
          <w:szCs w:val="23"/>
        </w:rPr>
        <w:t>:</w:t>
      </w:r>
      <w:r w:rsidR="00D51BB2" w:rsidRPr="009322B8">
        <w:rPr>
          <w:sz w:val="23"/>
          <w:szCs w:val="23"/>
        </w:rPr>
        <w:t xml:space="preserve"> </w:t>
      </w:r>
      <w:r w:rsidR="00A017D5" w:rsidRPr="009322B8">
        <w:rPr>
          <w:sz w:val="23"/>
          <w:szCs w:val="23"/>
        </w:rPr>
        <w:t xml:space="preserve">Caso qualquer Debenturista tenha imunidade ou isenção tributária, este deverá encaminhar ao Banco Liquidante, no prazo mínimo de 10 (dez) Dias Úteis anteriores à data prevista para recebimento de valores relativos às Debêntures, documentação comprobatória da referida imunidade ou isenção tributária, </w:t>
      </w:r>
      <w:proofErr w:type="gramStart"/>
      <w:r w:rsidR="00A017D5" w:rsidRPr="009322B8">
        <w:rPr>
          <w:sz w:val="23"/>
          <w:szCs w:val="23"/>
        </w:rPr>
        <w:t>sob pena</w:t>
      </w:r>
      <w:proofErr w:type="gramEnd"/>
      <w:r w:rsidR="00A017D5" w:rsidRPr="009322B8">
        <w:rPr>
          <w:sz w:val="23"/>
          <w:szCs w:val="23"/>
        </w:rPr>
        <w:t xml:space="preserve"> de ter descontado de seus pagamentos os valores devidos nos termos da legislação tributária em vigor</w:t>
      </w:r>
      <w:r w:rsidRPr="009322B8">
        <w:rPr>
          <w:sz w:val="23"/>
          <w:szCs w:val="23"/>
        </w:rPr>
        <w:t>.</w:t>
      </w:r>
      <w:bookmarkStart w:id="9" w:name="_Ref379570729"/>
    </w:p>
    <w:bookmarkEnd w:id="9"/>
    <w:p w14:paraId="67E8C3A8" w14:textId="77777777" w:rsidR="00A11B95" w:rsidRPr="009322B8" w:rsidRDefault="00A11B95" w:rsidP="00365F1B">
      <w:pPr>
        <w:autoSpaceDE/>
        <w:autoSpaceDN/>
        <w:adjustRightInd/>
        <w:spacing w:line="320" w:lineRule="exact"/>
        <w:jc w:val="both"/>
        <w:rPr>
          <w:sz w:val="23"/>
          <w:szCs w:val="23"/>
        </w:rPr>
      </w:pPr>
    </w:p>
    <w:p w14:paraId="67A6E98F" w14:textId="423BC47B" w:rsidR="00A11B95" w:rsidRPr="009322B8" w:rsidRDefault="00A11B95" w:rsidP="00365F1B">
      <w:pPr>
        <w:autoSpaceDE/>
        <w:autoSpaceDN/>
        <w:adjustRightInd/>
        <w:spacing w:line="320" w:lineRule="exact"/>
        <w:jc w:val="both"/>
        <w:rPr>
          <w:sz w:val="23"/>
          <w:szCs w:val="23"/>
        </w:rPr>
      </w:pPr>
      <w:r w:rsidRPr="009322B8">
        <w:rPr>
          <w:sz w:val="23"/>
          <w:szCs w:val="23"/>
        </w:rPr>
        <w:t>4.</w:t>
      </w:r>
      <w:r w:rsidR="00951584" w:rsidRPr="009322B8">
        <w:rPr>
          <w:sz w:val="23"/>
          <w:szCs w:val="23"/>
        </w:rPr>
        <w:t>18</w:t>
      </w:r>
      <w:r w:rsidRPr="009322B8">
        <w:rPr>
          <w:sz w:val="23"/>
          <w:szCs w:val="23"/>
        </w:rPr>
        <w:t>.</w:t>
      </w:r>
      <w:r w:rsidR="00A017D5" w:rsidRPr="009322B8">
        <w:rPr>
          <w:sz w:val="23"/>
          <w:szCs w:val="23"/>
        </w:rPr>
        <w:t>1</w:t>
      </w:r>
      <w:r w:rsidRPr="009322B8">
        <w:rPr>
          <w:sz w:val="23"/>
          <w:szCs w:val="23"/>
        </w:rPr>
        <w:t>. O Debenturista que tenha apresentado documentação comprobatória de sua condição de imunidade ou isenção tributária, nos termos da Cláusula 4.</w:t>
      </w:r>
      <w:r w:rsidR="00951584" w:rsidRPr="009322B8">
        <w:rPr>
          <w:sz w:val="23"/>
          <w:szCs w:val="23"/>
        </w:rPr>
        <w:t xml:space="preserve">18 </w:t>
      </w:r>
      <w:r w:rsidRPr="009322B8">
        <w:rPr>
          <w:sz w:val="23"/>
          <w:szCs w:val="23"/>
        </w:rPr>
        <w:t xml:space="preserve">acima, e que tiver essa condição alterada por disposição normativa, ou por deixar de atender as condições e requisitos porventura prescritos no dispositivo legal aplicável, ou ainda, tiver essa condição questionada por autoridade judicial, fiscal ou regulamentar competente, deverá comunicar esse fato, de forma detalhada e por escrito, ao Banco Liquidante e ao </w:t>
      </w:r>
      <w:proofErr w:type="spellStart"/>
      <w:r w:rsidRPr="009322B8">
        <w:rPr>
          <w:sz w:val="23"/>
          <w:szCs w:val="23"/>
        </w:rPr>
        <w:t>Escriturador</w:t>
      </w:r>
      <w:proofErr w:type="spellEnd"/>
      <w:r w:rsidRPr="009322B8">
        <w:rPr>
          <w:sz w:val="23"/>
          <w:szCs w:val="23"/>
        </w:rPr>
        <w:t xml:space="preserve">, bem como prestar qualquer informação adicional em relação ao tema que lhe seja solicitada pelo Banco Liquidante e/ou pelo </w:t>
      </w:r>
      <w:proofErr w:type="spellStart"/>
      <w:r w:rsidRPr="009322B8">
        <w:rPr>
          <w:sz w:val="23"/>
          <w:szCs w:val="23"/>
        </w:rPr>
        <w:t>Escriturador</w:t>
      </w:r>
      <w:proofErr w:type="spellEnd"/>
      <w:r w:rsidRPr="009322B8">
        <w:rPr>
          <w:sz w:val="23"/>
          <w:szCs w:val="23"/>
        </w:rPr>
        <w:t xml:space="preserve"> e/ou pela Emissora.</w:t>
      </w:r>
      <w:bookmarkStart w:id="10" w:name="_Toc367387613"/>
      <w:bookmarkStart w:id="11" w:name="_Ref380141300"/>
    </w:p>
    <w:p w14:paraId="095AF183" w14:textId="77777777" w:rsidR="00AA65FE" w:rsidRPr="009322B8" w:rsidRDefault="00AA65FE" w:rsidP="00365F1B">
      <w:pPr>
        <w:autoSpaceDE/>
        <w:autoSpaceDN/>
        <w:adjustRightInd/>
        <w:spacing w:line="320" w:lineRule="exact"/>
        <w:rPr>
          <w:sz w:val="23"/>
          <w:szCs w:val="23"/>
        </w:rPr>
      </w:pPr>
      <w:bookmarkStart w:id="12" w:name="_DV_M220"/>
      <w:bookmarkStart w:id="13" w:name="_DV_M221"/>
      <w:bookmarkEnd w:id="10"/>
      <w:bookmarkEnd w:id="11"/>
      <w:bookmarkEnd w:id="12"/>
      <w:bookmarkEnd w:id="13"/>
    </w:p>
    <w:p w14:paraId="00EFEAE9" w14:textId="77777777" w:rsidR="00F22C82" w:rsidRPr="009322B8" w:rsidRDefault="00F22C82" w:rsidP="00365F1B">
      <w:pPr>
        <w:autoSpaceDE/>
        <w:autoSpaceDN/>
        <w:adjustRightInd/>
        <w:spacing w:line="320" w:lineRule="exact"/>
        <w:rPr>
          <w:sz w:val="23"/>
          <w:szCs w:val="23"/>
        </w:rPr>
      </w:pPr>
    </w:p>
    <w:p w14:paraId="0F13A897" w14:textId="587255FF" w:rsidR="00A423FE" w:rsidRPr="009322B8" w:rsidRDefault="00A423FE" w:rsidP="00B90C27">
      <w:pPr>
        <w:keepNext/>
        <w:suppressAutoHyphens/>
        <w:spacing w:line="320" w:lineRule="exact"/>
        <w:jc w:val="center"/>
        <w:rPr>
          <w:b/>
          <w:sz w:val="23"/>
          <w:szCs w:val="23"/>
        </w:rPr>
      </w:pPr>
      <w:proofErr w:type="gramStart"/>
      <w:r w:rsidRPr="009322B8">
        <w:rPr>
          <w:b/>
          <w:sz w:val="23"/>
          <w:szCs w:val="23"/>
        </w:rPr>
        <w:lastRenderedPageBreak/>
        <w:t>CLÁUSULA V</w:t>
      </w:r>
      <w:r w:rsidRPr="009322B8">
        <w:rPr>
          <w:b/>
          <w:sz w:val="23"/>
          <w:szCs w:val="23"/>
        </w:rPr>
        <w:br/>
        <w:t>RESGATE ANTECIPADO FACULTATIVO</w:t>
      </w:r>
      <w:proofErr w:type="gramEnd"/>
      <w:r w:rsidR="00A5371C" w:rsidRPr="009322B8">
        <w:rPr>
          <w:b/>
          <w:sz w:val="23"/>
          <w:szCs w:val="23"/>
        </w:rPr>
        <w:t>, AMORTIZAÇÃO EXTRAORDINÁRIA</w:t>
      </w:r>
      <w:r w:rsidR="00DF3801" w:rsidRPr="009322B8">
        <w:rPr>
          <w:b/>
          <w:sz w:val="23"/>
          <w:szCs w:val="23"/>
        </w:rPr>
        <w:t xml:space="preserve"> </w:t>
      </w:r>
      <w:r w:rsidR="00043A06" w:rsidRPr="009322B8">
        <w:rPr>
          <w:b/>
          <w:sz w:val="23"/>
          <w:szCs w:val="23"/>
        </w:rPr>
        <w:t>FACULTATIVA, RESGATE ANTECIPADO OBRIGATÓRIO</w:t>
      </w:r>
      <w:r w:rsidR="00DF3801" w:rsidRPr="009322B8">
        <w:rPr>
          <w:b/>
          <w:sz w:val="23"/>
          <w:szCs w:val="23"/>
        </w:rPr>
        <w:t xml:space="preserve">, </w:t>
      </w:r>
      <w:r w:rsidR="00951584" w:rsidRPr="009322B8">
        <w:rPr>
          <w:b/>
          <w:sz w:val="23"/>
          <w:szCs w:val="23"/>
        </w:rPr>
        <w:t>AMORTIZAÇÃO EXTRAORDINÁRIA OBRIGATÓRIA</w:t>
      </w:r>
      <w:r w:rsidR="00043A06" w:rsidRPr="009322B8">
        <w:rPr>
          <w:b/>
          <w:sz w:val="23"/>
          <w:szCs w:val="23"/>
        </w:rPr>
        <w:t xml:space="preserve"> </w:t>
      </w:r>
      <w:r w:rsidR="00DC15B8" w:rsidRPr="009322B8">
        <w:rPr>
          <w:b/>
          <w:sz w:val="23"/>
          <w:szCs w:val="23"/>
        </w:rPr>
        <w:t>E AQUISIÇÃO FACULTATIVA</w:t>
      </w:r>
    </w:p>
    <w:p w14:paraId="00376853" w14:textId="77777777" w:rsidR="00B24B1E" w:rsidRPr="009322B8" w:rsidRDefault="00B24B1E" w:rsidP="00B90C27">
      <w:pPr>
        <w:keepNext/>
        <w:tabs>
          <w:tab w:val="left" w:pos="709"/>
          <w:tab w:val="left" w:pos="1418"/>
        </w:tabs>
        <w:suppressAutoHyphens/>
        <w:spacing w:line="320" w:lineRule="exact"/>
        <w:jc w:val="both"/>
        <w:rPr>
          <w:b/>
          <w:sz w:val="23"/>
          <w:szCs w:val="23"/>
        </w:rPr>
      </w:pPr>
    </w:p>
    <w:p w14:paraId="68A9F15C" w14:textId="42308B97" w:rsidR="007447A4" w:rsidRPr="009322B8" w:rsidRDefault="00A423FE" w:rsidP="00B90C27">
      <w:pPr>
        <w:keepNext/>
        <w:tabs>
          <w:tab w:val="left" w:pos="709"/>
          <w:tab w:val="left" w:pos="1418"/>
        </w:tabs>
        <w:suppressAutoHyphens/>
        <w:spacing w:line="320" w:lineRule="exact"/>
        <w:jc w:val="both"/>
        <w:rPr>
          <w:sz w:val="23"/>
          <w:szCs w:val="23"/>
        </w:rPr>
      </w:pPr>
      <w:r w:rsidRPr="009322B8">
        <w:rPr>
          <w:b/>
          <w:sz w:val="23"/>
          <w:szCs w:val="23"/>
        </w:rPr>
        <w:t>5.1.</w:t>
      </w:r>
      <w:r w:rsidRPr="009322B8">
        <w:rPr>
          <w:b/>
          <w:sz w:val="23"/>
          <w:szCs w:val="23"/>
        </w:rPr>
        <w:tab/>
        <w:t>Resgate Antecipado Facultativo</w:t>
      </w:r>
      <w:r w:rsidR="00121B20" w:rsidRPr="009322B8">
        <w:rPr>
          <w:b/>
          <w:sz w:val="23"/>
          <w:szCs w:val="23"/>
        </w:rPr>
        <w:t xml:space="preserve"> e Amortização Extraordinária Facultativa</w:t>
      </w:r>
      <w:r w:rsidR="006D5E76" w:rsidRPr="009322B8">
        <w:rPr>
          <w:b/>
          <w:sz w:val="23"/>
          <w:szCs w:val="23"/>
        </w:rPr>
        <w:t>:</w:t>
      </w:r>
      <w:r w:rsidR="000B592D" w:rsidRPr="009322B8">
        <w:rPr>
          <w:b/>
          <w:sz w:val="23"/>
          <w:szCs w:val="23"/>
        </w:rPr>
        <w:t xml:space="preserve"> </w:t>
      </w:r>
      <w:r w:rsidR="00121B20" w:rsidRPr="009322B8">
        <w:rPr>
          <w:bCs/>
          <w:sz w:val="23"/>
          <w:szCs w:val="23"/>
        </w:rPr>
        <w:t>As Debêntures não serão objeto de resgat</w:t>
      </w:r>
      <w:r w:rsidR="00BD1E8F" w:rsidRPr="009322B8">
        <w:rPr>
          <w:bCs/>
          <w:sz w:val="23"/>
          <w:szCs w:val="23"/>
        </w:rPr>
        <w:t>e</w:t>
      </w:r>
      <w:r w:rsidR="00121B20" w:rsidRPr="009322B8">
        <w:rPr>
          <w:bCs/>
          <w:sz w:val="23"/>
          <w:szCs w:val="23"/>
        </w:rPr>
        <w:t xml:space="preserve"> antecipado facultativo, total ou parcial, e/ou de amortização extraordinária facultativa</w:t>
      </w:r>
      <w:bookmarkStart w:id="14" w:name="_Hlk24540492"/>
      <w:r w:rsidR="00AC2FAA" w:rsidRPr="009322B8">
        <w:rPr>
          <w:bCs/>
          <w:sz w:val="23"/>
          <w:szCs w:val="23"/>
        </w:rPr>
        <w:t>.</w:t>
      </w:r>
    </w:p>
    <w:bookmarkEnd w:id="14"/>
    <w:p w14:paraId="5A9D3744" w14:textId="77777777" w:rsidR="00A423FE" w:rsidRPr="009322B8" w:rsidRDefault="00A423FE" w:rsidP="00365F1B">
      <w:pPr>
        <w:tabs>
          <w:tab w:val="left" w:pos="0"/>
        </w:tabs>
        <w:suppressAutoHyphens/>
        <w:spacing w:line="320" w:lineRule="exact"/>
        <w:jc w:val="both"/>
        <w:rPr>
          <w:sz w:val="23"/>
          <w:szCs w:val="23"/>
        </w:rPr>
      </w:pPr>
    </w:p>
    <w:p w14:paraId="5FCE7A9E" w14:textId="696B22B1" w:rsidR="00AC2FAA" w:rsidRPr="009322B8" w:rsidRDefault="00DC15B8" w:rsidP="00CF74B7">
      <w:pPr>
        <w:tabs>
          <w:tab w:val="left" w:pos="709"/>
        </w:tabs>
        <w:autoSpaceDE/>
        <w:autoSpaceDN/>
        <w:adjustRightInd/>
        <w:spacing w:line="320" w:lineRule="exact"/>
        <w:jc w:val="both"/>
        <w:rPr>
          <w:sz w:val="23"/>
          <w:szCs w:val="23"/>
        </w:rPr>
      </w:pPr>
      <w:r w:rsidRPr="009322B8">
        <w:rPr>
          <w:b/>
          <w:sz w:val="23"/>
          <w:szCs w:val="23"/>
        </w:rPr>
        <w:t>5.</w:t>
      </w:r>
      <w:r w:rsidR="006D5E76" w:rsidRPr="009322B8">
        <w:rPr>
          <w:b/>
          <w:sz w:val="23"/>
          <w:szCs w:val="23"/>
        </w:rPr>
        <w:t>2</w:t>
      </w:r>
      <w:r w:rsidRPr="009322B8">
        <w:rPr>
          <w:b/>
          <w:sz w:val="23"/>
          <w:szCs w:val="23"/>
        </w:rPr>
        <w:t>.</w:t>
      </w:r>
      <w:r w:rsidRPr="009322B8">
        <w:rPr>
          <w:sz w:val="23"/>
          <w:szCs w:val="23"/>
        </w:rPr>
        <w:tab/>
      </w:r>
      <w:r w:rsidR="00121B20" w:rsidRPr="009322B8">
        <w:rPr>
          <w:b/>
          <w:bCs/>
          <w:sz w:val="23"/>
          <w:szCs w:val="23"/>
        </w:rPr>
        <w:t>Resgate Antecipado Obrigatório</w:t>
      </w:r>
      <w:r w:rsidR="00DF3801" w:rsidRPr="009322B8">
        <w:rPr>
          <w:b/>
          <w:bCs/>
          <w:sz w:val="23"/>
          <w:szCs w:val="23"/>
        </w:rPr>
        <w:t xml:space="preserve">: </w:t>
      </w:r>
      <w:r w:rsidR="00D16330" w:rsidRPr="009322B8">
        <w:rPr>
          <w:sz w:val="23"/>
          <w:szCs w:val="23"/>
        </w:rPr>
        <w:t>A Emissora obriga-se a realizar o resgate antecipado obrigatório total das Debêntures, em até 30 (trinta) dias contados da data em que for informada pelo Agente Fiduciário a esse respeito, nas seguintes hipóteses</w:t>
      </w:r>
      <w:r w:rsidR="00AC2FAA" w:rsidRPr="009322B8">
        <w:rPr>
          <w:sz w:val="23"/>
          <w:szCs w:val="23"/>
        </w:rPr>
        <w:t xml:space="preserve"> (“</w:t>
      </w:r>
      <w:r w:rsidR="00AC2FAA" w:rsidRPr="009322B8">
        <w:rPr>
          <w:sz w:val="23"/>
          <w:szCs w:val="23"/>
          <w:u w:val="single"/>
        </w:rPr>
        <w:t>Resgate Antecipado Obrigatório</w:t>
      </w:r>
      <w:r w:rsidR="00AC2FAA" w:rsidRPr="009322B8">
        <w:rPr>
          <w:sz w:val="23"/>
          <w:szCs w:val="23"/>
        </w:rPr>
        <w:t>”)</w:t>
      </w:r>
      <w:r w:rsidR="00D16330" w:rsidRPr="009322B8">
        <w:rPr>
          <w:sz w:val="23"/>
          <w:szCs w:val="23"/>
        </w:rPr>
        <w:t>:</w:t>
      </w:r>
    </w:p>
    <w:p w14:paraId="170FB73C" w14:textId="77777777" w:rsidR="00AC2FAA" w:rsidRPr="009322B8" w:rsidRDefault="00AC2FAA" w:rsidP="00CF74B7">
      <w:pPr>
        <w:tabs>
          <w:tab w:val="left" w:pos="709"/>
        </w:tabs>
        <w:autoSpaceDE/>
        <w:autoSpaceDN/>
        <w:adjustRightInd/>
        <w:spacing w:line="320" w:lineRule="exact"/>
        <w:jc w:val="both"/>
        <w:rPr>
          <w:sz w:val="23"/>
          <w:szCs w:val="23"/>
        </w:rPr>
      </w:pPr>
    </w:p>
    <w:p w14:paraId="6AAD6573" w14:textId="355A09AE" w:rsidR="00AC2FAA" w:rsidRPr="009322B8" w:rsidRDefault="00FF6871" w:rsidP="00CF74B7">
      <w:pPr>
        <w:tabs>
          <w:tab w:val="left" w:pos="709"/>
        </w:tabs>
        <w:autoSpaceDE/>
        <w:autoSpaceDN/>
        <w:adjustRightInd/>
        <w:spacing w:line="320" w:lineRule="exact"/>
        <w:jc w:val="both"/>
        <w:rPr>
          <w:sz w:val="23"/>
          <w:szCs w:val="23"/>
        </w:rPr>
      </w:pPr>
      <w:r w:rsidRPr="009322B8">
        <w:rPr>
          <w:sz w:val="23"/>
          <w:szCs w:val="23"/>
        </w:rPr>
        <w:t>(I)</w:t>
      </w:r>
      <w:r w:rsidR="002A6ED3" w:rsidRPr="009322B8">
        <w:rPr>
          <w:sz w:val="23"/>
          <w:szCs w:val="23"/>
        </w:rPr>
        <w:t xml:space="preserve"> após</w:t>
      </w:r>
      <w:r w:rsidR="00DF3801" w:rsidRPr="009322B8">
        <w:rPr>
          <w:sz w:val="23"/>
          <w:szCs w:val="23"/>
        </w:rPr>
        <w:t xml:space="preserve"> </w:t>
      </w:r>
      <w:r w:rsidR="003E5CC8" w:rsidRPr="009322B8">
        <w:rPr>
          <w:sz w:val="23"/>
          <w:szCs w:val="23"/>
        </w:rPr>
        <w:t>de</w:t>
      </w:r>
      <w:r w:rsidR="00DF3801" w:rsidRPr="009322B8">
        <w:rPr>
          <w:sz w:val="23"/>
          <w:szCs w:val="23"/>
        </w:rPr>
        <w:t xml:space="preserve"> </w:t>
      </w:r>
      <w:r w:rsidR="003E5CC8" w:rsidRPr="009322B8">
        <w:rPr>
          <w:sz w:val="23"/>
          <w:szCs w:val="23"/>
        </w:rPr>
        <w:t>corridos 25 (vinte e cinco) anos contados da</w:t>
      </w:r>
      <w:r w:rsidR="00CF74B7" w:rsidRPr="009322B8">
        <w:rPr>
          <w:sz w:val="23"/>
          <w:szCs w:val="23"/>
        </w:rPr>
        <w:t xml:space="preserve"> Data de Emissão, ou seja, </w:t>
      </w:r>
      <w:r w:rsidR="001E355D" w:rsidRPr="009322B8">
        <w:rPr>
          <w:sz w:val="23"/>
          <w:szCs w:val="23"/>
        </w:rPr>
        <w:t xml:space="preserve">a partir de </w:t>
      </w:r>
      <w:r w:rsidR="00CF74B7" w:rsidRPr="009322B8">
        <w:rPr>
          <w:sz w:val="23"/>
          <w:szCs w:val="23"/>
        </w:rPr>
        <w:t>[</w:t>
      </w:r>
      <w:r w:rsidR="00CF74B7" w:rsidRPr="009322B8">
        <w:rPr>
          <w:i/>
          <w:iCs/>
          <w:sz w:val="23"/>
          <w:szCs w:val="23"/>
          <w:highlight w:val="lightGray"/>
        </w:rPr>
        <w:t>data</w:t>
      </w:r>
      <w:r w:rsidR="00CF74B7" w:rsidRPr="009322B8">
        <w:rPr>
          <w:sz w:val="23"/>
          <w:szCs w:val="23"/>
        </w:rPr>
        <w:t>]</w:t>
      </w:r>
      <w:r w:rsidR="00247202" w:rsidRPr="009322B8">
        <w:rPr>
          <w:sz w:val="23"/>
          <w:szCs w:val="23"/>
        </w:rPr>
        <w:t xml:space="preserve"> </w:t>
      </w:r>
      <w:r w:rsidR="001E355D" w:rsidRPr="009322B8">
        <w:rPr>
          <w:sz w:val="23"/>
          <w:szCs w:val="23"/>
        </w:rPr>
        <w:t>(inclusive)</w:t>
      </w:r>
      <w:r w:rsidR="00247202" w:rsidRPr="009322B8">
        <w:rPr>
          <w:sz w:val="23"/>
          <w:szCs w:val="23"/>
        </w:rPr>
        <w:t>,</w:t>
      </w:r>
      <w:r w:rsidR="00F66CD7" w:rsidRPr="009322B8">
        <w:rPr>
          <w:sz w:val="23"/>
          <w:szCs w:val="23"/>
        </w:rPr>
        <w:t xml:space="preserve"> </w:t>
      </w:r>
      <w:r w:rsidR="00D16330" w:rsidRPr="009322B8">
        <w:rPr>
          <w:sz w:val="23"/>
          <w:szCs w:val="23"/>
        </w:rPr>
        <w:t xml:space="preserve">e caso </w:t>
      </w:r>
      <w:r w:rsidR="00AC2FAA" w:rsidRPr="009322B8">
        <w:rPr>
          <w:sz w:val="23"/>
          <w:szCs w:val="23"/>
        </w:rPr>
        <w:t xml:space="preserve">a Emissora não tenha apresentado no prazo de </w:t>
      </w:r>
      <w:proofErr w:type="gramStart"/>
      <w:r w:rsidR="00AC2FAA" w:rsidRPr="009322B8">
        <w:rPr>
          <w:sz w:val="23"/>
          <w:szCs w:val="23"/>
        </w:rPr>
        <w:t>6</w:t>
      </w:r>
      <w:proofErr w:type="gramEnd"/>
      <w:r w:rsidR="00AC2FAA" w:rsidRPr="009322B8">
        <w:rPr>
          <w:sz w:val="23"/>
          <w:szCs w:val="23"/>
        </w:rPr>
        <w:t xml:space="preserve"> (seis) meses contados do 24º (vigésimo quarto) </w:t>
      </w:r>
      <w:r w:rsidR="009C218E" w:rsidRPr="009322B8">
        <w:rPr>
          <w:sz w:val="23"/>
          <w:szCs w:val="23"/>
        </w:rPr>
        <w:t>ano</w:t>
      </w:r>
      <w:r w:rsidR="00AC2FAA" w:rsidRPr="009322B8">
        <w:rPr>
          <w:sz w:val="23"/>
          <w:szCs w:val="23"/>
        </w:rPr>
        <w:t xml:space="preserve"> contado da Data de Emissão, ou seja, até [</w:t>
      </w:r>
      <w:r w:rsidR="00AC2FAA" w:rsidRPr="009322B8">
        <w:rPr>
          <w:i/>
          <w:iCs/>
          <w:sz w:val="23"/>
          <w:szCs w:val="23"/>
          <w:highlight w:val="lightGray"/>
        </w:rPr>
        <w:t>data</w:t>
      </w:r>
      <w:r w:rsidR="00AC2FAA" w:rsidRPr="009322B8">
        <w:rPr>
          <w:sz w:val="23"/>
          <w:szCs w:val="23"/>
        </w:rPr>
        <w:t>] (inclusive), laudo elaborado por empresa de auditoria especializada e de renome, integrante de uma das quatro maiores empresas de auditoria do mundo (</w:t>
      </w:r>
      <w:r w:rsidR="00AC2FAA" w:rsidRPr="009322B8">
        <w:rPr>
          <w:i/>
          <w:iCs/>
          <w:sz w:val="23"/>
          <w:szCs w:val="23"/>
        </w:rPr>
        <w:t>big four</w:t>
      </w:r>
      <w:r w:rsidR="00AC2FAA" w:rsidRPr="009322B8">
        <w:rPr>
          <w:sz w:val="23"/>
          <w:szCs w:val="23"/>
        </w:rPr>
        <w:t xml:space="preserve">) ou categoria semelhante à época, demonstrando que as </w:t>
      </w:r>
      <w:proofErr w:type="spellStart"/>
      <w:r w:rsidR="00AC2FAA" w:rsidRPr="009322B8">
        <w:rPr>
          <w:sz w:val="23"/>
          <w:szCs w:val="23"/>
        </w:rPr>
        <w:t>Recuperandas</w:t>
      </w:r>
      <w:proofErr w:type="spellEnd"/>
      <w:r w:rsidR="00AC2FAA" w:rsidRPr="009322B8">
        <w:rPr>
          <w:sz w:val="23"/>
          <w:szCs w:val="23"/>
        </w:rPr>
        <w:t xml:space="preserve"> possuem capacidade de geração de caixa e/ou ativos passíveis de monetização de ao menos R$ 50.000.000,00 (cinquenta milhões de reais) até a Data de Vencimento das Debêntures; ou</w:t>
      </w:r>
    </w:p>
    <w:p w14:paraId="0DD42ACE" w14:textId="77777777" w:rsidR="00AC2FAA" w:rsidRPr="009322B8" w:rsidRDefault="00AC2FAA" w:rsidP="00CF74B7">
      <w:pPr>
        <w:tabs>
          <w:tab w:val="left" w:pos="709"/>
        </w:tabs>
        <w:autoSpaceDE/>
        <w:autoSpaceDN/>
        <w:adjustRightInd/>
        <w:spacing w:line="320" w:lineRule="exact"/>
        <w:jc w:val="both"/>
        <w:rPr>
          <w:sz w:val="23"/>
          <w:szCs w:val="23"/>
        </w:rPr>
      </w:pPr>
    </w:p>
    <w:p w14:paraId="5C5E1E44" w14:textId="3DD3515E" w:rsidR="00CF74B7" w:rsidRPr="009322B8" w:rsidRDefault="002B032C" w:rsidP="00CF74B7">
      <w:pPr>
        <w:tabs>
          <w:tab w:val="left" w:pos="709"/>
        </w:tabs>
        <w:autoSpaceDE/>
        <w:autoSpaceDN/>
        <w:adjustRightInd/>
        <w:spacing w:line="320" w:lineRule="exact"/>
        <w:jc w:val="both"/>
        <w:rPr>
          <w:sz w:val="23"/>
          <w:szCs w:val="23"/>
        </w:rPr>
      </w:pPr>
      <w:r w:rsidRPr="009322B8">
        <w:rPr>
          <w:sz w:val="23"/>
          <w:szCs w:val="23"/>
        </w:rPr>
        <w:t xml:space="preserve">(II) </w:t>
      </w:r>
      <w:proofErr w:type="gramStart"/>
      <w:r w:rsidRPr="009322B8">
        <w:rPr>
          <w:sz w:val="23"/>
          <w:szCs w:val="23"/>
        </w:rPr>
        <w:t>após</w:t>
      </w:r>
      <w:proofErr w:type="gramEnd"/>
      <w:r w:rsidRPr="009322B8">
        <w:rPr>
          <w:sz w:val="23"/>
          <w:szCs w:val="23"/>
        </w:rPr>
        <w:t xml:space="preserve"> decorridos </w:t>
      </w:r>
      <w:r w:rsidR="00BA7FB2" w:rsidRPr="009322B8">
        <w:rPr>
          <w:sz w:val="23"/>
          <w:szCs w:val="23"/>
        </w:rPr>
        <w:t>3</w:t>
      </w:r>
      <w:r w:rsidRPr="009322B8">
        <w:rPr>
          <w:sz w:val="23"/>
          <w:szCs w:val="23"/>
        </w:rPr>
        <w:t xml:space="preserve"> (</w:t>
      </w:r>
      <w:r w:rsidR="00BA7FB2" w:rsidRPr="009322B8">
        <w:rPr>
          <w:sz w:val="23"/>
          <w:szCs w:val="23"/>
        </w:rPr>
        <w:t>três</w:t>
      </w:r>
      <w:r w:rsidRPr="009322B8">
        <w:rPr>
          <w:sz w:val="23"/>
          <w:szCs w:val="23"/>
        </w:rPr>
        <w:t>) anos contados da Data de Emissão, ou seja, a partir de [</w:t>
      </w:r>
      <w:r w:rsidRPr="009322B8">
        <w:rPr>
          <w:i/>
          <w:iCs/>
          <w:sz w:val="23"/>
          <w:szCs w:val="23"/>
          <w:highlight w:val="lightGray"/>
        </w:rPr>
        <w:t>data</w:t>
      </w:r>
      <w:r w:rsidRPr="009322B8">
        <w:rPr>
          <w:sz w:val="23"/>
          <w:szCs w:val="23"/>
        </w:rPr>
        <w:t>] (inclusive) (“</w:t>
      </w:r>
      <w:r w:rsidRPr="009322B8">
        <w:rPr>
          <w:sz w:val="23"/>
          <w:szCs w:val="23"/>
          <w:u w:val="single"/>
        </w:rPr>
        <w:t>Data de Início</w:t>
      </w:r>
      <w:r w:rsidRPr="009322B8">
        <w:rPr>
          <w:sz w:val="23"/>
          <w:szCs w:val="23"/>
        </w:rPr>
        <w:t xml:space="preserve">”), </w:t>
      </w:r>
      <w:r w:rsidR="00D16330" w:rsidRPr="009322B8">
        <w:rPr>
          <w:sz w:val="23"/>
          <w:szCs w:val="23"/>
        </w:rPr>
        <w:t xml:space="preserve">caso </w:t>
      </w:r>
      <w:r w:rsidRPr="009322B8">
        <w:rPr>
          <w:sz w:val="23"/>
          <w:szCs w:val="23"/>
        </w:rPr>
        <w:t xml:space="preserve">seja verificado Caixa </w:t>
      </w:r>
      <w:r w:rsidR="00BA7FB2" w:rsidRPr="009322B8">
        <w:rPr>
          <w:sz w:val="23"/>
          <w:szCs w:val="23"/>
        </w:rPr>
        <w:t xml:space="preserve">Disponível </w:t>
      </w:r>
      <w:r w:rsidRPr="009322B8">
        <w:rPr>
          <w:sz w:val="23"/>
          <w:szCs w:val="23"/>
        </w:rPr>
        <w:t xml:space="preserve">(conforme definido abaixo) </w:t>
      </w:r>
      <w:r w:rsidR="00AC2FAA" w:rsidRPr="009322B8">
        <w:rPr>
          <w:sz w:val="23"/>
          <w:szCs w:val="23"/>
        </w:rPr>
        <w:t xml:space="preserve">em uma </w:t>
      </w:r>
      <w:r w:rsidR="000F1C9C" w:rsidRPr="009322B8">
        <w:rPr>
          <w:sz w:val="23"/>
          <w:szCs w:val="23"/>
        </w:rPr>
        <w:t>determinada</w:t>
      </w:r>
      <w:r w:rsidR="00AC2FAA" w:rsidRPr="009322B8">
        <w:rPr>
          <w:sz w:val="23"/>
          <w:szCs w:val="23"/>
        </w:rPr>
        <w:t xml:space="preserve"> Data de Amortização (conforme definido abaixo), em montante suficiente para resgatar a totalidade das Debêntures</w:t>
      </w:r>
      <w:r w:rsidR="00CF74B7" w:rsidRPr="009322B8">
        <w:rPr>
          <w:rStyle w:val="CabealhoChar"/>
          <w:sz w:val="23"/>
          <w:szCs w:val="23"/>
        </w:rPr>
        <w:t xml:space="preserve">. </w:t>
      </w:r>
    </w:p>
    <w:p w14:paraId="21BC0C7E" w14:textId="77777777" w:rsidR="00CF74B7" w:rsidRPr="009322B8" w:rsidRDefault="00CF74B7" w:rsidP="00CF74B7">
      <w:pPr>
        <w:tabs>
          <w:tab w:val="left" w:pos="1134"/>
        </w:tabs>
        <w:suppressAutoHyphens/>
        <w:spacing w:line="320" w:lineRule="exact"/>
        <w:jc w:val="both"/>
        <w:rPr>
          <w:sz w:val="23"/>
          <w:szCs w:val="23"/>
        </w:rPr>
      </w:pPr>
    </w:p>
    <w:p w14:paraId="463805EE" w14:textId="45772114" w:rsidR="00CF74B7" w:rsidRPr="009322B8" w:rsidRDefault="00CF74B7" w:rsidP="00EA6F42">
      <w:pPr>
        <w:tabs>
          <w:tab w:val="left" w:pos="709"/>
        </w:tabs>
        <w:autoSpaceDE/>
        <w:autoSpaceDN/>
        <w:adjustRightInd/>
        <w:spacing w:line="320" w:lineRule="exact"/>
        <w:jc w:val="both"/>
        <w:rPr>
          <w:sz w:val="23"/>
          <w:szCs w:val="23"/>
        </w:rPr>
      </w:pPr>
      <w:r w:rsidRPr="009322B8">
        <w:rPr>
          <w:sz w:val="23"/>
          <w:szCs w:val="23"/>
        </w:rPr>
        <w:t>5.</w:t>
      </w:r>
      <w:r w:rsidR="00716793" w:rsidRPr="009322B8">
        <w:rPr>
          <w:sz w:val="23"/>
          <w:szCs w:val="23"/>
        </w:rPr>
        <w:t>2</w:t>
      </w:r>
      <w:r w:rsidRPr="009322B8">
        <w:rPr>
          <w:sz w:val="23"/>
          <w:szCs w:val="23"/>
        </w:rPr>
        <w:t>.1.</w:t>
      </w:r>
      <w:r w:rsidRPr="009322B8">
        <w:rPr>
          <w:sz w:val="23"/>
          <w:szCs w:val="23"/>
        </w:rPr>
        <w:tab/>
        <w:t xml:space="preserve">Por ocasião do Resgate Antecipado </w:t>
      </w:r>
      <w:r w:rsidR="00E9791C" w:rsidRPr="009322B8">
        <w:rPr>
          <w:sz w:val="23"/>
          <w:szCs w:val="23"/>
        </w:rPr>
        <w:t>Obrigatório</w:t>
      </w:r>
      <w:r w:rsidRPr="009322B8">
        <w:rPr>
          <w:sz w:val="23"/>
          <w:szCs w:val="23"/>
        </w:rPr>
        <w:t>, o</w:t>
      </w:r>
      <w:r w:rsidRPr="009322B8">
        <w:rPr>
          <w:rStyle w:val="CabealhoChar"/>
          <w:sz w:val="23"/>
          <w:szCs w:val="23"/>
        </w:rPr>
        <w:t xml:space="preserve"> Debenturista </w:t>
      </w:r>
      <w:r w:rsidRPr="009322B8">
        <w:rPr>
          <w:sz w:val="23"/>
          <w:szCs w:val="23"/>
          <w:lang w:eastAsia="ar-SA"/>
        </w:rPr>
        <w:t>fará jus ao recebimento do Valor Nominal Unitário Atualizado</w:t>
      </w:r>
      <w:r w:rsidR="00E9791C" w:rsidRPr="009322B8">
        <w:rPr>
          <w:sz w:val="23"/>
          <w:szCs w:val="23"/>
          <w:lang w:eastAsia="ar-SA"/>
        </w:rPr>
        <w:t>, acrescido de eventuais Encargos Moratórios devidos pela Emissora</w:t>
      </w:r>
      <w:r w:rsidR="00D16330" w:rsidRPr="009322B8">
        <w:rPr>
          <w:sz w:val="23"/>
          <w:szCs w:val="23"/>
          <w:lang w:eastAsia="ar-SA"/>
        </w:rPr>
        <w:t>, não sendo devido o pagamento de nenhum prêmio adicional</w:t>
      </w:r>
      <w:r w:rsidR="00E9791C" w:rsidRPr="009322B8">
        <w:rPr>
          <w:sz w:val="23"/>
          <w:szCs w:val="23"/>
          <w:lang w:eastAsia="ar-SA"/>
        </w:rPr>
        <w:t xml:space="preserve">. </w:t>
      </w:r>
    </w:p>
    <w:p w14:paraId="6E48523A" w14:textId="77777777" w:rsidR="00CF74B7" w:rsidRPr="009322B8" w:rsidRDefault="00CF74B7" w:rsidP="00CF74B7">
      <w:pPr>
        <w:tabs>
          <w:tab w:val="left" w:pos="1134"/>
        </w:tabs>
        <w:suppressAutoHyphens/>
        <w:spacing w:line="320" w:lineRule="exact"/>
        <w:jc w:val="both"/>
        <w:rPr>
          <w:sz w:val="23"/>
          <w:szCs w:val="23"/>
        </w:rPr>
      </w:pPr>
    </w:p>
    <w:p w14:paraId="678761F2" w14:textId="26E8B13D" w:rsidR="00CF74B7" w:rsidRPr="009322B8" w:rsidRDefault="00CF74B7" w:rsidP="00CF74B7">
      <w:pPr>
        <w:tabs>
          <w:tab w:val="left" w:pos="709"/>
          <w:tab w:val="left" w:pos="1418"/>
        </w:tabs>
        <w:suppressAutoHyphens/>
        <w:spacing w:line="320" w:lineRule="exact"/>
        <w:jc w:val="both"/>
        <w:rPr>
          <w:sz w:val="23"/>
          <w:szCs w:val="23"/>
        </w:rPr>
      </w:pPr>
      <w:r w:rsidRPr="009322B8">
        <w:rPr>
          <w:sz w:val="23"/>
          <w:szCs w:val="23"/>
        </w:rPr>
        <w:t>5.</w:t>
      </w:r>
      <w:r w:rsidR="00716793" w:rsidRPr="009322B8">
        <w:rPr>
          <w:sz w:val="23"/>
          <w:szCs w:val="23"/>
        </w:rPr>
        <w:t>2</w:t>
      </w:r>
      <w:r w:rsidRPr="009322B8">
        <w:rPr>
          <w:sz w:val="23"/>
          <w:szCs w:val="23"/>
        </w:rPr>
        <w:t>.2.</w:t>
      </w:r>
      <w:r w:rsidRPr="009322B8">
        <w:rPr>
          <w:sz w:val="23"/>
          <w:szCs w:val="23"/>
        </w:rPr>
        <w:tab/>
        <w:t xml:space="preserve">O </w:t>
      </w:r>
      <w:r w:rsidR="00247202" w:rsidRPr="009322B8">
        <w:rPr>
          <w:sz w:val="23"/>
          <w:szCs w:val="23"/>
        </w:rPr>
        <w:t>R</w:t>
      </w:r>
      <w:r w:rsidR="005A7E2F" w:rsidRPr="009322B8">
        <w:rPr>
          <w:sz w:val="23"/>
          <w:szCs w:val="23"/>
        </w:rPr>
        <w:t xml:space="preserve">esgate </w:t>
      </w:r>
      <w:r w:rsidR="00247202" w:rsidRPr="009322B8">
        <w:rPr>
          <w:sz w:val="23"/>
          <w:szCs w:val="23"/>
        </w:rPr>
        <w:t>A</w:t>
      </w:r>
      <w:r w:rsidR="005A7E2F" w:rsidRPr="009322B8">
        <w:rPr>
          <w:sz w:val="23"/>
          <w:szCs w:val="23"/>
        </w:rPr>
        <w:t>ntecipado</w:t>
      </w:r>
      <w:r w:rsidR="00F66CD7" w:rsidRPr="009322B8">
        <w:rPr>
          <w:sz w:val="23"/>
          <w:szCs w:val="23"/>
        </w:rPr>
        <w:t xml:space="preserve"> </w:t>
      </w:r>
      <w:r w:rsidR="00247202" w:rsidRPr="009322B8">
        <w:rPr>
          <w:sz w:val="23"/>
          <w:szCs w:val="23"/>
        </w:rPr>
        <w:t xml:space="preserve">Obrigatório </w:t>
      </w:r>
      <w:r w:rsidRPr="009322B8">
        <w:rPr>
          <w:sz w:val="23"/>
          <w:szCs w:val="23"/>
        </w:rPr>
        <w:t xml:space="preserve">será realizado (a) mediante envio de </w:t>
      </w:r>
      <w:r w:rsidR="005A7E2F" w:rsidRPr="009322B8">
        <w:rPr>
          <w:sz w:val="23"/>
          <w:szCs w:val="23"/>
        </w:rPr>
        <w:t>comunicação individual enviada aos Debenturistas, com cópia para o Agente Fiduciário, ou publicação de Aviso aos Debenturistas, nos termos da Cláusula 4.</w:t>
      </w:r>
      <w:r w:rsidR="00951584" w:rsidRPr="009322B8">
        <w:rPr>
          <w:sz w:val="23"/>
          <w:szCs w:val="23"/>
        </w:rPr>
        <w:t xml:space="preserve">17 </w:t>
      </w:r>
      <w:r w:rsidR="005A7E2F" w:rsidRPr="009322B8">
        <w:rPr>
          <w:sz w:val="23"/>
          <w:szCs w:val="23"/>
        </w:rPr>
        <w:t>acima</w:t>
      </w:r>
      <w:r w:rsidRPr="009322B8">
        <w:rPr>
          <w:sz w:val="23"/>
          <w:szCs w:val="23"/>
        </w:rPr>
        <w:t xml:space="preserve">, com 10 (dez) </w:t>
      </w:r>
      <w:r w:rsidR="005A7E2F" w:rsidRPr="009322B8">
        <w:rPr>
          <w:sz w:val="23"/>
          <w:szCs w:val="23"/>
        </w:rPr>
        <w:t>dias</w:t>
      </w:r>
      <w:r w:rsidRPr="009322B8">
        <w:rPr>
          <w:sz w:val="23"/>
          <w:szCs w:val="23"/>
        </w:rPr>
        <w:t xml:space="preserve"> de antecedência da data em que se pretende realizar o efetivo </w:t>
      </w:r>
      <w:r w:rsidR="005A7E2F" w:rsidRPr="009322B8">
        <w:rPr>
          <w:sz w:val="23"/>
          <w:szCs w:val="23"/>
        </w:rPr>
        <w:t>resgate antecipado</w:t>
      </w:r>
      <w:r w:rsidRPr="009322B8">
        <w:rPr>
          <w:sz w:val="23"/>
          <w:szCs w:val="23"/>
        </w:rPr>
        <w:t xml:space="preserve">, sendo que na referida comunicação deverá constar: (i) a data de realização do </w:t>
      </w:r>
      <w:r w:rsidR="005A7E2F" w:rsidRPr="009322B8">
        <w:rPr>
          <w:sz w:val="23"/>
          <w:szCs w:val="23"/>
        </w:rPr>
        <w:t>Resgate Antecipado Obrigatório</w:t>
      </w:r>
      <w:r w:rsidRPr="009322B8">
        <w:rPr>
          <w:sz w:val="23"/>
          <w:szCs w:val="23"/>
        </w:rPr>
        <w:t>; (</w:t>
      </w:r>
      <w:proofErr w:type="spellStart"/>
      <w:r w:rsidRPr="009322B8">
        <w:rPr>
          <w:sz w:val="23"/>
          <w:szCs w:val="23"/>
        </w:rPr>
        <w:t>ii</w:t>
      </w:r>
      <w:proofErr w:type="spellEnd"/>
      <w:r w:rsidRPr="009322B8">
        <w:rPr>
          <w:sz w:val="23"/>
          <w:szCs w:val="23"/>
        </w:rPr>
        <w:t xml:space="preserve">) menção ao valor aproximado do </w:t>
      </w:r>
      <w:r w:rsidR="005A7E2F" w:rsidRPr="009322B8">
        <w:rPr>
          <w:sz w:val="23"/>
          <w:szCs w:val="23"/>
        </w:rPr>
        <w:t>Resgate Antecipado Obrigatório</w:t>
      </w:r>
      <w:r w:rsidRPr="009322B8">
        <w:rPr>
          <w:sz w:val="23"/>
          <w:szCs w:val="23"/>
        </w:rPr>
        <w:t>; e (</w:t>
      </w:r>
      <w:proofErr w:type="spellStart"/>
      <w:r w:rsidR="005A7E2F" w:rsidRPr="009322B8">
        <w:rPr>
          <w:sz w:val="23"/>
          <w:szCs w:val="23"/>
        </w:rPr>
        <w:t>iii</w:t>
      </w:r>
      <w:proofErr w:type="spellEnd"/>
      <w:r w:rsidRPr="009322B8">
        <w:rPr>
          <w:sz w:val="23"/>
          <w:szCs w:val="23"/>
        </w:rPr>
        <w:t xml:space="preserve">) outras informações necessárias à operacionalização do </w:t>
      </w:r>
      <w:r w:rsidR="005A7E2F" w:rsidRPr="009322B8">
        <w:rPr>
          <w:sz w:val="23"/>
          <w:szCs w:val="23"/>
        </w:rPr>
        <w:t>Resgate Antecipado Obrigatório</w:t>
      </w:r>
      <w:r w:rsidRPr="009322B8">
        <w:rPr>
          <w:sz w:val="23"/>
          <w:szCs w:val="23"/>
        </w:rPr>
        <w:t xml:space="preserve">. </w:t>
      </w:r>
    </w:p>
    <w:p w14:paraId="4FC569E3" w14:textId="77777777" w:rsidR="00CF74B7" w:rsidRPr="009322B8" w:rsidRDefault="00CF74B7" w:rsidP="00CF74B7">
      <w:pPr>
        <w:tabs>
          <w:tab w:val="left" w:pos="1134"/>
        </w:tabs>
        <w:suppressAutoHyphens/>
        <w:spacing w:line="320" w:lineRule="exact"/>
        <w:jc w:val="both"/>
        <w:rPr>
          <w:sz w:val="23"/>
          <w:szCs w:val="23"/>
        </w:rPr>
      </w:pPr>
    </w:p>
    <w:p w14:paraId="637C15A9" w14:textId="1FE62900" w:rsidR="00CF74B7" w:rsidRPr="009322B8" w:rsidRDefault="00CF74B7" w:rsidP="00CF74B7">
      <w:pPr>
        <w:tabs>
          <w:tab w:val="left" w:pos="709"/>
          <w:tab w:val="left" w:pos="1418"/>
        </w:tabs>
        <w:suppressAutoHyphens/>
        <w:spacing w:line="320" w:lineRule="exact"/>
        <w:jc w:val="both"/>
        <w:rPr>
          <w:sz w:val="23"/>
          <w:szCs w:val="23"/>
        </w:rPr>
      </w:pPr>
      <w:r w:rsidRPr="009322B8">
        <w:rPr>
          <w:sz w:val="23"/>
          <w:szCs w:val="23"/>
        </w:rPr>
        <w:lastRenderedPageBreak/>
        <w:t>5.</w:t>
      </w:r>
      <w:r w:rsidR="00716793" w:rsidRPr="009322B8">
        <w:rPr>
          <w:sz w:val="23"/>
          <w:szCs w:val="23"/>
        </w:rPr>
        <w:t>2</w:t>
      </w:r>
      <w:r w:rsidRPr="009322B8">
        <w:rPr>
          <w:sz w:val="23"/>
          <w:szCs w:val="23"/>
        </w:rPr>
        <w:t>.3.</w:t>
      </w:r>
      <w:r w:rsidRPr="009322B8">
        <w:rPr>
          <w:sz w:val="23"/>
          <w:szCs w:val="23"/>
        </w:rPr>
        <w:tab/>
      </w:r>
      <w:r w:rsidR="002B032C" w:rsidRPr="009322B8">
        <w:rPr>
          <w:sz w:val="23"/>
          <w:szCs w:val="23"/>
        </w:rPr>
        <w:t>C</w:t>
      </w:r>
      <w:r w:rsidR="005A7E2F" w:rsidRPr="009322B8">
        <w:rPr>
          <w:sz w:val="23"/>
          <w:szCs w:val="23"/>
        </w:rPr>
        <w:t xml:space="preserve">om relação às Debêntures que estejam </w:t>
      </w:r>
      <w:r w:rsidR="00F66CD7" w:rsidRPr="009322B8">
        <w:rPr>
          <w:sz w:val="23"/>
          <w:szCs w:val="23"/>
        </w:rPr>
        <w:t xml:space="preserve">registradas em nome dos respectivos Debenturistas </w:t>
      </w:r>
      <w:r w:rsidR="005A7E2F" w:rsidRPr="009322B8">
        <w:rPr>
          <w:sz w:val="23"/>
          <w:szCs w:val="23"/>
        </w:rPr>
        <w:t>na B3, o Resgate Antecipado Obrigatório seguirá os procedimentos de liquidação de eventos adotados pela B3</w:t>
      </w:r>
      <w:r w:rsidRPr="009322B8">
        <w:rPr>
          <w:sz w:val="23"/>
          <w:szCs w:val="23"/>
        </w:rPr>
        <w:t xml:space="preserve">. Caso as Debêntures não estejam </w:t>
      </w:r>
      <w:r w:rsidR="00F66CD7" w:rsidRPr="009322B8">
        <w:rPr>
          <w:sz w:val="23"/>
          <w:szCs w:val="23"/>
        </w:rPr>
        <w:t xml:space="preserve">registradas em nome dos respectivos Debenturistas </w:t>
      </w:r>
      <w:r w:rsidRPr="009322B8">
        <w:rPr>
          <w:sz w:val="23"/>
          <w:szCs w:val="23"/>
        </w:rPr>
        <w:t xml:space="preserve">na B3, o Resgate Antecipado </w:t>
      </w:r>
      <w:r w:rsidR="005A7E2F" w:rsidRPr="009322B8">
        <w:rPr>
          <w:sz w:val="23"/>
          <w:szCs w:val="23"/>
        </w:rPr>
        <w:t>Obrigatório</w:t>
      </w:r>
      <w:r w:rsidRPr="009322B8">
        <w:rPr>
          <w:sz w:val="23"/>
          <w:szCs w:val="23"/>
        </w:rPr>
        <w:t xml:space="preserve"> será realizado por meio do </w:t>
      </w:r>
      <w:proofErr w:type="spellStart"/>
      <w:r w:rsidRPr="009322B8">
        <w:rPr>
          <w:sz w:val="23"/>
          <w:szCs w:val="23"/>
        </w:rPr>
        <w:t>Escriturador</w:t>
      </w:r>
      <w:proofErr w:type="spellEnd"/>
      <w:r w:rsidRPr="009322B8">
        <w:rPr>
          <w:sz w:val="23"/>
          <w:szCs w:val="23"/>
        </w:rPr>
        <w:t>.</w:t>
      </w:r>
    </w:p>
    <w:p w14:paraId="2A57D953" w14:textId="77777777" w:rsidR="00CF74B7" w:rsidRPr="009322B8" w:rsidRDefault="00CF74B7" w:rsidP="00CF74B7">
      <w:pPr>
        <w:tabs>
          <w:tab w:val="left" w:pos="1134"/>
        </w:tabs>
        <w:suppressAutoHyphens/>
        <w:spacing w:line="320" w:lineRule="exact"/>
        <w:jc w:val="both"/>
        <w:rPr>
          <w:sz w:val="23"/>
          <w:szCs w:val="23"/>
        </w:rPr>
      </w:pPr>
    </w:p>
    <w:p w14:paraId="07391255" w14:textId="6317F1A9" w:rsidR="00BC2F6E" w:rsidRPr="009322B8" w:rsidRDefault="00BC2F6E" w:rsidP="00BC2F6E">
      <w:pPr>
        <w:widowControl w:val="0"/>
        <w:tabs>
          <w:tab w:val="left" w:pos="709"/>
        </w:tabs>
        <w:spacing w:line="320" w:lineRule="exact"/>
        <w:rPr>
          <w:bCs/>
          <w:sz w:val="23"/>
          <w:szCs w:val="23"/>
        </w:rPr>
      </w:pPr>
      <w:r w:rsidRPr="009322B8">
        <w:rPr>
          <w:bCs/>
          <w:sz w:val="23"/>
          <w:szCs w:val="23"/>
        </w:rPr>
        <w:t>5.2.</w:t>
      </w:r>
      <w:r w:rsidR="00716793" w:rsidRPr="009322B8">
        <w:rPr>
          <w:bCs/>
          <w:sz w:val="23"/>
          <w:szCs w:val="23"/>
        </w:rPr>
        <w:t>4</w:t>
      </w:r>
      <w:r w:rsidRPr="009322B8">
        <w:rPr>
          <w:bCs/>
          <w:sz w:val="23"/>
          <w:szCs w:val="23"/>
        </w:rPr>
        <w:t>.</w:t>
      </w:r>
      <w:r w:rsidRPr="009322B8">
        <w:rPr>
          <w:bCs/>
          <w:sz w:val="23"/>
          <w:szCs w:val="23"/>
        </w:rPr>
        <w:tab/>
        <w:t>A Emissora deverá informar a B3</w:t>
      </w:r>
      <w:r w:rsidR="002B032C" w:rsidRPr="009322B8">
        <w:rPr>
          <w:bCs/>
          <w:sz w:val="23"/>
          <w:szCs w:val="23"/>
        </w:rPr>
        <w:t>, no caso das Debêntures registadas em nome dos respectiv</w:t>
      </w:r>
      <w:r w:rsidR="0052523A" w:rsidRPr="009322B8">
        <w:rPr>
          <w:bCs/>
          <w:sz w:val="23"/>
          <w:szCs w:val="23"/>
        </w:rPr>
        <w:t>o</w:t>
      </w:r>
      <w:r w:rsidR="002B032C" w:rsidRPr="009322B8">
        <w:rPr>
          <w:bCs/>
          <w:sz w:val="23"/>
          <w:szCs w:val="23"/>
        </w:rPr>
        <w:t xml:space="preserve">s Debenturistas na B3, </w:t>
      </w:r>
      <w:r w:rsidRPr="009322B8">
        <w:rPr>
          <w:bCs/>
          <w:sz w:val="23"/>
          <w:szCs w:val="23"/>
        </w:rPr>
        <w:t xml:space="preserve">sobre a data do </w:t>
      </w:r>
      <w:r w:rsidRPr="009322B8">
        <w:rPr>
          <w:sz w:val="23"/>
          <w:szCs w:val="23"/>
        </w:rPr>
        <w:t xml:space="preserve">Resgate Antecipado Obrigatório </w:t>
      </w:r>
      <w:r w:rsidRPr="009322B8">
        <w:rPr>
          <w:bCs/>
          <w:sz w:val="23"/>
          <w:szCs w:val="23"/>
        </w:rPr>
        <w:t xml:space="preserve">com ao menos </w:t>
      </w:r>
      <w:proofErr w:type="gramStart"/>
      <w:r w:rsidRPr="009322B8">
        <w:rPr>
          <w:bCs/>
          <w:sz w:val="23"/>
          <w:szCs w:val="23"/>
        </w:rPr>
        <w:t>3</w:t>
      </w:r>
      <w:proofErr w:type="gramEnd"/>
      <w:r w:rsidRPr="009322B8">
        <w:rPr>
          <w:bCs/>
          <w:sz w:val="23"/>
          <w:szCs w:val="23"/>
        </w:rPr>
        <w:t xml:space="preserve"> (três) Dias Úteis de antecedência.</w:t>
      </w:r>
    </w:p>
    <w:p w14:paraId="3380FDCD" w14:textId="77777777" w:rsidR="00BC2F6E" w:rsidRPr="009322B8" w:rsidRDefault="00BC2F6E" w:rsidP="00BC2F6E">
      <w:pPr>
        <w:widowControl w:val="0"/>
        <w:tabs>
          <w:tab w:val="left" w:pos="709"/>
        </w:tabs>
        <w:spacing w:line="320" w:lineRule="exact"/>
        <w:rPr>
          <w:bCs/>
          <w:sz w:val="23"/>
          <w:szCs w:val="23"/>
        </w:rPr>
      </w:pPr>
    </w:p>
    <w:p w14:paraId="769580C7" w14:textId="289EBF55" w:rsidR="00BC2F6E" w:rsidRPr="009322B8" w:rsidRDefault="00BC2F6E" w:rsidP="00BC2F6E">
      <w:pPr>
        <w:widowControl w:val="0"/>
        <w:tabs>
          <w:tab w:val="left" w:pos="709"/>
        </w:tabs>
        <w:spacing w:line="320" w:lineRule="exact"/>
        <w:jc w:val="both"/>
        <w:rPr>
          <w:bCs/>
          <w:sz w:val="23"/>
          <w:szCs w:val="23"/>
        </w:rPr>
      </w:pPr>
      <w:r w:rsidRPr="009322B8">
        <w:rPr>
          <w:bCs/>
          <w:sz w:val="23"/>
          <w:szCs w:val="23"/>
        </w:rPr>
        <w:t>5.2.</w:t>
      </w:r>
      <w:r w:rsidR="00716793" w:rsidRPr="009322B8">
        <w:rPr>
          <w:bCs/>
          <w:sz w:val="23"/>
          <w:szCs w:val="23"/>
        </w:rPr>
        <w:t>5</w:t>
      </w:r>
      <w:r w:rsidRPr="009322B8">
        <w:rPr>
          <w:bCs/>
          <w:sz w:val="23"/>
          <w:szCs w:val="23"/>
        </w:rPr>
        <w:t>.</w:t>
      </w:r>
      <w:r w:rsidRPr="009322B8">
        <w:rPr>
          <w:bCs/>
          <w:sz w:val="23"/>
          <w:szCs w:val="23"/>
        </w:rPr>
        <w:tab/>
        <w:t xml:space="preserve">As Debêntures objeto do </w:t>
      </w:r>
      <w:r w:rsidRPr="009322B8">
        <w:rPr>
          <w:sz w:val="23"/>
          <w:szCs w:val="23"/>
        </w:rPr>
        <w:t xml:space="preserve">Resgate Antecipado Obrigatório </w:t>
      </w:r>
      <w:r w:rsidRPr="009322B8">
        <w:rPr>
          <w:bCs/>
          <w:sz w:val="23"/>
          <w:szCs w:val="23"/>
        </w:rPr>
        <w:t xml:space="preserve">serão </w:t>
      </w:r>
      <w:r w:rsidR="00654FD6" w:rsidRPr="009322B8">
        <w:rPr>
          <w:bCs/>
          <w:sz w:val="23"/>
          <w:szCs w:val="23"/>
        </w:rPr>
        <w:t>obrigatoriamente canceladas</w:t>
      </w:r>
      <w:r w:rsidRPr="009322B8">
        <w:rPr>
          <w:bCs/>
          <w:sz w:val="23"/>
          <w:szCs w:val="23"/>
        </w:rPr>
        <w:t>.</w:t>
      </w:r>
    </w:p>
    <w:p w14:paraId="607A544B" w14:textId="77777777" w:rsidR="00BC2F6E" w:rsidRPr="009322B8" w:rsidRDefault="00BC2F6E" w:rsidP="00BC2F6E">
      <w:pPr>
        <w:widowControl w:val="0"/>
        <w:tabs>
          <w:tab w:val="left" w:pos="709"/>
        </w:tabs>
        <w:spacing w:line="320" w:lineRule="exact"/>
        <w:rPr>
          <w:bCs/>
          <w:sz w:val="23"/>
          <w:szCs w:val="23"/>
        </w:rPr>
      </w:pPr>
    </w:p>
    <w:p w14:paraId="5000A0C7" w14:textId="77777777" w:rsidR="00A5371C" w:rsidRPr="009322B8" w:rsidRDefault="00BC2F6E" w:rsidP="00EA6F42">
      <w:pPr>
        <w:widowControl w:val="0"/>
        <w:tabs>
          <w:tab w:val="left" w:pos="709"/>
        </w:tabs>
        <w:spacing w:line="320" w:lineRule="exact"/>
        <w:jc w:val="both"/>
        <w:rPr>
          <w:bCs/>
          <w:sz w:val="23"/>
          <w:szCs w:val="23"/>
        </w:rPr>
      </w:pPr>
      <w:r w:rsidRPr="009322B8">
        <w:rPr>
          <w:bCs/>
          <w:sz w:val="23"/>
          <w:szCs w:val="23"/>
        </w:rPr>
        <w:t>5.2.</w:t>
      </w:r>
      <w:r w:rsidR="00716793" w:rsidRPr="009322B8">
        <w:rPr>
          <w:bCs/>
          <w:sz w:val="23"/>
          <w:szCs w:val="23"/>
        </w:rPr>
        <w:t>6</w:t>
      </w:r>
      <w:r w:rsidRPr="009322B8">
        <w:rPr>
          <w:bCs/>
          <w:sz w:val="23"/>
          <w:szCs w:val="23"/>
        </w:rPr>
        <w:t>.</w:t>
      </w:r>
      <w:r w:rsidRPr="009322B8">
        <w:rPr>
          <w:bCs/>
          <w:sz w:val="23"/>
          <w:szCs w:val="23"/>
        </w:rPr>
        <w:tab/>
        <w:t xml:space="preserve">A data para realização do resgate das Debêntures que tenham sido objeto do </w:t>
      </w:r>
      <w:r w:rsidRPr="009322B8">
        <w:rPr>
          <w:sz w:val="23"/>
          <w:szCs w:val="23"/>
        </w:rPr>
        <w:t>Resgate Antecipado Obrigatório</w:t>
      </w:r>
      <w:r w:rsidRPr="009322B8">
        <w:rPr>
          <w:bCs/>
          <w:sz w:val="23"/>
          <w:szCs w:val="23"/>
        </w:rPr>
        <w:t xml:space="preserve"> deverá, obrigatoriamente, ser um Dia Útil.</w:t>
      </w:r>
    </w:p>
    <w:p w14:paraId="35234271" w14:textId="77777777" w:rsidR="00A5371C" w:rsidRPr="009322B8" w:rsidRDefault="00A5371C" w:rsidP="00365F1B">
      <w:pPr>
        <w:tabs>
          <w:tab w:val="left" w:pos="709"/>
        </w:tabs>
        <w:autoSpaceDE/>
        <w:autoSpaceDN/>
        <w:adjustRightInd/>
        <w:spacing w:line="320" w:lineRule="exact"/>
        <w:jc w:val="both"/>
        <w:rPr>
          <w:sz w:val="23"/>
          <w:szCs w:val="23"/>
        </w:rPr>
      </w:pPr>
    </w:p>
    <w:p w14:paraId="350F99D6" w14:textId="3DD69CCC" w:rsidR="002B032C" w:rsidRPr="009322B8" w:rsidRDefault="002B032C" w:rsidP="002B032C">
      <w:pPr>
        <w:suppressAutoHyphens/>
        <w:spacing w:line="320" w:lineRule="exact"/>
        <w:jc w:val="both"/>
        <w:rPr>
          <w:sz w:val="23"/>
          <w:szCs w:val="23"/>
        </w:rPr>
      </w:pPr>
      <w:r w:rsidRPr="009322B8">
        <w:rPr>
          <w:b/>
          <w:sz w:val="23"/>
          <w:szCs w:val="23"/>
        </w:rPr>
        <w:t>5.3.</w:t>
      </w:r>
      <w:r w:rsidRPr="009322B8">
        <w:rPr>
          <w:b/>
          <w:sz w:val="23"/>
          <w:szCs w:val="23"/>
        </w:rPr>
        <w:tab/>
      </w:r>
      <w:r w:rsidRPr="009322B8">
        <w:rPr>
          <w:b/>
          <w:bCs/>
          <w:sz w:val="23"/>
          <w:szCs w:val="23"/>
        </w:rPr>
        <w:t xml:space="preserve">Amortização Extraordinária Obrigatória: </w:t>
      </w:r>
      <w:r w:rsidRPr="009322B8">
        <w:rPr>
          <w:sz w:val="23"/>
          <w:szCs w:val="23"/>
        </w:rPr>
        <w:t xml:space="preserve">A Emissora deverá, </w:t>
      </w:r>
      <w:r w:rsidR="0077726D" w:rsidRPr="009322B8">
        <w:rPr>
          <w:sz w:val="23"/>
          <w:szCs w:val="23"/>
        </w:rPr>
        <w:t xml:space="preserve">em cada Data de Amortização, conforme definido na Cláusula 5.3.1.3 abaixo, </w:t>
      </w:r>
      <w:r w:rsidRPr="009322B8">
        <w:rPr>
          <w:sz w:val="23"/>
          <w:szCs w:val="23"/>
        </w:rPr>
        <w:t>a partir da Data de Início,</w:t>
      </w:r>
      <w:r w:rsidR="0077726D" w:rsidRPr="009322B8">
        <w:rPr>
          <w:sz w:val="23"/>
          <w:szCs w:val="23"/>
        </w:rPr>
        <w:t xml:space="preserve"> com recursos provenientes do Caixa para Distribuição,</w:t>
      </w:r>
      <w:r w:rsidRPr="009322B8">
        <w:rPr>
          <w:sz w:val="23"/>
          <w:szCs w:val="23"/>
        </w:rPr>
        <w:t xml:space="preserve"> </w:t>
      </w:r>
      <w:r w:rsidRPr="009322B8">
        <w:rPr>
          <w:bCs/>
          <w:sz w:val="23"/>
          <w:szCs w:val="23"/>
        </w:rPr>
        <w:t>observados os termos e condições estabelecidos a seguir, independentemente de sua vontade</w:t>
      </w:r>
      <w:r w:rsidRPr="009322B8">
        <w:rPr>
          <w:sz w:val="23"/>
          <w:szCs w:val="23"/>
        </w:rPr>
        <w:t>, realizar a amortização extraordinária obrigatória das Debêntures, de forma equânime, simultânea e proporcional entre todos os Debenturistas, limitada a 98% (noventa e oito por cento) do Valor Nominal Unitário Atualizado das Debêntures</w:t>
      </w:r>
      <w:r w:rsidR="009C218E" w:rsidRPr="009322B8">
        <w:rPr>
          <w:sz w:val="23"/>
          <w:szCs w:val="23"/>
        </w:rPr>
        <w:t xml:space="preserve"> ou saldo do Valor Nominal Unitário Atualizado das Debêntures, conforme </w:t>
      </w:r>
      <w:proofErr w:type="gramStart"/>
      <w:r w:rsidR="009C218E" w:rsidRPr="009322B8">
        <w:rPr>
          <w:sz w:val="23"/>
          <w:szCs w:val="23"/>
        </w:rPr>
        <w:t>aplicável</w:t>
      </w:r>
      <w:r w:rsidRPr="009322B8">
        <w:rPr>
          <w:sz w:val="23"/>
          <w:szCs w:val="23"/>
        </w:rPr>
        <w:t xml:space="preserve"> (“</w:t>
      </w:r>
      <w:r w:rsidRPr="009322B8">
        <w:rPr>
          <w:sz w:val="23"/>
          <w:szCs w:val="23"/>
          <w:u w:val="single"/>
        </w:rPr>
        <w:t>Amortização Extraordinária Obrigatória</w:t>
      </w:r>
      <w:r w:rsidRPr="009322B8">
        <w:rPr>
          <w:sz w:val="23"/>
          <w:szCs w:val="23"/>
        </w:rPr>
        <w:t>”), observados</w:t>
      </w:r>
      <w:proofErr w:type="gramEnd"/>
      <w:r w:rsidRPr="009322B8">
        <w:rPr>
          <w:sz w:val="23"/>
          <w:szCs w:val="23"/>
        </w:rPr>
        <w:t xml:space="preserve"> os termos e condições estabelecidos abaixo. </w:t>
      </w:r>
    </w:p>
    <w:p w14:paraId="328D6E00" w14:textId="77777777" w:rsidR="002B032C" w:rsidRPr="009322B8" w:rsidRDefault="002B032C" w:rsidP="002B032C">
      <w:pPr>
        <w:suppressAutoHyphens/>
        <w:spacing w:line="320" w:lineRule="exact"/>
        <w:jc w:val="both"/>
        <w:rPr>
          <w:sz w:val="23"/>
          <w:szCs w:val="23"/>
        </w:rPr>
      </w:pPr>
    </w:p>
    <w:p w14:paraId="4AA4B61E" w14:textId="4F97D259" w:rsidR="00984E5C" w:rsidRPr="009322B8" w:rsidRDefault="002B032C" w:rsidP="00D8590E">
      <w:pPr>
        <w:suppressAutoHyphens/>
        <w:spacing w:line="320" w:lineRule="exact"/>
        <w:jc w:val="both"/>
        <w:rPr>
          <w:sz w:val="23"/>
          <w:szCs w:val="23"/>
        </w:rPr>
      </w:pPr>
      <w:r w:rsidRPr="009322B8">
        <w:rPr>
          <w:sz w:val="23"/>
          <w:szCs w:val="23"/>
        </w:rPr>
        <w:t>5.3.1.</w:t>
      </w:r>
      <w:r w:rsidRPr="009322B8">
        <w:rPr>
          <w:sz w:val="23"/>
          <w:szCs w:val="23"/>
        </w:rPr>
        <w:tab/>
        <w:t>Para fins de apuração da obrigação de Amortização Extraordinária Obrigatória, “</w:t>
      </w:r>
      <w:r w:rsidR="00713478" w:rsidRPr="009322B8">
        <w:rPr>
          <w:sz w:val="23"/>
          <w:szCs w:val="23"/>
          <w:u w:val="single"/>
        </w:rPr>
        <w:t xml:space="preserve">Caixa </w:t>
      </w:r>
      <w:r w:rsidR="0077726D" w:rsidRPr="009322B8">
        <w:rPr>
          <w:sz w:val="23"/>
          <w:szCs w:val="23"/>
          <w:u w:val="single"/>
        </w:rPr>
        <w:t>para Distribuição</w:t>
      </w:r>
      <w:r w:rsidRPr="009322B8">
        <w:rPr>
          <w:sz w:val="23"/>
          <w:szCs w:val="23"/>
        </w:rPr>
        <w:t>” significa a soma d</w:t>
      </w:r>
      <w:r w:rsidR="00713478" w:rsidRPr="009322B8">
        <w:rPr>
          <w:sz w:val="23"/>
          <w:szCs w:val="23"/>
        </w:rPr>
        <w:t>e todos os montantes</w:t>
      </w:r>
      <w:r w:rsidR="0083659A" w:rsidRPr="009322B8">
        <w:rPr>
          <w:sz w:val="23"/>
          <w:szCs w:val="23"/>
        </w:rPr>
        <w:t>,</w:t>
      </w:r>
      <w:r w:rsidRPr="009322B8">
        <w:rPr>
          <w:sz w:val="23"/>
          <w:szCs w:val="23"/>
        </w:rPr>
        <w:t xml:space="preserve"> recursos financeiros de liquidez imediata e aplicações </w:t>
      </w:r>
      <w:proofErr w:type="gramStart"/>
      <w:r w:rsidRPr="009322B8">
        <w:rPr>
          <w:sz w:val="23"/>
          <w:szCs w:val="23"/>
        </w:rPr>
        <w:t>financeiras desoneradas detidos</w:t>
      </w:r>
      <w:proofErr w:type="gramEnd"/>
      <w:r w:rsidR="0083659A" w:rsidRPr="009322B8">
        <w:rPr>
          <w:sz w:val="23"/>
          <w:szCs w:val="23"/>
        </w:rPr>
        <w:t xml:space="preserve"> em caixa</w:t>
      </w:r>
      <w:r w:rsidRPr="009322B8">
        <w:rPr>
          <w:sz w:val="23"/>
          <w:szCs w:val="23"/>
        </w:rPr>
        <w:t xml:space="preserve"> por </w:t>
      </w:r>
      <w:r w:rsidR="0083659A" w:rsidRPr="009322B8">
        <w:rPr>
          <w:sz w:val="23"/>
          <w:szCs w:val="23"/>
        </w:rPr>
        <w:t>cada uma das</w:t>
      </w:r>
      <w:r w:rsidRPr="009322B8">
        <w:rPr>
          <w:sz w:val="23"/>
          <w:szCs w:val="23"/>
        </w:rPr>
        <w:t xml:space="preserve"> </w:t>
      </w:r>
      <w:proofErr w:type="spellStart"/>
      <w:r w:rsidRPr="009322B8">
        <w:rPr>
          <w:sz w:val="23"/>
          <w:szCs w:val="23"/>
        </w:rPr>
        <w:t>Recuperandas</w:t>
      </w:r>
      <w:proofErr w:type="spellEnd"/>
      <w:r w:rsidR="0083659A" w:rsidRPr="009322B8">
        <w:rPr>
          <w:sz w:val="23"/>
          <w:szCs w:val="23"/>
        </w:rPr>
        <w:t xml:space="preserve">, </w:t>
      </w:r>
      <w:r w:rsidR="0077726D" w:rsidRPr="009322B8">
        <w:rPr>
          <w:sz w:val="23"/>
          <w:szCs w:val="23"/>
        </w:rPr>
        <w:t xml:space="preserve">incluindo por força de alienação de ativos, recebimento de dividendos, juros sobre capital próprio, redução de capital ou qualquer outra forma de remuneração de acionistas em razão de participações societárias detidas pelas </w:t>
      </w:r>
      <w:proofErr w:type="spellStart"/>
      <w:r w:rsidR="0077726D" w:rsidRPr="009322B8">
        <w:rPr>
          <w:sz w:val="23"/>
          <w:szCs w:val="23"/>
        </w:rPr>
        <w:t>Recuperandas</w:t>
      </w:r>
      <w:proofErr w:type="spellEnd"/>
      <w:r w:rsidR="0077726D" w:rsidRPr="009322B8">
        <w:rPr>
          <w:sz w:val="23"/>
          <w:szCs w:val="23"/>
        </w:rPr>
        <w:t xml:space="preserve"> em outras sociedades, nos termos do Plano de Recuperação Judicial, ou por quaisquer outras fontes de recursos, que excederem o montante de</w:t>
      </w:r>
      <w:r w:rsidR="0083659A" w:rsidRPr="009322B8">
        <w:rPr>
          <w:sz w:val="23"/>
          <w:szCs w:val="23"/>
        </w:rPr>
        <w:t xml:space="preserve"> R$ 300.000.000,00 (trezentos milhões de reais), valor este que será corrigido </w:t>
      </w:r>
      <w:r w:rsidR="00984E5C" w:rsidRPr="009322B8">
        <w:rPr>
          <w:sz w:val="23"/>
          <w:szCs w:val="23"/>
        </w:rPr>
        <w:t>pelo</w:t>
      </w:r>
      <w:r w:rsidR="0083659A" w:rsidRPr="009322B8">
        <w:rPr>
          <w:sz w:val="23"/>
          <w:szCs w:val="23"/>
        </w:rPr>
        <w:t xml:space="preserve"> IPCA em cada ano fiscal</w:t>
      </w:r>
      <w:r w:rsidR="00984E5C" w:rsidRPr="009322B8">
        <w:rPr>
          <w:sz w:val="23"/>
          <w:szCs w:val="23"/>
        </w:rPr>
        <w:t xml:space="preserve">, </w:t>
      </w:r>
      <w:r w:rsidR="004F181A" w:rsidRPr="009322B8">
        <w:rPr>
          <w:sz w:val="23"/>
          <w:szCs w:val="23"/>
        </w:rPr>
        <w:t xml:space="preserve">sendo </w:t>
      </w:r>
      <w:r w:rsidR="00984E5C" w:rsidRPr="009322B8">
        <w:rPr>
          <w:sz w:val="23"/>
          <w:szCs w:val="23"/>
        </w:rPr>
        <w:t>descontados deste montante</w:t>
      </w:r>
      <w:r w:rsidR="004F181A" w:rsidRPr="009322B8">
        <w:rPr>
          <w:sz w:val="23"/>
          <w:szCs w:val="23"/>
        </w:rPr>
        <w:t xml:space="preserve">, </w:t>
      </w:r>
      <w:r w:rsidR="00984E5C" w:rsidRPr="009322B8">
        <w:rPr>
          <w:sz w:val="23"/>
          <w:szCs w:val="23"/>
        </w:rPr>
        <w:t xml:space="preserve">nas apurações do Caixa para Distribuição que ocorrerem no último bimestre de cada ano fiscal (ou seja, nas apurações realizadas pelo Agente de Monitoramento nos meses de agosto, outubro e dezembro, nos termos da Cláusula 5.3.2 abaixo), os valores decorrentes de movimentações financeiras </w:t>
      </w:r>
      <w:r w:rsidR="004F181A" w:rsidRPr="009322B8">
        <w:rPr>
          <w:sz w:val="23"/>
          <w:szCs w:val="23"/>
        </w:rPr>
        <w:t xml:space="preserve">pelas </w:t>
      </w:r>
      <w:proofErr w:type="spellStart"/>
      <w:r w:rsidR="00984E5C" w:rsidRPr="009322B8">
        <w:rPr>
          <w:sz w:val="23"/>
          <w:szCs w:val="23"/>
        </w:rPr>
        <w:t>Recuperandas</w:t>
      </w:r>
      <w:proofErr w:type="spellEnd"/>
      <w:r w:rsidR="00984E5C" w:rsidRPr="009322B8">
        <w:rPr>
          <w:sz w:val="23"/>
          <w:szCs w:val="23"/>
        </w:rPr>
        <w:t xml:space="preserve">, incluindo, mas não limitado ao aporte de recursos e a celebração de mútuos em benefício de quaisquer </w:t>
      </w:r>
      <w:proofErr w:type="spellStart"/>
      <w:r w:rsidR="00984E5C" w:rsidRPr="009322B8">
        <w:rPr>
          <w:sz w:val="23"/>
          <w:szCs w:val="23"/>
        </w:rPr>
        <w:t>Recuperandas</w:t>
      </w:r>
      <w:proofErr w:type="spellEnd"/>
      <w:r w:rsidR="004F181A" w:rsidRPr="009322B8">
        <w:rPr>
          <w:sz w:val="23"/>
          <w:szCs w:val="23"/>
        </w:rPr>
        <w:t xml:space="preserve"> ODB que não aderiram à Consolidação Substancial das </w:t>
      </w:r>
      <w:proofErr w:type="spellStart"/>
      <w:r w:rsidR="004F181A" w:rsidRPr="009322B8">
        <w:rPr>
          <w:sz w:val="23"/>
          <w:szCs w:val="23"/>
        </w:rPr>
        <w:t>Recuperandas</w:t>
      </w:r>
      <w:proofErr w:type="spellEnd"/>
      <w:r w:rsidR="00984E5C" w:rsidRPr="009322B8">
        <w:rPr>
          <w:sz w:val="23"/>
          <w:szCs w:val="23"/>
        </w:rPr>
        <w:t xml:space="preserve">, os quais deverão ser utilizados exclusivamente para (a) o cumprimento das obrigações contratadas nos respectivos planos de recuperação judicial das </w:t>
      </w:r>
      <w:proofErr w:type="spellStart"/>
      <w:r w:rsidR="00984E5C" w:rsidRPr="009322B8">
        <w:rPr>
          <w:sz w:val="23"/>
          <w:szCs w:val="23"/>
        </w:rPr>
        <w:t>Recuperandas</w:t>
      </w:r>
      <w:proofErr w:type="spellEnd"/>
      <w:r w:rsidR="00984E5C" w:rsidRPr="009322B8">
        <w:rPr>
          <w:sz w:val="23"/>
          <w:szCs w:val="23"/>
        </w:rPr>
        <w:t xml:space="preserve"> </w:t>
      </w:r>
      <w:r w:rsidR="004F181A" w:rsidRPr="009322B8">
        <w:rPr>
          <w:sz w:val="23"/>
          <w:szCs w:val="23"/>
        </w:rPr>
        <w:t xml:space="preserve">ODB que não aderiram à </w:t>
      </w:r>
      <w:r w:rsidR="004F181A" w:rsidRPr="009322B8">
        <w:rPr>
          <w:sz w:val="23"/>
          <w:szCs w:val="23"/>
        </w:rPr>
        <w:lastRenderedPageBreak/>
        <w:t xml:space="preserve">Consolidação Substancial das </w:t>
      </w:r>
      <w:proofErr w:type="spellStart"/>
      <w:r w:rsidR="004F181A" w:rsidRPr="009322B8">
        <w:rPr>
          <w:sz w:val="23"/>
          <w:szCs w:val="23"/>
        </w:rPr>
        <w:t>Recuperandas</w:t>
      </w:r>
      <w:proofErr w:type="spellEnd"/>
      <w:r w:rsidR="004F181A" w:rsidRPr="009322B8">
        <w:rPr>
          <w:sz w:val="23"/>
          <w:szCs w:val="23"/>
        </w:rPr>
        <w:t xml:space="preserve"> </w:t>
      </w:r>
      <w:r w:rsidR="00984E5C" w:rsidRPr="009322B8">
        <w:rPr>
          <w:sz w:val="23"/>
          <w:szCs w:val="23"/>
        </w:rPr>
        <w:t>e ao pagamento de despesas gerais e administrativas, tais como obrigações e despesas de manutenção das atividades, despesas com fornecedores e assessores e despesas fiscais, desde que tais transações não excedam o montante global de R$ 80.000.000,00 (oitenta milhões de reais) e respeitem a alocação descrita no Anexo III a esta Escritura, conforme verificado pelo Agente de</w:t>
      </w:r>
      <w:r w:rsidR="00F96FD5" w:rsidRPr="009322B8">
        <w:rPr>
          <w:sz w:val="23"/>
          <w:szCs w:val="23"/>
        </w:rPr>
        <w:t xml:space="preserve"> Monitoramento; ou (</w:t>
      </w:r>
      <w:r w:rsidR="00984E5C" w:rsidRPr="009322B8">
        <w:rPr>
          <w:sz w:val="23"/>
          <w:szCs w:val="23"/>
        </w:rPr>
        <w:t xml:space="preserve">b) os pagamentos previstos </w:t>
      </w:r>
      <w:r w:rsidR="00F96FD5" w:rsidRPr="009322B8">
        <w:rPr>
          <w:sz w:val="23"/>
          <w:szCs w:val="23"/>
        </w:rPr>
        <w:t>na</w:t>
      </w:r>
      <w:r w:rsidR="00654138" w:rsidRPr="009322B8">
        <w:rPr>
          <w:sz w:val="23"/>
          <w:szCs w:val="23"/>
        </w:rPr>
        <w:t xml:space="preserve"> </w:t>
      </w:r>
      <w:r w:rsidR="00F96FD5" w:rsidRPr="009322B8">
        <w:rPr>
          <w:sz w:val="23"/>
          <w:szCs w:val="23"/>
        </w:rPr>
        <w:t>Cláusula 5.3.1.</w:t>
      </w:r>
      <w:r w:rsidR="009C218E" w:rsidRPr="009322B8">
        <w:rPr>
          <w:sz w:val="23"/>
          <w:szCs w:val="23"/>
        </w:rPr>
        <w:t>2</w:t>
      </w:r>
      <w:r w:rsidR="00F96FD5" w:rsidRPr="009322B8">
        <w:rPr>
          <w:sz w:val="23"/>
          <w:szCs w:val="23"/>
        </w:rPr>
        <w:t xml:space="preserve"> abaixo</w:t>
      </w:r>
      <w:r w:rsidR="00984E5C" w:rsidRPr="009322B8">
        <w:rPr>
          <w:sz w:val="23"/>
          <w:szCs w:val="23"/>
        </w:rPr>
        <w:t>, apenas nos seus respectivos prazos;</w:t>
      </w:r>
    </w:p>
    <w:p w14:paraId="0F08D7E3" w14:textId="77777777" w:rsidR="00F96FD5" w:rsidRPr="009322B8" w:rsidRDefault="00F96FD5" w:rsidP="00F96FD5">
      <w:pPr>
        <w:suppressAutoHyphens/>
        <w:spacing w:line="320" w:lineRule="exact"/>
        <w:jc w:val="both"/>
        <w:rPr>
          <w:sz w:val="23"/>
          <w:szCs w:val="23"/>
        </w:rPr>
      </w:pPr>
    </w:p>
    <w:p w14:paraId="614ED470" w14:textId="77777777" w:rsidR="00F96FD5" w:rsidRPr="009322B8" w:rsidRDefault="00F96FD5" w:rsidP="00F96FD5">
      <w:pPr>
        <w:suppressAutoHyphens/>
        <w:spacing w:line="320" w:lineRule="exact"/>
        <w:jc w:val="both"/>
        <w:rPr>
          <w:sz w:val="23"/>
          <w:szCs w:val="23"/>
        </w:rPr>
      </w:pPr>
      <w:r w:rsidRPr="009322B8">
        <w:rPr>
          <w:sz w:val="23"/>
          <w:szCs w:val="23"/>
        </w:rPr>
        <w:t>5.3.1.1.</w:t>
      </w:r>
      <w:r w:rsidRPr="009322B8">
        <w:rPr>
          <w:sz w:val="23"/>
          <w:szCs w:val="23"/>
        </w:rPr>
        <w:tab/>
        <w:t>Não estão incluídos no conceito de Caixa para Distribuição:</w:t>
      </w:r>
    </w:p>
    <w:p w14:paraId="781D1703" w14:textId="77777777" w:rsidR="00F96FD5" w:rsidRPr="009322B8" w:rsidRDefault="00F96FD5" w:rsidP="00D8590E">
      <w:pPr>
        <w:suppressAutoHyphens/>
        <w:spacing w:line="320" w:lineRule="exact"/>
        <w:jc w:val="both"/>
        <w:rPr>
          <w:sz w:val="23"/>
          <w:szCs w:val="23"/>
        </w:rPr>
      </w:pPr>
    </w:p>
    <w:p w14:paraId="043C9691" w14:textId="2838B6A3" w:rsidR="00984E5C" w:rsidRPr="009322B8" w:rsidRDefault="00984E5C" w:rsidP="00984E5C">
      <w:pPr>
        <w:pStyle w:val="PargrafodaLista"/>
        <w:numPr>
          <w:ilvl w:val="1"/>
          <w:numId w:val="51"/>
        </w:numPr>
        <w:suppressAutoHyphens/>
        <w:spacing w:line="320" w:lineRule="exact"/>
        <w:ind w:left="851" w:hanging="567"/>
        <w:jc w:val="both"/>
        <w:rPr>
          <w:sz w:val="23"/>
          <w:szCs w:val="23"/>
        </w:rPr>
      </w:pPr>
      <w:proofErr w:type="gramStart"/>
      <w:r w:rsidRPr="009322B8">
        <w:rPr>
          <w:sz w:val="23"/>
          <w:szCs w:val="23"/>
        </w:rPr>
        <w:t>os</w:t>
      </w:r>
      <w:proofErr w:type="gramEnd"/>
      <w:r w:rsidRPr="009322B8">
        <w:rPr>
          <w:sz w:val="23"/>
          <w:szCs w:val="23"/>
        </w:rPr>
        <w:t xml:space="preserve"> Recursos para Pagamento de Despesas Ordinárias (conforme definido abaixo) (</w:t>
      </w:r>
      <w:proofErr w:type="spellStart"/>
      <w:r w:rsidRPr="009322B8">
        <w:rPr>
          <w:sz w:val="23"/>
          <w:szCs w:val="23"/>
        </w:rPr>
        <w:t>i.a</w:t>
      </w:r>
      <w:proofErr w:type="spellEnd"/>
      <w:r w:rsidRPr="009322B8">
        <w:rPr>
          <w:sz w:val="23"/>
          <w:szCs w:val="23"/>
        </w:rPr>
        <w:t>) recebidos até 31 de dezembro de 2022 que não tenham sido utilizados e estejam disponíveis na respectiva Data de Amortização, ou (</w:t>
      </w:r>
      <w:proofErr w:type="spellStart"/>
      <w:r w:rsidRPr="009322B8">
        <w:rPr>
          <w:sz w:val="23"/>
          <w:szCs w:val="23"/>
        </w:rPr>
        <w:t>i.b</w:t>
      </w:r>
      <w:proofErr w:type="spellEnd"/>
      <w:r w:rsidRPr="009322B8">
        <w:rPr>
          <w:sz w:val="23"/>
          <w:szCs w:val="23"/>
        </w:rPr>
        <w:t xml:space="preserve">) cuja liberação esteja contratada, porém ainda não tenham sido disponibilizado às </w:t>
      </w:r>
      <w:proofErr w:type="spellStart"/>
      <w:r w:rsidRPr="009322B8">
        <w:rPr>
          <w:sz w:val="23"/>
          <w:szCs w:val="23"/>
        </w:rPr>
        <w:t>Recuperandas</w:t>
      </w:r>
      <w:proofErr w:type="spellEnd"/>
      <w:r w:rsidRPr="009322B8">
        <w:rPr>
          <w:sz w:val="23"/>
          <w:szCs w:val="23"/>
        </w:rPr>
        <w:t xml:space="preserve"> até respectiva Data de Amortização; </w:t>
      </w:r>
    </w:p>
    <w:p w14:paraId="2368F452" w14:textId="77777777" w:rsidR="00984E5C" w:rsidRPr="009322B8" w:rsidRDefault="00984E5C" w:rsidP="00984E5C">
      <w:pPr>
        <w:pStyle w:val="PargrafodaLista"/>
        <w:suppressAutoHyphens/>
        <w:spacing w:line="320" w:lineRule="exact"/>
        <w:ind w:left="851"/>
        <w:jc w:val="both"/>
        <w:rPr>
          <w:sz w:val="23"/>
          <w:szCs w:val="23"/>
        </w:rPr>
      </w:pPr>
    </w:p>
    <w:p w14:paraId="0C71B7BF" w14:textId="3C1CE65D" w:rsidR="00984E5C" w:rsidRPr="009322B8" w:rsidRDefault="00984E5C" w:rsidP="00984E5C">
      <w:pPr>
        <w:pStyle w:val="PargrafodaLista"/>
        <w:numPr>
          <w:ilvl w:val="1"/>
          <w:numId w:val="51"/>
        </w:numPr>
        <w:suppressAutoHyphens/>
        <w:spacing w:line="320" w:lineRule="exact"/>
        <w:ind w:left="851" w:hanging="567"/>
        <w:jc w:val="both"/>
        <w:rPr>
          <w:sz w:val="23"/>
          <w:szCs w:val="23"/>
        </w:rPr>
      </w:pPr>
      <w:proofErr w:type="gramStart"/>
      <w:r w:rsidRPr="009322B8">
        <w:rPr>
          <w:sz w:val="23"/>
          <w:szCs w:val="23"/>
        </w:rPr>
        <w:t>se</w:t>
      </w:r>
      <w:proofErr w:type="gramEnd"/>
      <w:r w:rsidRPr="009322B8">
        <w:rPr>
          <w:sz w:val="23"/>
          <w:szCs w:val="23"/>
        </w:rPr>
        <w:t xml:space="preserve"> aplicável, até a Data de Início ou prazo superior, conforme aprovado pelos Debenturistas em assembleia geral, as despesas de venda, fiscais e tributárias decorrentes de alienações de ativos das </w:t>
      </w:r>
      <w:proofErr w:type="spellStart"/>
      <w:r w:rsidRPr="009322B8">
        <w:rPr>
          <w:sz w:val="23"/>
          <w:szCs w:val="23"/>
        </w:rPr>
        <w:t>Recuperandas</w:t>
      </w:r>
      <w:proofErr w:type="spellEnd"/>
      <w:r w:rsidRPr="009322B8">
        <w:rPr>
          <w:sz w:val="23"/>
          <w:szCs w:val="23"/>
        </w:rPr>
        <w:t xml:space="preserve"> materializadas até a data de apuração, bem como as não materializadas que possam ser estimadas em razão das obrigações contratadas até a data de apuração, que excederem os recursos líquidos recebidos ou a serem recebidos pelas </w:t>
      </w:r>
      <w:proofErr w:type="spellStart"/>
      <w:r w:rsidRPr="009322B8">
        <w:rPr>
          <w:sz w:val="23"/>
          <w:szCs w:val="23"/>
        </w:rPr>
        <w:t>Recuperandas</w:t>
      </w:r>
      <w:proofErr w:type="spellEnd"/>
      <w:r w:rsidRPr="009322B8">
        <w:rPr>
          <w:sz w:val="23"/>
          <w:szCs w:val="23"/>
        </w:rPr>
        <w:t xml:space="preserve"> provenientes da referida alienação de ativos; e</w:t>
      </w:r>
    </w:p>
    <w:p w14:paraId="01A2D895" w14:textId="77777777" w:rsidR="00984E5C" w:rsidRPr="009322B8" w:rsidRDefault="00984E5C" w:rsidP="00984E5C">
      <w:pPr>
        <w:pStyle w:val="PargrafodaLista"/>
        <w:spacing w:line="320" w:lineRule="exact"/>
        <w:rPr>
          <w:sz w:val="23"/>
          <w:szCs w:val="23"/>
        </w:rPr>
      </w:pPr>
    </w:p>
    <w:p w14:paraId="6E5E95EB" w14:textId="466C1F27" w:rsidR="00984E5C" w:rsidRPr="009322B8" w:rsidRDefault="00F96FD5" w:rsidP="00D8590E">
      <w:pPr>
        <w:pStyle w:val="PargrafodaLista"/>
        <w:numPr>
          <w:ilvl w:val="1"/>
          <w:numId w:val="51"/>
        </w:numPr>
        <w:suppressAutoHyphens/>
        <w:spacing w:line="320" w:lineRule="exact"/>
        <w:ind w:left="851" w:hanging="567"/>
        <w:jc w:val="both"/>
        <w:rPr>
          <w:sz w:val="23"/>
          <w:szCs w:val="23"/>
        </w:rPr>
      </w:pPr>
      <w:proofErr w:type="gramStart"/>
      <w:r w:rsidRPr="009322B8">
        <w:rPr>
          <w:sz w:val="23"/>
          <w:szCs w:val="23"/>
        </w:rPr>
        <w:t>conforme</w:t>
      </w:r>
      <w:proofErr w:type="gramEnd"/>
      <w:r w:rsidRPr="009322B8">
        <w:rPr>
          <w:sz w:val="23"/>
          <w:szCs w:val="23"/>
        </w:rPr>
        <w:t xml:space="preserve"> aplicável</w:t>
      </w:r>
      <w:r w:rsidR="009C218E" w:rsidRPr="009322B8">
        <w:rPr>
          <w:sz w:val="23"/>
          <w:szCs w:val="23"/>
        </w:rPr>
        <w:t xml:space="preserve"> e sempre de acordo com os termos previstos no Plano de Recuperação Judicial</w:t>
      </w:r>
      <w:r w:rsidRPr="009322B8">
        <w:rPr>
          <w:sz w:val="23"/>
          <w:szCs w:val="23"/>
        </w:rPr>
        <w:t>, (i) os valores devidos no âmbito do Plano de Recuperação Judicial aos titulares de Créditos Elegíveis à Subscrição de Instrumentos de Pagamento (conforme definido no Plano de Recuperação Judicial) que não subscreveram as Debêntures objeto da Emissão, (</w:t>
      </w:r>
      <w:proofErr w:type="spellStart"/>
      <w:r w:rsidRPr="009322B8">
        <w:rPr>
          <w:sz w:val="23"/>
          <w:szCs w:val="23"/>
        </w:rPr>
        <w:t>ii</w:t>
      </w:r>
      <w:proofErr w:type="spellEnd"/>
      <w:r w:rsidRPr="009322B8">
        <w:rPr>
          <w:sz w:val="23"/>
          <w:szCs w:val="23"/>
        </w:rPr>
        <w:t>) os pagamentos devidos aos</w:t>
      </w:r>
      <w:r w:rsidRPr="009322B8">
        <w:rPr>
          <w:bCs/>
          <w:sz w:val="23"/>
          <w:szCs w:val="23"/>
        </w:rPr>
        <w:t xml:space="preserve"> </w:t>
      </w:r>
      <w:r w:rsidRPr="009322B8">
        <w:rPr>
          <w:sz w:val="23"/>
          <w:szCs w:val="23"/>
        </w:rPr>
        <w:t>titulares de Créditos Quirografários Financeiros</w:t>
      </w:r>
      <w:r w:rsidRPr="009322B8">
        <w:rPr>
          <w:bCs/>
          <w:sz w:val="23"/>
          <w:szCs w:val="23"/>
        </w:rPr>
        <w:t xml:space="preserve"> Opção B (conforme definido no Plano de Recuperação Judicial), nos termos previstos na Cláusula 3.3.1.2 do Plano de Recuperação Judicia</w:t>
      </w:r>
      <w:r w:rsidR="00A2390E" w:rsidRPr="009322B8">
        <w:rPr>
          <w:bCs/>
          <w:sz w:val="23"/>
          <w:szCs w:val="23"/>
        </w:rPr>
        <w:t>l</w:t>
      </w:r>
      <w:r w:rsidRPr="009322B8">
        <w:rPr>
          <w:bCs/>
          <w:sz w:val="23"/>
          <w:szCs w:val="23"/>
        </w:rPr>
        <w:t>, e (</w:t>
      </w:r>
      <w:proofErr w:type="spellStart"/>
      <w:r w:rsidRPr="009322B8">
        <w:rPr>
          <w:bCs/>
          <w:sz w:val="23"/>
          <w:szCs w:val="23"/>
        </w:rPr>
        <w:t>iii</w:t>
      </w:r>
      <w:proofErr w:type="spellEnd"/>
      <w:r w:rsidRPr="009322B8">
        <w:rPr>
          <w:bCs/>
          <w:sz w:val="23"/>
          <w:szCs w:val="23"/>
        </w:rPr>
        <w:t>) os valores devidos</w:t>
      </w:r>
      <w:r w:rsidRPr="009322B8">
        <w:rPr>
          <w:sz w:val="23"/>
          <w:szCs w:val="23"/>
        </w:rPr>
        <w:t xml:space="preserve"> às</w:t>
      </w:r>
      <w:r w:rsidRPr="009322B8">
        <w:rPr>
          <w:bCs/>
          <w:sz w:val="23"/>
          <w:szCs w:val="23"/>
        </w:rPr>
        <w:t xml:space="preserve"> </w:t>
      </w:r>
      <w:proofErr w:type="spellStart"/>
      <w:r w:rsidRPr="009322B8">
        <w:rPr>
          <w:bCs/>
          <w:sz w:val="23"/>
          <w:szCs w:val="23"/>
        </w:rPr>
        <w:t>Recuperandas</w:t>
      </w:r>
      <w:proofErr w:type="spellEnd"/>
      <w:r w:rsidRPr="009322B8">
        <w:rPr>
          <w:bCs/>
          <w:sz w:val="23"/>
          <w:szCs w:val="23"/>
        </w:rPr>
        <w:t>, conforme regra de utilização do Caixa para Distribuição prevista na Cláusula</w:t>
      </w:r>
      <w:r w:rsidRPr="009322B8">
        <w:rPr>
          <w:sz w:val="23"/>
          <w:szCs w:val="23"/>
        </w:rPr>
        <w:t xml:space="preserve"> 1.1.</w:t>
      </w:r>
      <w:r w:rsidR="004B2F6E" w:rsidRPr="009322B8">
        <w:rPr>
          <w:sz w:val="23"/>
          <w:szCs w:val="23"/>
        </w:rPr>
        <w:t>119</w:t>
      </w:r>
      <w:r w:rsidRPr="009322B8">
        <w:rPr>
          <w:sz w:val="23"/>
          <w:szCs w:val="23"/>
        </w:rPr>
        <w:t>, item (</w:t>
      </w:r>
      <w:proofErr w:type="spellStart"/>
      <w:r w:rsidRPr="009322B8">
        <w:rPr>
          <w:sz w:val="23"/>
          <w:szCs w:val="23"/>
        </w:rPr>
        <w:t>ii</w:t>
      </w:r>
      <w:proofErr w:type="spellEnd"/>
      <w:r w:rsidRPr="009322B8">
        <w:rPr>
          <w:sz w:val="23"/>
          <w:szCs w:val="23"/>
        </w:rPr>
        <w:t>), do Plano de Recuperação Judicial.</w:t>
      </w:r>
    </w:p>
    <w:p w14:paraId="3DAA55A7" w14:textId="77777777" w:rsidR="00984E5C" w:rsidRPr="009322B8" w:rsidRDefault="00984E5C" w:rsidP="002B032C">
      <w:pPr>
        <w:suppressAutoHyphens/>
        <w:spacing w:line="320" w:lineRule="exact"/>
        <w:jc w:val="both"/>
        <w:rPr>
          <w:sz w:val="23"/>
          <w:szCs w:val="23"/>
        </w:rPr>
      </w:pPr>
    </w:p>
    <w:p w14:paraId="35E5F892" w14:textId="4060DCEA" w:rsidR="00984E5C" w:rsidRPr="009322B8" w:rsidRDefault="00984E5C" w:rsidP="00984E5C">
      <w:pPr>
        <w:suppressAutoHyphens/>
        <w:spacing w:line="320" w:lineRule="exact"/>
        <w:jc w:val="both"/>
        <w:rPr>
          <w:sz w:val="23"/>
          <w:szCs w:val="23"/>
        </w:rPr>
      </w:pPr>
      <w:r w:rsidRPr="009322B8">
        <w:rPr>
          <w:sz w:val="23"/>
          <w:szCs w:val="23"/>
        </w:rPr>
        <w:t>5.3.1.</w:t>
      </w:r>
      <w:r w:rsidR="00F96FD5" w:rsidRPr="009322B8">
        <w:rPr>
          <w:sz w:val="23"/>
          <w:szCs w:val="23"/>
        </w:rPr>
        <w:t>2</w:t>
      </w:r>
      <w:r w:rsidRPr="009322B8">
        <w:rPr>
          <w:sz w:val="23"/>
          <w:szCs w:val="23"/>
        </w:rPr>
        <w:t>.</w:t>
      </w:r>
      <w:r w:rsidRPr="009322B8">
        <w:rPr>
          <w:sz w:val="23"/>
          <w:szCs w:val="23"/>
        </w:rPr>
        <w:tab/>
        <w:t xml:space="preserve">Para que não restem dúvidas, </w:t>
      </w:r>
      <w:proofErr w:type="gramStart"/>
      <w:r w:rsidRPr="009322B8">
        <w:rPr>
          <w:sz w:val="23"/>
          <w:szCs w:val="23"/>
        </w:rPr>
        <w:t>todos</w:t>
      </w:r>
      <w:proofErr w:type="gramEnd"/>
      <w:r w:rsidRPr="009322B8">
        <w:rPr>
          <w:sz w:val="23"/>
          <w:szCs w:val="23"/>
        </w:rPr>
        <w:t xml:space="preserve"> recursos referentes aos eventos descritos no item (</w:t>
      </w:r>
      <w:proofErr w:type="spellStart"/>
      <w:r w:rsidRPr="009322B8">
        <w:rPr>
          <w:sz w:val="23"/>
          <w:szCs w:val="23"/>
        </w:rPr>
        <w:t>ii</w:t>
      </w:r>
      <w:proofErr w:type="spellEnd"/>
      <w:r w:rsidRPr="009322B8">
        <w:rPr>
          <w:sz w:val="23"/>
          <w:szCs w:val="23"/>
        </w:rPr>
        <w:t>) da Cláusula 5.3.1</w:t>
      </w:r>
      <w:r w:rsidR="00A312AA" w:rsidRPr="009322B8">
        <w:rPr>
          <w:sz w:val="23"/>
          <w:szCs w:val="23"/>
        </w:rPr>
        <w:t>.1</w:t>
      </w:r>
      <w:r w:rsidRPr="009322B8">
        <w:rPr>
          <w:sz w:val="23"/>
          <w:szCs w:val="23"/>
        </w:rPr>
        <w:t xml:space="preserve"> acima, incluindo os recursos líquidos provenientes da referida alienação de ativos a serem recebidos pelas </w:t>
      </w:r>
      <w:proofErr w:type="spellStart"/>
      <w:r w:rsidRPr="009322B8">
        <w:rPr>
          <w:sz w:val="23"/>
          <w:szCs w:val="23"/>
        </w:rPr>
        <w:t>Recuperandas</w:t>
      </w:r>
      <w:proofErr w:type="spellEnd"/>
      <w:r w:rsidRPr="009322B8">
        <w:rPr>
          <w:sz w:val="23"/>
          <w:szCs w:val="23"/>
        </w:rPr>
        <w:t xml:space="preserve">, ficarão reservados até a materialização das obrigações ali descritas ou até o encerramento do prazo de 18 (dezoito) meses contados da Data de Início, o que ocorrer primeiro, não integrando o Caixa para Distribuição para fins da Cláusula 5.3.1. Caso tais obrigações não se materializem, a integralidade dos montantes retidos pelas </w:t>
      </w:r>
      <w:proofErr w:type="spellStart"/>
      <w:r w:rsidRPr="009322B8">
        <w:rPr>
          <w:sz w:val="23"/>
          <w:szCs w:val="23"/>
        </w:rPr>
        <w:t>Recuperandas</w:t>
      </w:r>
      <w:proofErr w:type="spellEnd"/>
      <w:r w:rsidRPr="009322B8">
        <w:rPr>
          <w:sz w:val="23"/>
          <w:szCs w:val="23"/>
        </w:rPr>
        <w:t xml:space="preserve"> deverá ser utilizada para a Amortização Extraordinária Obrigatória das Debêntures e a amortização extraordinária </w:t>
      </w:r>
      <w:r w:rsidRPr="009322B8">
        <w:rPr>
          <w:sz w:val="23"/>
          <w:szCs w:val="23"/>
        </w:rPr>
        <w:lastRenderedPageBreak/>
        <w:t xml:space="preserve">obrigatória dos instrumentos </w:t>
      </w:r>
      <w:r w:rsidR="00A2390E" w:rsidRPr="009322B8">
        <w:rPr>
          <w:sz w:val="23"/>
          <w:szCs w:val="23"/>
        </w:rPr>
        <w:t xml:space="preserve">celebrados </w:t>
      </w:r>
      <w:r w:rsidR="00F96FD5" w:rsidRPr="009322B8">
        <w:rPr>
          <w:sz w:val="23"/>
          <w:szCs w:val="23"/>
        </w:rPr>
        <w:t>pelos titulares de Créditos Elegíveis à Subscrição de Instrumentos de Pagamento, nos termos previstos nesta Escritura e no Plano de Recuperação Judicial</w:t>
      </w:r>
      <w:r w:rsidRPr="009322B8">
        <w:rPr>
          <w:sz w:val="23"/>
          <w:szCs w:val="23"/>
        </w:rPr>
        <w:t>.</w:t>
      </w:r>
    </w:p>
    <w:p w14:paraId="750F05CB" w14:textId="77777777" w:rsidR="000F4177" w:rsidRPr="009322B8" w:rsidRDefault="000F4177" w:rsidP="00D8590E">
      <w:pPr>
        <w:rPr>
          <w:sz w:val="23"/>
          <w:szCs w:val="23"/>
        </w:rPr>
      </w:pPr>
    </w:p>
    <w:p w14:paraId="20BFB1A7" w14:textId="0FB612EB" w:rsidR="000F4177" w:rsidRPr="009322B8" w:rsidRDefault="000B7F58" w:rsidP="000F4177">
      <w:pPr>
        <w:suppressAutoHyphens/>
        <w:spacing w:line="320" w:lineRule="exact"/>
        <w:jc w:val="both"/>
        <w:rPr>
          <w:bCs/>
          <w:sz w:val="23"/>
          <w:szCs w:val="23"/>
        </w:rPr>
      </w:pPr>
      <w:r w:rsidRPr="009322B8">
        <w:rPr>
          <w:sz w:val="23"/>
          <w:szCs w:val="23"/>
        </w:rPr>
        <w:t>5.3.1.</w:t>
      </w:r>
      <w:r w:rsidR="00DC219F" w:rsidRPr="009322B8">
        <w:rPr>
          <w:sz w:val="23"/>
          <w:szCs w:val="23"/>
        </w:rPr>
        <w:t>3</w:t>
      </w:r>
      <w:r w:rsidRPr="009322B8">
        <w:rPr>
          <w:sz w:val="23"/>
          <w:szCs w:val="23"/>
        </w:rPr>
        <w:t xml:space="preserve"> Para </w:t>
      </w:r>
      <w:r w:rsidRPr="009322B8">
        <w:rPr>
          <w:bCs/>
          <w:sz w:val="23"/>
          <w:szCs w:val="23"/>
        </w:rPr>
        <w:t>fins desta Escritura, “</w:t>
      </w:r>
      <w:r w:rsidRPr="009322B8">
        <w:rPr>
          <w:bCs/>
          <w:sz w:val="23"/>
          <w:szCs w:val="23"/>
          <w:u w:val="single"/>
        </w:rPr>
        <w:t>Datas de Amortização</w:t>
      </w:r>
      <w:r w:rsidRPr="009322B8">
        <w:rPr>
          <w:bCs/>
          <w:sz w:val="23"/>
          <w:szCs w:val="23"/>
        </w:rPr>
        <w:t>”: serão as datas em que ocorrerá a Amortização Extraordinária Obrigatória das Debêntures que sempre deverão ocorrer até o último Dia Útil dos meses de janeiro, marco, maio, julho, setembro e novembro.</w:t>
      </w:r>
    </w:p>
    <w:p w14:paraId="1CDF424C" w14:textId="77777777" w:rsidR="000B7F58" w:rsidRPr="009322B8" w:rsidRDefault="000B7F58" w:rsidP="00D8590E">
      <w:pPr>
        <w:suppressAutoHyphens/>
        <w:spacing w:line="320" w:lineRule="exact"/>
        <w:jc w:val="both"/>
        <w:rPr>
          <w:sz w:val="23"/>
          <w:szCs w:val="23"/>
        </w:rPr>
      </w:pPr>
    </w:p>
    <w:p w14:paraId="692626C6" w14:textId="6D5F2F0C" w:rsidR="002B032C" w:rsidRPr="009322B8" w:rsidRDefault="00A43069" w:rsidP="002B032C">
      <w:pPr>
        <w:suppressAutoHyphens/>
        <w:spacing w:line="320" w:lineRule="exact"/>
        <w:jc w:val="both"/>
        <w:rPr>
          <w:sz w:val="23"/>
          <w:szCs w:val="23"/>
        </w:rPr>
      </w:pPr>
      <w:r w:rsidRPr="009322B8">
        <w:rPr>
          <w:sz w:val="23"/>
          <w:szCs w:val="23"/>
        </w:rPr>
        <w:t>5.3.1.</w:t>
      </w:r>
      <w:r w:rsidR="00DC219F" w:rsidRPr="009322B8">
        <w:rPr>
          <w:sz w:val="23"/>
          <w:szCs w:val="23"/>
        </w:rPr>
        <w:t>4</w:t>
      </w:r>
      <w:r w:rsidRPr="009322B8">
        <w:rPr>
          <w:sz w:val="23"/>
          <w:szCs w:val="23"/>
        </w:rPr>
        <w:t xml:space="preserve">. Para </w:t>
      </w:r>
      <w:r w:rsidRPr="009322B8">
        <w:rPr>
          <w:bCs/>
          <w:sz w:val="23"/>
          <w:szCs w:val="23"/>
        </w:rPr>
        <w:t>fins desta Escritura, “</w:t>
      </w:r>
      <w:r w:rsidRPr="009322B8">
        <w:rPr>
          <w:bCs/>
          <w:sz w:val="23"/>
          <w:szCs w:val="23"/>
          <w:u w:val="single"/>
        </w:rPr>
        <w:t xml:space="preserve">Recursos para Pagamento de Despesas </w:t>
      </w:r>
      <w:r w:rsidR="000F1C9C" w:rsidRPr="009322B8">
        <w:rPr>
          <w:bCs/>
          <w:sz w:val="23"/>
          <w:szCs w:val="23"/>
          <w:u w:val="single"/>
        </w:rPr>
        <w:t>Ordinárias</w:t>
      </w:r>
      <w:r w:rsidRPr="009322B8">
        <w:rPr>
          <w:bCs/>
          <w:sz w:val="23"/>
          <w:szCs w:val="23"/>
        </w:rPr>
        <w:t xml:space="preserve">”: </w:t>
      </w:r>
      <w:r w:rsidR="00984E5C" w:rsidRPr="009322B8">
        <w:rPr>
          <w:bCs/>
          <w:sz w:val="23"/>
          <w:szCs w:val="23"/>
        </w:rPr>
        <w:t xml:space="preserve">significa </w:t>
      </w:r>
      <w:proofErr w:type="gramStart"/>
      <w:r w:rsidR="00984E5C" w:rsidRPr="009322B8">
        <w:rPr>
          <w:bCs/>
          <w:sz w:val="23"/>
          <w:szCs w:val="23"/>
        </w:rPr>
        <w:t xml:space="preserve">todo e qualquer valor recebido pelas </w:t>
      </w:r>
      <w:proofErr w:type="spellStart"/>
      <w:r w:rsidR="00984E5C" w:rsidRPr="009322B8">
        <w:rPr>
          <w:bCs/>
          <w:sz w:val="23"/>
          <w:szCs w:val="23"/>
        </w:rPr>
        <w:t>Recuperandas</w:t>
      </w:r>
      <w:proofErr w:type="spellEnd"/>
      <w:r w:rsidR="00984E5C" w:rsidRPr="009322B8">
        <w:rPr>
          <w:bCs/>
          <w:sz w:val="23"/>
          <w:szCs w:val="23"/>
        </w:rPr>
        <w:t xml:space="preserve"> decorrentes de eventuais </w:t>
      </w:r>
      <w:r w:rsidR="009C218E" w:rsidRPr="009322B8">
        <w:rPr>
          <w:bCs/>
          <w:sz w:val="23"/>
          <w:szCs w:val="23"/>
        </w:rPr>
        <w:t xml:space="preserve">garantias fiduciárias e disponibilizados às </w:t>
      </w:r>
      <w:proofErr w:type="spellStart"/>
      <w:r w:rsidR="009C218E" w:rsidRPr="009322B8">
        <w:rPr>
          <w:bCs/>
          <w:sz w:val="23"/>
          <w:szCs w:val="23"/>
        </w:rPr>
        <w:t>Recuperandas</w:t>
      </w:r>
      <w:proofErr w:type="spellEnd"/>
      <w:r w:rsidR="009C218E" w:rsidRPr="009322B8">
        <w:rPr>
          <w:bCs/>
          <w:sz w:val="23"/>
          <w:szCs w:val="23"/>
        </w:rPr>
        <w:t xml:space="preserve"> e às </w:t>
      </w:r>
      <w:proofErr w:type="spellStart"/>
      <w:r w:rsidR="009C218E" w:rsidRPr="009322B8">
        <w:rPr>
          <w:sz w:val="23"/>
          <w:szCs w:val="23"/>
        </w:rPr>
        <w:t>Recuperandas</w:t>
      </w:r>
      <w:proofErr w:type="spellEnd"/>
      <w:r w:rsidR="009C218E" w:rsidRPr="009322B8">
        <w:rPr>
          <w:sz w:val="23"/>
          <w:szCs w:val="23"/>
        </w:rPr>
        <w:t xml:space="preserve"> ODB que não aderiram à Consolidação Substancial das </w:t>
      </w:r>
      <w:proofErr w:type="spellStart"/>
      <w:r w:rsidR="009C218E" w:rsidRPr="009322B8">
        <w:rPr>
          <w:sz w:val="23"/>
          <w:szCs w:val="23"/>
        </w:rPr>
        <w:t>Recuperandas</w:t>
      </w:r>
      <w:proofErr w:type="spellEnd"/>
      <w:r w:rsidR="009C218E" w:rsidRPr="009322B8">
        <w:rPr>
          <w:bCs/>
          <w:sz w:val="23"/>
          <w:szCs w:val="23"/>
        </w:rPr>
        <w:t xml:space="preserve"> pelos respectivos credores</w:t>
      </w:r>
      <w:proofErr w:type="gramEnd"/>
      <w:r w:rsidR="009C218E" w:rsidRPr="009322B8">
        <w:rPr>
          <w:bCs/>
          <w:sz w:val="23"/>
          <w:szCs w:val="23"/>
        </w:rPr>
        <w:t>, conforme previsto no Plano de Recuperação Judicial</w:t>
      </w:r>
      <w:r w:rsidR="00984E5C" w:rsidRPr="009322B8">
        <w:rPr>
          <w:bCs/>
          <w:sz w:val="23"/>
          <w:szCs w:val="23"/>
        </w:rPr>
        <w:t xml:space="preserve">, limitado ao montante global de R$ 1.000.000.000,00 (um bilhão de reais), que deverá ser aplicado prioritariamente na manutenção ordinária das atividades das </w:t>
      </w:r>
      <w:proofErr w:type="spellStart"/>
      <w:r w:rsidR="00984E5C" w:rsidRPr="009322B8">
        <w:rPr>
          <w:bCs/>
          <w:sz w:val="23"/>
          <w:szCs w:val="23"/>
        </w:rPr>
        <w:t>Recuperandas</w:t>
      </w:r>
      <w:proofErr w:type="spellEnd"/>
      <w:r w:rsidR="00984E5C" w:rsidRPr="009322B8">
        <w:rPr>
          <w:bCs/>
          <w:sz w:val="23"/>
          <w:szCs w:val="23"/>
        </w:rPr>
        <w:t xml:space="preserve">, no pagamento de despesas gerais e administrativas e no cumprimento das obrigações de pagamento dos créditos trabalhistas, </w:t>
      </w:r>
      <w:r w:rsidR="00984E5C" w:rsidRPr="009322B8">
        <w:rPr>
          <w:sz w:val="23"/>
          <w:szCs w:val="23"/>
        </w:rPr>
        <w:t>Credores Quirografários Não Financeiros – Dinheiro</w:t>
      </w:r>
      <w:r w:rsidR="00984E5C" w:rsidRPr="009322B8">
        <w:rPr>
          <w:bCs/>
          <w:sz w:val="23"/>
          <w:szCs w:val="23"/>
        </w:rPr>
        <w:t xml:space="preserve"> e créditos ME/EPP, conforme previsto no Plano de Recuperação Judicial</w:t>
      </w:r>
      <w:r w:rsidRPr="009322B8">
        <w:rPr>
          <w:bCs/>
          <w:sz w:val="23"/>
          <w:szCs w:val="23"/>
        </w:rPr>
        <w:t>.</w:t>
      </w:r>
    </w:p>
    <w:p w14:paraId="5A28FB21" w14:textId="77777777" w:rsidR="00A43069" w:rsidRPr="009322B8" w:rsidRDefault="00A43069" w:rsidP="002B032C">
      <w:pPr>
        <w:suppressAutoHyphens/>
        <w:spacing w:line="320" w:lineRule="exact"/>
        <w:jc w:val="both"/>
        <w:rPr>
          <w:sz w:val="23"/>
          <w:szCs w:val="23"/>
        </w:rPr>
      </w:pPr>
    </w:p>
    <w:p w14:paraId="77AA7628" w14:textId="2067E928" w:rsidR="002B032C" w:rsidRPr="009322B8" w:rsidRDefault="000B7F58" w:rsidP="002B032C">
      <w:pPr>
        <w:suppressAutoHyphens/>
        <w:spacing w:line="320" w:lineRule="exact"/>
        <w:jc w:val="both"/>
        <w:rPr>
          <w:sz w:val="23"/>
          <w:szCs w:val="23"/>
        </w:rPr>
      </w:pPr>
      <w:r w:rsidRPr="009322B8">
        <w:rPr>
          <w:sz w:val="23"/>
          <w:szCs w:val="23"/>
        </w:rPr>
        <w:t>5.3.2.</w:t>
      </w:r>
      <w:r w:rsidRPr="009322B8">
        <w:rPr>
          <w:sz w:val="23"/>
          <w:szCs w:val="23"/>
        </w:rPr>
        <w:tab/>
      </w:r>
      <w:r w:rsidR="00984E5C" w:rsidRPr="009322B8">
        <w:rPr>
          <w:sz w:val="23"/>
          <w:szCs w:val="23"/>
        </w:rPr>
        <w:t>A apuração do Caixa para Distribuição será feita pelo Agente de Monitoramento, a partir da Data de Início, sempre no dia [</w:t>
      </w:r>
      <w:r w:rsidR="00984E5C" w:rsidRPr="009322B8">
        <w:rPr>
          <w:sz w:val="23"/>
          <w:szCs w:val="23"/>
          <w:highlight w:val="lightGray"/>
        </w:rPr>
        <w:t>--</w:t>
      </w:r>
      <w:r w:rsidR="00984E5C" w:rsidRPr="009322B8">
        <w:rPr>
          <w:sz w:val="23"/>
          <w:szCs w:val="23"/>
        </w:rPr>
        <w:t>] dos meses de fevereiro, abril, junho, agosto, outubro e dezembro (cada uma dessas datas uma “</w:t>
      </w:r>
      <w:r w:rsidR="00984E5C" w:rsidRPr="009322B8">
        <w:rPr>
          <w:sz w:val="23"/>
          <w:szCs w:val="23"/>
          <w:u w:val="single"/>
        </w:rPr>
        <w:t>Data de Verificação</w:t>
      </w:r>
      <w:r w:rsidR="00984E5C" w:rsidRPr="009322B8">
        <w:rPr>
          <w:sz w:val="23"/>
          <w:szCs w:val="23"/>
        </w:rPr>
        <w:t xml:space="preserve">”), com base em relatório mensal gerencial de fechamento contábil contemplando o saldo do caixa consolidado das </w:t>
      </w:r>
      <w:proofErr w:type="spellStart"/>
      <w:r w:rsidR="00984E5C" w:rsidRPr="009322B8">
        <w:rPr>
          <w:sz w:val="23"/>
          <w:szCs w:val="23"/>
        </w:rPr>
        <w:t>Recuperandas</w:t>
      </w:r>
      <w:proofErr w:type="spellEnd"/>
      <w:r w:rsidR="00984E5C" w:rsidRPr="009322B8">
        <w:rPr>
          <w:sz w:val="23"/>
          <w:szCs w:val="23"/>
        </w:rPr>
        <w:t>, a ser enviado pela Emissora ao Agente de Monitoramento ao final de cada mês (“</w:t>
      </w:r>
      <w:r w:rsidR="00984E5C" w:rsidRPr="009322B8">
        <w:rPr>
          <w:sz w:val="23"/>
          <w:szCs w:val="23"/>
          <w:u w:val="single"/>
        </w:rPr>
        <w:t>Relatório Gerencial</w:t>
      </w:r>
      <w:r w:rsidR="00984E5C" w:rsidRPr="009322B8">
        <w:rPr>
          <w:sz w:val="23"/>
          <w:szCs w:val="23"/>
        </w:rPr>
        <w:t xml:space="preserve">”, respectivamente) ou em prazo inferior, sempre que </w:t>
      </w:r>
      <w:r w:rsidR="000F1C9C" w:rsidRPr="009322B8">
        <w:rPr>
          <w:sz w:val="23"/>
          <w:szCs w:val="23"/>
        </w:rPr>
        <w:t>solicitado</w:t>
      </w:r>
      <w:r w:rsidR="00984E5C" w:rsidRPr="009322B8">
        <w:rPr>
          <w:sz w:val="23"/>
          <w:szCs w:val="23"/>
        </w:rPr>
        <w:t xml:space="preserve"> pelo Agente de Monitoramento, mediante envio de comunicação às </w:t>
      </w:r>
      <w:proofErr w:type="spellStart"/>
      <w:r w:rsidR="00984E5C" w:rsidRPr="009322B8">
        <w:rPr>
          <w:sz w:val="23"/>
          <w:szCs w:val="23"/>
        </w:rPr>
        <w:t>Recuperandas</w:t>
      </w:r>
      <w:proofErr w:type="spellEnd"/>
      <w:r w:rsidR="00984E5C" w:rsidRPr="009322B8">
        <w:rPr>
          <w:sz w:val="23"/>
          <w:szCs w:val="23"/>
        </w:rPr>
        <w:t xml:space="preserve">, que deverá ser respondida com as informações solicitadas no prazo de 10 (dez) Dias Úteis contados do recebimento pelas </w:t>
      </w:r>
      <w:proofErr w:type="spellStart"/>
      <w:r w:rsidR="00984E5C" w:rsidRPr="009322B8">
        <w:rPr>
          <w:sz w:val="23"/>
          <w:szCs w:val="23"/>
        </w:rPr>
        <w:t>Recuperandas</w:t>
      </w:r>
      <w:proofErr w:type="spellEnd"/>
      <w:r w:rsidR="00984E5C" w:rsidRPr="009322B8">
        <w:rPr>
          <w:sz w:val="23"/>
          <w:szCs w:val="23"/>
        </w:rPr>
        <w:t xml:space="preserve"> da referida </w:t>
      </w:r>
      <w:r w:rsidR="000F1C9C" w:rsidRPr="009322B8">
        <w:rPr>
          <w:sz w:val="23"/>
          <w:szCs w:val="23"/>
        </w:rPr>
        <w:t>comunicação</w:t>
      </w:r>
      <w:r w:rsidR="00984E5C" w:rsidRPr="009322B8">
        <w:rPr>
          <w:sz w:val="23"/>
          <w:szCs w:val="23"/>
        </w:rPr>
        <w:t>. O Agente de Monitoramento deverá comunicar ao Agente Fiduciário, no prazo de até [</w:t>
      </w:r>
      <w:r w:rsidR="00984E5C" w:rsidRPr="009322B8">
        <w:rPr>
          <w:sz w:val="23"/>
          <w:szCs w:val="23"/>
          <w:highlight w:val="lightGray"/>
        </w:rPr>
        <w:t>10 (dez) Dias Úteis</w:t>
      </w:r>
      <w:r w:rsidR="00984E5C" w:rsidRPr="009322B8">
        <w:rPr>
          <w:sz w:val="23"/>
          <w:szCs w:val="23"/>
        </w:rPr>
        <w:t>] contados da Data de Verificação, o Caixa para Distribuição que será destinado à Amortização Extraordinária Obrigatória das Debêntures, se houver. Por sua vez, o Agente Fiduciário deverá, no prazo de até [</w:t>
      </w:r>
      <w:proofErr w:type="gramStart"/>
      <w:r w:rsidR="00984E5C" w:rsidRPr="009322B8">
        <w:rPr>
          <w:sz w:val="23"/>
          <w:szCs w:val="23"/>
          <w:highlight w:val="lightGray"/>
        </w:rPr>
        <w:t>5</w:t>
      </w:r>
      <w:proofErr w:type="gramEnd"/>
      <w:r w:rsidR="00984E5C" w:rsidRPr="009322B8">
        <w:rPr>
          <w:sz w:val="23"/>
          <w:szCs w:val="23"/>
          <w:highlight w:val="lightGray"/>
        </w:rPr>
        <w:t xml:space="preserve"> (cinco)</w:t>
      </w:r>
      <w:r w:rsidR="00984E5C" w:rsidRPr="009322B8">
        <w:rPr>
          <w:sz w:val="23"/>
          <w:szCs w:val="23"/>
        </w:rPr>
        <w:t>] Dias Úteis contados da data em que for comunicado pelo Agente de Monitoramento, verificar as informações fornecidas a ele e aplicar o disposto na Cláusula 5.3.3 abaixo.</w:t>
      </w:r>
    </w:p>
    <w:p w14:paraId="6183E2E0" w14:textId="77777777" w:rsidR="002B032C" w:rsidRPr="009322B8" w:rsidRDefault="002B032C" w:rsidP="00D8590E">
      <w:pPr>
        <w:suppressAutoHyphens/>
        <w:spacing w:line="320" w:lineRule="exact"/>
        <w:jc w:val="both"/>
        <w:rPr>
          <w:sz w:val="23"/>
          <w:szCs w:val="23"/>
        </w:rPr>
      </w:pPr>
    </w:p>
    <w:p w14:paraId="1BA39F71" w14:textId="040A8C2E" w:rsidR="002B032C" w:rsidRPr="009322B8" w:rsidRDefault="002B032C" w:rsidP="002B032C">
      <w:pPr>
        <w:suppressAutoHyphens/>
        <w:spacing w:line="320" w:lineRule="exact"/>
        <w:jc w:val="both"/>
        <w:rPr>
          <w:sz w:val="23"/>
          <w:szCs w:val="23"/>
        </w:rPr>
      </w:pPr>
      <w:r w:rsidRPr="009322B8">
        <w:rPr>
          <w:sz w:val="23"/>
          <w:szCs w:val="23"/>
        </w:rPr>
        <w:t>5.3.3.</w:t>
      </w:r>
      <w:r w:rsidRPr="009322B8">
        <w:rPr>
          <w:sz w:val="23"/>
          <w:szCs w:val="23"/>
        </w:rPr>
        <w:tab/>
        <w:t xml:space="preserve">Caso seja apurada a existência de </w:t>
      </w:r>
      <w:r w:rsidR="00CC1BD1" w:rsidRPr="009322B8">
        <w:rPr>
          <w:sz w:val="23"/>
          <w:szCs w:val="23"/>
        </w:rPr>
        <w:t>Caixa Disponível para Distribuição</w:t>
      </w:r>
      <w:r w:rsidRPr="009322B8">
        <w:rPr>
          <w:sz w:val="23"/>
          <w:szCs w:val="23"/>
        </w:rPr>
        <w:t>, a Emissora deverá realizar a Amortização Extraordinária Obrigatória das Debêntures</w:t>
      </w:r>
      <w:r w:rsidR="000B7F58" w:rsidRPr="009322B8">
        <w:rPr>
          <w:sz w:val="23"/>
          <w:szCs w:val="23"/>
        </w:rPr>
        <w:t xml:space="preserve"> na próxima Data de Amortização imediatamente posterior à Data de Verificação em que foi apurado o Caixa para Distribuição.</w:t>
      </w:r>
      <w:r w:rsidRPr="009322B8">
        <w:rPr>
          <w:sz w:val="23"/>
          <w:szCs w:val="23"/>
        </w:rPr>
        <w:t xml:space="preserve"> </w:t>
      </w:r>
    </w:p>
    <w:p w14:paraId="6F287363" w14:textId="77777777" w:rsidR="002B032C" w:rsidRPr="009322B8" w:rsidRDefault="002B032C" w:rsidP="002B032C">
      <w:pPr>
        <w:suppressAutoHyphens/>
        <w:spacing w:line="320" w:lineRule="exact"/>
        <w:jc w:val="both"/>
        <w:rPr>
          <w:sz w:val="23"/>
          <w:szCs w:val="23"/>
        </w:rPr>
      </w:pPr>
    </w:p>
    <w:p w14:paraId="7DDF85C9" w14:textId="23B075D6" w:rsidR="002B032C" w:rsidRPr="009322B8" w:rsidRDefault="002B032C" w:rsidP="002B032C">
      <w:pPr>
        <w:suppressAutoHyphens/>
        <w:spacing w:line="320" w:lineRule="exact"/>
        <w:jc w:val="both"/>
        <w:rPr>
          <w:sz w:val="23"/>
          <w:szCs w:val="23"/>
        </w:rPr>
      </w:pPr>
      <w:r w:rsidRPr="009322B8">
        <w:rPr>
          <w:sz w:val="23"/>
          <w:szCs w:val="23"/>
        </w:rPr>
        <w:t>5.3.4.</w:t>
      </w:r>
      <w:r w:rsidRPr="009322B8">
        <w:rPr>
          <w:sz w:val="23"/>
          <w:szCs w:val="23"/>
        </w:rPr>
        <w:tab/>
        <w:t xml:space="preserve">Caso seja apurada a existência de </w:t>
      </w:r>
      <w:r w:rsidR="00CC1BD1" w:rsidRPr="009322B8">
        <w:rPr>
          <w:sz w:val="23"/>
          <w:szCs w:val="23"/>
        </w:rPr>
        <w:t>Caixa Disponível para Distribuição</w:t>
      </w:r>
      <w:r w:rsidRPr="009322B8">
        <w:rPr>
          <w:sz w:val="23"/>
          <w:szCs w:val="23"/>
        </w:rPr>
        <w:t xml:space="preserve">, a Emissora deverá enviar, no Dia Útil subsequente à respectiva Data de Verificação, notificação escrita aos Debenturistas, com cópia para o Agente Fiduciário, a B3, caso aplicável, e o Banco </w:t>
      </w:r>
      <w:r w:rsidRPr="009322B8">
        <w:rPr>
          <w:sz w:val="23"/>
          <w:szCs w:val="23"/>
        </w:rPr>
        <w:lastRenderedPageBreak/>
        <w:t>Liquidante, comunicando a realização da Amortização Extraordinária Obrigatória (“</w:t>
      </w:r>
      <w:r w:rsidRPr="009322B8">
        <w:rPr>
          <w:sz w:val="23"/>
          <w:szCs w:val="23"/>
          <w:u w:val="single"/>
        </w:rPr>
        <w:t>Comunicação de Amortização Extraordinária Obrigatória</w:t>
      </w:r>
      <w:r w:rsidRPr="009322B8">
        <w:rPr>
          <w:sz w:val="23"/>
          <w:szCs w:val="23"/>
        </w:rPr>
        <w:t>”).</w:t>
      </w:r>
    </w:p>
    <w:p w14:paraId="031C74B9" w14:textId="77777777" w:rsidR="002B032C" w:rsidRPr="009322B8" w:rsidRDefault="002B032C" w:rsidP="002B032C">
      <w:pPr>
        <w:suppressAutoHyphens/>
        <w:spacing w:line="320" w:lineRule="exact"/>
        <w:jc w:val="both"/>
        <w:rPr>
          <w:sz w:val="23"/>
          <w:szCs w:val="23"/>
        </w:rPr>
      </w:pPr>
    </w:p>
    <w:p w14:paraId="75B684B1" w14:textId="71F4FC00" w:rsidR="002B032C" w:rsidRPr="009322B8" w:rsidRDefault="002B032C" w:rsidP="002B032C">
      <w:pPr>
        <w:suppressAutoHyphens/>
        <w:spacing w:line="320" w:lineRule="exact"/>
        <w:jc w:val="both"/>
        <w:rPr>
          <w:sz w:val="23"/>
          <w:szCs w:val="23"/>
        </w:rPr>
      </w:pPr>
      <w:r w:rsidRPr="009322B8">
        <w:rPr>
          <w:sz w:val="23"/>
          <w:szCs w:val="23"/>
        </w:rPr>
        <w:t>5.3.5.</w:t>
      </w:r>
      <w:r w:rsidRPr="009322B8">
        <w:rPr>
          <w:sz w:val="23"/>
          <w:szCs w:val="23"/>
        </w:rPr>
        <w:tab/>
        <w:t xml:space="preserve">Na Comunicação de Amortização Extraordinária Obrigatória deverá constar: (i) a </w:t>
      </w:r>
      <w:r w:rsidR="0052523A" w:rsidRPr="009322B8">
        <w:rPr>
          <w:sz w:val="23"/>
          <w:szCs w:val="23"/>
        </w:rPr>
        <w:t xml:space="preserve">Data de Amortização </w:t>
      </w:r>
      <w:r w:rsidRPr="009322B8">
        <w:rPr>
          <w:sz w:val="23"/>
          <w:szCs w:val="23"/>
        </w:rPr>
        <w:t>e o procedimento de Amortização Extraordinária Obrigatória, observada a legislação pertinente, bem como os termos, condições e prazos estabelecidos nesta Escritura; (</w:t>
      </w:r>
      <w:proofErr w:type="spellStart"/>
      <w:r w:rsidRPr="009322B8">
        <w:rPr>
          <w:sz w:val="23"/>
          <w:szCs w:val="23"/>
        </w:rPr>
        <w:t>ii</w:t>
      </w:r>
      <w:proofErr w:type="spellEnd"/>
      <w:r w:rsidRPr="009322B8">
        <w:rPr>
          <w:sz w:val="23"/>
          <w:szCs w:val="23"/>
        </w:rPr>
        <w:t>) o percentual do Valor Nominal Atualizado a ser amortizado por Debênture; e (</w:t>
      </w:r>
      <w:proofErr w:type="spellStart"/>
      <w:r w:rsidRPr="009322B8">
        <w:rPr>
          <w:sz w:val="23"/>
          <w:szCs w:val="23"/>
        </w:rPr>
        <w:t>iii</w:t>
      </w:r>
      <w:proofErr w:type="spellEnd"/>
      <w:r w:rsidRPr="009322B8">
        <w:rPr>
          <w:sz w:val="23"/>
          <w:szCs w:val="23"/>
        </w:rPr>
        <w:t>) as demais informações consideradas relevantes pela Emissora para conhecimento dos Debenturistas a respeito da Amortização Extraordinária Obrigatória.</w:t>
      </w:r>
    </w:p>
    <w:p w14:paraId="760D6FF0" w14:textId="77777777" w:rsidR="002B032C" w:rsidRPr="009322B8" w:rsidRDefault="002B032C" w:rsidP="002B032C">
      <w:pPr>
        <w:suppressAutoHyphens/>
        <w:spacing w:line="320" w:lineRule="exact"/>
        <w:jc w:val="both"/>
        <w:rPr>
          <w:sz w:val="23"/>
          <w:szCs w:val="23"/>
        </w:rPr>
      </w:pPr>
    </w:p>
    <w:p w14:paraId="7C8C41D8" w14:textId="77777777" w:rsidR="002B032C" w:rsidRPr="009322B8" w:rsidRDefault="002B032C" w:rsidP="002B032C">
      <w:pPr>
        <w:suppressAutoHyphens/>
        <w:spacing w:line="320" w:lineRule="exact"/>
        <w:jc w:val="both"/>
        <w:rPr>
          <w:sz w:val="23"/>
          <w:szCs w:val="23"/>
        </w:rPr>
      </w:pPr>
      <w:r w:rsidRPr="009322B8">
        <w:rPr>
          <w:sz w:val="23"/>
          <w:szCs w:val="23"/>
        </w:rPr>
        <w:t>5.3.6.</w:t>
      </w:r>
      <w:r w:rsidRPr="009322B8">
        <w:rPr>
          <w:sz w:val="23"/>
          <w:szCs w:val="23"/>
        </w:rPr>
        <w:tab/>
        <w:t xml:space="preserve">Por ocasião da Amortização Extraordinária Obrigatória, os Debenturistas farão jus ao pagamento do percentual do Valor Nominal Unitário Atualizado a ser amortizado, </w:t>
      </w:r>
      <w:r w:rsidRPr="009322B8">
        <w:rPr>
          <w:sz w:val="23"/>
          <w:szCs w:val="23"/>
          <w:lang w:eastAsia="ar-SA"/>
        </w:rPr>
        <w:t>acrescido de eventuais Encargos Moratórios devidos pela Emissora</w:t>
      </w:r>
      <w:r w:rsidRPr="009322B8">
        <w:rPr>
          <w:sz w:val="23"/>
          <w:szCs w:val="23"/>
        </w:rPr>
        <w:t>.</w:t>
      </w:r>
    </w:p>
    <w:p w14:paraId="2BC6FED2" w14:textId="77777777" w:rsidR="002B032C" w:rsidRPr="009322B8" w:rsidRDefault="002B032C" w:rsidP="002B032C">
      <w:pPr>
        <w:suppressAutoHyphens/>
        <w:spacing w:line="320" w:lineRule="exact"/>
        <w:jc w:val="both"/>
        <w:rPr>
          <w:sz w:val="23"/>
          <w:szCs w:val="23"/>
        </w:rPr>
      </w:pPr>
    </w:p>
    <w:p w14:paraId="0C2A81CE" w14:textId="27B514AE" w:rsidR="002B032C" w:rsidRPr="009322B8" w:rsidRDefault="002B032C" w:rsidP="002B032C">
      <w:pPr>
        <w:widowControl w:val="0"/>
        <w:tabs>
          <w:tab w:val="left" w:pos="709"/>
        </w:tabs>
        <w:spacing w:line="320" w:lineRule="exact"/>
        <w:jc w:val="both"/>
        <w:rPr>
          <w:bCs/>
          <w:sz w:val="23"/>
          <w:szCs w:val="23"/>
        </w:rPr>
      </w:pPr>
      <w:r w:rsidRPr="009322B8">
        <w:rPr>
          <w:bCs/>
          <w:sz w:val="23"/>
          <w:szCs w:val="23"/>
        </w:rPr>
        <w:t>5.3.7.</w:t>
      </w:r>
      <w:r w:rsidRPr="009322B8">
        <w:rPr>
          <w:bCs/>
          <w:sz w:val="23"/>
          <w:szCs w:val="23"/>
        </w:rPr>
        <w:tab/>
        <w:t xml:space="preserve">A Emissora deverá informar a B3, no caso das Debêntures registadas em nome </w:t>
      </w:r>
      <w:proofErr w:type="gramStart"/>
      <w:r w:rsidRPr="009322B8">
        <w:rPr>
          <w:bCs/>
          <w:sz w:val="23"/>
          <w:szCs w:val="23"/>
        </w:rPr>
        <w:t>dos respectivas</w:t>
      </w:r>
      <w:proofErr w:type="gramEnd"/>
      <w:r w:rsidRPr="009322B8">
        <w:rPr>
          <w:bCs/>
          <w:sz w:val="23"/>
          <w:szCs w:val="23"/>
        </w:rPr>
        <w:t xml:space="preserve"> Debenturistas na B3, sobre a data </w:t>
      </w:r>
      <w:r w:rsidRPr="009322B8">
        <w:rPr>
          <w:sz w:val="23"/>
          <w:szCs w:val="23"/>
        </w:rPr>
        <w:t>da Amortização Extraordinária Obrigatória</w:t>
      </w:r>
      <w:r w:rsidRPr="009322B8">
        <w:rPr>
          <w:bCs/>
          <w:sz w:val="23"/>
          <w:szCs w:val="23"/>
        </w:rPr>
        <w:t xml:space="preserve"> com ao menos 3 (três) Dias Úteis de antecedência.</w:t>
      </w:r>
    </w:p>
    <w:p w14:paraId="55C26233" w14:textId="77777777" w:rsidR="002B032C" w:rsidRPr="009322B8" w:rsidRDefault="002B032C" w:rsidP="002B032C">
      <w:pPr>
        <w:widowControl w:val="0"/>
        <w:tabs>
          <w:tab w:val="left" w:pos="709"/>
        </w:tabs>
        <w:spacing w:line="320" w:lineRule="exact"/>
        <w:jc w:val="both"/>
        <w:rPr>
          <w:bCs/>
          <w:sz w:val="23"/>
          <w:szCs w:val="23"/>
        </w:rPr>
      </w:pPr>
    </w:p>
    <w:p w14:paraId="75901F59" w14:textId="1D3E185E" w:rsidR="002B032C" w:rsidRPr="009322B8" w:rsidRDefault="002B032C" w:rsidP="002B032C">
      <w:pPr>
        <w:tabs>
          <w:tab w:val="left" w:pos="709"/>
        </w:tabs>
        <w:autoSpaceDE/>
        <w:autoSpaceDN/>
        <w:adjustRightInd/>
        <w:spacing w:line="320" w:lineRule="exact"/>
        <w:jc w:val="both"/>
        <w:rPr>
          <w:sz w:val="23"/>
          <w:szCs w:val="23"/>
        </w:rPr>
      </w:pPr>
      <w:r w:rsidRPr="009322B8">
        <w:rPr>
          <w:bCs/>
          <w:sz w:val="23"/>
          <w:szCs w:val="23"/>
        </w:rPr>
        <w:t>5.3.8.</w:t>
      </w:r>
      <w:r w:rsidRPr="009322B8">
        <w:rPr>
          <w:bCs/>
          <w:sz w:val="23"/>
          <w:szCs w:val="23"/>
        </w:rPr>
        <w:tab/>
        <w:t xml:space="preserve">A data para realização </w:t>
      </w:r>
      <w:r w:rsidRPr="009322B8">
        <w:rPr>
          <w:sz w:val="23"/>
          <w:szCs w:val="23"/>
        </w:rPr>
        <w:t>da Amortização Extraordinária Obrigatória</w:t>
      </w:r>
      <w:r w:rsidRPr="009322B8">
        <w:rPr>
          <w:bCs/>
          <w:sz w:val="23"/>
          <w:szCs w:val="23"/>
        </w:rPr>
        <w:t xml:space="preserve"> das Debêntures deverá, obrigatoriamente, ser um Dia Útil.</w:t>
      </w:r>
    </w:p>
    <w:p w14:paraId="31ABFBF7" w14:textId="77777777" w:rsidR="00951584" w:rsidRPr="009322B8" w:rsidRDefault="00951584" w:rsidP="00365F1B">
      <w:pPr>
        <w:tabs>
          <w:tab w:val="left" w:pos="709"/>
        </w:tabs>
        <w:autoSpaceDE/>
        <w:autoSpaceDN/>
        <w:adjustRightInd/>
        <w:spacing w:line="320" w:lineRule="exact"/>
        <w:jc w:val="both"/>
        <w:rPr>
          <w:sz w:val="23"/>
          <w:szCs w:val="23"/>
        </w:rPr>
      </w:pPr>
    </w:p>
    <w:p w14:paraId="24B8B5B4" w14:textId="0A07DEAA" w:rsidR="00B83626" w:rsidRPr="009322B8" w:rsidRDefault="00A5371C" w:rsidP="00EA6F42">
      <w:pPr>
        <w:spacing w:line="320" w:lineRule="exact"/>
        <w:jc w:val="both"/>
        <w:rPr>
          <w:sz w:val="23"/>
          <w:szCs w:val="23"/>
        </w:rPr>
      </w:pPr>
      <w:r w:rsidRPr="009322B8">
        <w:rPr>
          <w:b/>
          <w:bCs/>
          <w:sz w:val="23"/>
          <w:szCs w:val="23"/>
        </w:rPr>
        <w:t>5.</w:t>
      </w:r>
      <w:r w:rsidR="00951584" w:rsidRPr="009322B8">
        <w:rPr>
          <w:b/>
          <w:bCs/>
          <w:sz w:val="23"/>
          <w:szCs w:val="23"/>
        </w:rPr>
        <w:t>4</w:t>
      </w:r>
      <w:r w:rsidRPr="009322B8">
        <w:rPr>
          <w:b/>
          <w:bCs/>
          <w:sz w:val="23"/>
          <w:szCs w:val="23"/>
        </w:rPr>
        <w:t>.</w:t>
      </w:r>
      <w:r w:rsidRPr="009322B8">
        <w:rPr>
          <w:b/>
          <w:bCs/>
          <w:sz w:val="23"/>
          <w:szCs w:val="23"/>
        </w:rPr>
        <w:tab/>
      </w:r>
      <w:r w:rsidR="00121B20" w:rsidRPr="009322B8">
        <w:rPr>
          <w:b/>
          <w:bCs/>
          <w:sz w:val="23"/>
          <w:szCs w:val="23"/>
        </w:rPr>
        <w:t>Oferta de Resgate Antecipado</w:t>
      </w:r>
      <w:r w:rsidR="00DF3801" w:rsidRPr="009322B8">
        <w:rPr>
          <w:b/>
          <w:bCs/>
          <w:sz w:val="23"/>
          <w:szCs w:val="23"/>
        </w:rPr>
        <w:t>:</w:t>
      </w:r>
      <w:r w:rsidR="00B24B1E" w:rsidRPr="009322B8">
        <w:rPr>
          <w:b/>
          <w:bCs/>
          <w:sz w:val="23"/>
          <w:szCs w:val="23"/>
        </w:rPr>
        <w:t xml:space="preserve"> </w:t>
      </w:r>
      <w:r w:rsidR="00B83626" w:rsidRPr="009322B8">
        <w:rPr>
          <w:sz w:val="23"/>
          <w:szCs w:val="23"/>
        </w:rPr>
        <w:t xml:space="preserve">A Emissora </w:t>
      </w:r>
      <w:r w:rsidR="009C218E" w:rsidRPr="009322B8">
        <w:rPr>
          <w:sz w:val="23"/>
          <w:szCs w:val="23"/>
        </w:rPr>
        <w:t xml:space="preserve">não </w:t>
      </w:r>
      <w:r w:rsidR="00B83626" w:rsidRPr="009322B8">
        <w:rPr>
          <w:sz w:val="23"/>
          <w:szCs w:val="23"/>
        </w:rPr>
        <w:t>poderá realizar</w:t>
      </w:r>
      <w:r w:rsidR="009C218E" w:rsidRPr="009322B8">
        <w:rPr>
          <w:sz w:val="23"/>
          <w:szCs w:val="23"/>
        </w:rPr>
        <w:t xml:space="preserve"> oferta de resgate </w:t>
      </w:r>
      <w:proofErr w:type="spellStart"/>
      <w:r w:rsidR="009C218E" w:rsidRPr="009322B8">
        <w:rPr>
          <w:sz w:val="23"/>
          <w:szCs w:val="23"/>
        </w:rPr>
        <w:t>anteipado</w:t>
      </w:r>
      <w:proofErr w:type="spellEnd"/>
      <w:r w:rsidR="00B83626" w:rsidRPr="009322B8">
        <w:rPr>
          <w:iCs/>
          <w:sz w:val="23"/>
          <w:szCs w:val="23"/>
        </w:rPr>
        <w:t>.</w:t>
      </w:r>
      <w:r w:rsidR="00B24B1E" w:rsidRPr="009322B8">
        <w:rPr>
          <w:iCs/>
          <w:sz w:val="23"/>
          <w:szCs w:val="23"/>
        </w:rPr>
        <w:t xml:space="preserve"> </w:t>
      </w:r>
    </w:p>
    <w:p w14:paraId="5C5D222E" w14:textId="77777777" w:rsidR="00121B20" w:rsidRPr="009322B8" w:rsidRDefault="00121B20" w:rsidP="007D57AA">
      <w:pPr>
        <w:widowControl w:val="0"/>
        <w:tabs>
          <w:tab w:val="left" w:pos="709"/>
        </w:tabs>
        <w:spacing w:line="320" w:lineRule="exact"/>
        <w:jc w:val="both"/>
        <w:rPr>
          <w:b/>
          <w:bCs/>
          <w:sz w:val="23"/>
          <w:szCs w:val="23"/>
        </w:rPr>
      </w:pPr>
    </w:p>
    <w:p w14:paraId="7BF51374" w14:textId="42DB7D02" w:rsidR="0055522A" w:rsidRPr="009322B8" w:rsidRDefault="00121B20" w:rsidP="00365F1B">
      <w:pPr>
        <w:tabs>
          <w:tab w:val="left" w:pos="709"/>
        </w:tabs>
        <w:autoSpaceDE/>
        <w:autoSpaceDN/>
        <w:adjustRightInd/>
        <w:spacing w:line="320" w:lineRule="exact"/>
        <w:jc w:val="both"/>
        <w:rPr>
          <w:bCs/>
          <w:sz w:val="23"/>
          <w:szCs w:val="23"/>
        </w:rPr>
      </w:pPr>
      <w:r w:rsidRPr="009322B8">
        <w:rPr>
          <w:b/>
          <w:bCs/>
          <w:sz w:val="23"/>
          <w:szCs w:val="23"/>
        </w:rPr>
        <w:t>5.</w:t>
      </w:r>
      <w:r w:rsidR="00951584" w:rsidRPr="009322B8">
        <w:rPr>
          <w:b/>
          <w:bCs/>
          <w:sz w:val="23"/>
          <w:szCs w:val="23"/>
        </w:rPr>
        <w:t>5</w:t>
      </w:r>
      <w:r w:rsidRPr="009322B8">
        <w:rPr>
          <w:b/>
          <w:bCs/>
          <w:sz w:val="23"/>
          <w:szCs w:val="23"/>
        </w:rPr>
        <w:t>.</w:t>
      </w:r>
      <w:r w:rsidRPr="009322B8">
        <w:rPr>
          <w:b/>
          <w:bCs/>
          <w:sz w:val="23"/>
          <w:szCs w:val="23"/>
        </w:rPr>
        <w:tab/>
      </w:r>
      <w:r w:rsidR="00DC15B8" w:rsidRPr="009322B8">
        <w:rPr>
          <w:b/>
          <w:bCs/>
          <w:sz w:val="23"/>
          <w:szCs w:val="23"/>
        </w:rPr>
        <w:t>Aquisição Facultativa</w:t>
      </w:r>
      <w:r w:rsidR="002720B7" w:rsidRPr="009322B8">
        <w:rPr>
          <w:b/>
          <w:sz w:val="23"/>
          <w:szCs w:val="23"/>
        </w:rPr>
        <w:t>:</w:t>
      </w:r>
      <w:r w:rsidR="00DC15B8" w:rsidRPr="009322B8">
        <w:rPr>
          <w:bCs/>
          <w:sz w:val="23"/>
          <w:szCs w:val="23"/>
        </w:rPr>
        <w:t xml:space="preserve"> </w:t>
      </w:r>
      <w:r w:rsidR="00043A06" w:rsidRPr="009322B8">
        <w:rPr>
          <w:bCs/>
          <w:sz w:val="23"/>
          <w:szCs w:val="23"/>
        </w:rPr>
        <w:t xml:space="preserve">A Emissora poderá, a qualquer tempo, adquirir Debêntures desde que observe o disposto no artigo 55, parágrafo 3º, da Lei das Sociedades por Ações, devendo tal fato, se assim exigido pelas disposições legais e regulamentares aplicáveis, constar do relatório da administração e das demonstrações financeiras da Emissora. As Debêntures adquiridas pela Emissora poderão, a critério da Emissora, ser </w:t>
      </w:r>
      <w:proofErr w:type="gramStart"/>
      <w:r w:rsidR="00043A06" w:rsidRPr="009322B8">
        <w:rPr>
          <w:bCs/>
          <w:sz w:val="23"/>
          <w:szCs w:val="23"/>
        </w:rPr>
        <w:t>canceladas, permanecer em tesouraria ou ser novamente colocadas no mercado</w:t>
      </w:r>
      <w:proofErr w:type="gramEnd"/>
      <w:r w:rsidR="00043A06" w:rsidRPr="009322B8">
        <w:rPr>
          <w:bCs/>
          <w:sz w:val="23"/>
          <w:szCs w:val="23"/>
        </w:rPr>
        <w:t xml:space="preserve">. As Debêntures adquiridas pela </w:t>
      </w:r>
      <w:r w:rsidR="009C218E" w:rsidRPr="009322B8">
        <w:rPr>
          <w:bCs/>
          <w:sz w:val="23"/>
          <w:szCs w:val="23"/>
        </w:rPr>
        <w:t xml:space="preserve">Emissora </w:t>
      </w:r>
      <w:r w:rsidR="00043A06" w:rsidRPr="009322B8">
        <w:rPr>
          <w:bCs/>
          <w:sz w:val="23"/>
          <w:szCs w:val="23"/>
        </w:rPr>
        <w:t>para permanência em tesouraria nos termos desta Cláusula 5.</w:t>
      </w:r>
      <w:r w:rsidR="00951584" w:rsidRPr="009322B8">
        <w:rPr>
          <w:bCs/>
          <w:sz w:val="23"/>
          <w:szCs w:val="23"/>
        </w:rPr>
        <w:t>5</w:t>
      </w:r>
      <w:r w:rsidR="00043A06" w:rsidRPr="009322B8">
        <w:rPr>
          <w:bCs/>
          <w:sz w:val="23"/>
          <w:szCs w:val="23"/>
        </w:rPr>
        <w:t>, se e quando recolocadas no mercado, farão jus à mesma Remuneração aplicável às demais Debêntures</w:t>
      </w:r>
      <w:r w:rsidR="0055522A" w:rsidRPr="009322B8">
        <w:rPr>
          <w:bCs/>
          <w:sz w:val="23"/>
          <w:szCs w:val="23"/>
        </w:rPr>
        <w:t xml:space="preserve">. </w:t>
      </w:r>
    </w:p>
    <w:p w14:paraId="14AA3954" w14:textId="77777777" w:rsidR="00CC1BD1" w:rsidRPr="009322B8" w:rsidRDefault="00CC1BD1" w:rsidP="00365F1B">
      <w:pPr>
        <w:tabs>
          <w:tab w:val="left" w:pos="709"/>
        </w:tabs>
        <w:autoSpaceDE/>
        <w:autoSpaceDN/>
        <w:adjustRightInd/>
        <w:spacing w:line="320" w:lineRule="exact"/>
        <w:jc w:val="both"/>
        <w:rPr>
          <w:bCs/>
          <w:sz w:val="23"/>
          <w:szCs w:val="23"/>
        </w:rPr>
      </w:pPr>
    </w:p>
    <w:p w14:paraId="210B26EA" w14:textId="2E8D6676" w:rsidR="00CC1BD1" w:rsidRPr="009322B8" w:rsidRDefault="00CC1BD1" w:rsidP="00CC1BD1">
      <w:pPr>
        <w:tabs>
          <w:tab w:val="left" w:pos="709"/>
        </w:tabs>
        <w:autoSpaceDE/>
        <w:autoSpaceDN/>
        <w:adjustRightInd/>
        <w:spacing w:line="320" w:lineRule="exact"/>
        <w:jc w:val="both"/>
        <w:rPr>
          <w:bCs/>
          <w:sz w:val="23"/>
          <w:szCs w:val="23"/>
        </w:rPr>
      </w:pPr>
      <w:r w:rsidRPr="009322B8">
        <w:rPr>
          <w:b/>
          <w:bCs/>
          <w:sz w:val="23"/>
          <w:szCs w:val="23"/>
        </w:rPr>
        <w:t>5.6.</w:t>
      </w:r>
      <w:r w:rsidRPr="009322B8">
        <w:rPr>
          <w:b/>
          <w:bCs/>
          <w:sz w:val="23"/>
          <w:szCs w:val="23"/>
        </w:rPr>
        <w:tab/>
        <w:t xml:space="preserve">Agente de Monitoramento: </w:t>
      </w:r>
      <w:r w:rsidRPr="009322B8">
        <w:rPr>
          <w:bCs/>
          <w:sz w:val="23"/>
          <w:szCs w:val="23"/>
        </w:rPr>
        <w:t>Observado o disposto no Plano de Recuperação Judicial, o</w:t>
      </w:r>
      <w:r w:rsidRPr="009322B8">
        <w:rPr>
          <w:sz w:val="23"/>
          <w:szCs w:val="23"/>
        </w:rPr>
        <w:t xml:space="preserve"> desempenho financeiro consolidado das </w:t>
      </w:r>
      <w:proofErr w:type="spellStart"/>
      <w:r w:rsidRPr="009322B8">
        <w:rPr>
          <w:sz w:val="23"/>
          <w:szCs w:val="23"/>
        </w:rPr>
        <w:t>Recuperandas</w:t>
      </w:r>
      <w:proofErr w:type="spellEnd"/>
      <w:r w:rsidRPr="009322B8">
        <w:rPr>
          <w:sz w:val="23"/>
          <w:szCs w:val="23"/>
        </w:rPr>
        <w:t xml:space="preserve"> será acompanhado pela [</w:t>
      </w:r>
      <w:r w:rsidRPr="009322B8">
        <w:rPr>
          <w:sz w:val="23"/>
          <w:szCs w:val="23"/>
          <w:highlight w:val="lightGray"/>
        </w:rPr>
        <w:t>--</w:t>
      </w:r>
      <w:r w:rsidRPr="009322B8">
        <w:rPr>
          <w:sz w:val="23"/>
          <w:szCs w:val="23"/>
        </w:rPr>
        <w:t xml:space="preserve">], na qualidade de responsável pelo acompanhamento das atividades das </w:t>
      </w:r>
      <w:proofErr w:type="spellStart"/>
      <w:r w:rsidRPr="009322B8">
        <w:rPr>
          <w:sz w:val="23"/>
          <w:szCs w:val="23"/>
        </w:rPr>
        <w:t>Recuperandas</w:t>
      </w:r>
      <w:proofErr w:type="spellEnd"/>
      <w:r w:rsidRPr="009322B8">
        <w:rPr>
          <w:sz w:val="23"/>
          <w:szCs w:val="23"/>
        </w:rPr>
        <w:t xml:space="preserve"> (“</w:t>
      </w:r>
      <w:r w:rsidRPr="009322B8">
        <w:rPr>
          <w:sz w:val="23"/>
          <w:szCs w:val="23"/>
          <w:u w:val="single"/>
        </w:rPr>
        <w:t>Agente de Monitoramento</w:t>
      </w:r>
      <w:r w:rsidRPr="009322B8">
        <w:rPr>
          <w:sz w:val="23"/>
          <w:szCs w:val="23"/>
        </w:rPr>
        <w:t xml:space="preserve">”), de acordo com os termos e condições previstos no instrumento de contratação do Agente de Monitoramento a ser celebrado entre as </w:t>
      </w:r>
      <w:proofErr w:type="spellStart"/>
      <w:r w:rsidRPr="009322B8">
        <w:rPr>
          <w:sz w:val="23"/>
          <w:szCs w:val="23"/>
        </w:rPr>
        <w:t>Recuperandas</w:t>
      </w:r>
      <w:proofErr w:type="spellEnd"/>
      <w:r w:rsidRPr="009322B8">
        <w:rPr>
          <w:sz w:val="23"/>
          <w:szCs w:val="23"/>
        </w:rPr>
        <w:t xml:space="preserve"> e o Agente de Monitoramento, observado o disposto na Cláusula 5.3.2 acima.</w:t>
      </w:r>
    </w:p>
    <w:p w14:paraId="6165FF97" w14:textId="77777777" w:rsidR="00CC1BD1" w:rsidRPr="009322B8" w:rsidRDefault="00CC1BD1" w:rsidP="00365F1B">
      <w:pPr>
        <w:tabs>
          <w:tab w:val="left" w:pos="709"/>
        </w:tabs>
        <w:autoSpaceDE/>
        <w:autoSpaceDN/>
        <w:adjustRightInd/>
        <w:spacing w:line="320" w:lineRule="exact"/>
        <w:jc w:val="both"/>
        <w:rPr>
          <w:bCs/>
          <w:sz w:val="23"/>
          <w:szCs w:val="23"/>
        </w:rPr>
      </w:pPr>
    </w:p>
    <w:p w14:paraId="56CC5A25" w14:textId="77777777" w:rsidR="00984E5C" w:rsidRPr="009322B8" w:rsidRDefault="00984E5C" w:rsidP="00261310">
      <w:pPr>
        <w:tabs>
          <w:tab w:val="left" w:pos="709"/>
        </w:tabs>
        <w:autoSpaceDE/>
        <w:autoSpaceDN/>
        <w:adjustRightInd/>
        <w:spacing w:line="320" w:lineRule="exact"/>
        <w:jc w:val="both"/>
        <w:rPr>
          <w:sz w:val="23"/>
          <w:szCs w:val="23"/>
        </w:rPr>
      </w:pPr>
      <w:r w:rsidRPr="009322B8">
        <w:rPr>
          <w:sz w:val="23"/>
          <w:szCs w:val="23"/>
        </w:rPr>
        <w:t>5.6.1.</w:t>
      </w:r>
      <w:r w:rsidRPr="009322B8">
        <w:rPr>
          <w:sz w:val="23"/>
          <w:szCs w:val="23"/>
        </w:rPr>
        <w:tab/>
        <w:t>São obrigações do Agente de Monitoramento, sem prejuízo de outras que vierem a ser estabelecidas contratualmente:</w:t>
      </w:r>
    </w:p>
    <w:p w14:paraId="78AB1CBF" w14:textId="77777777" w:rsidR="00984E5C" w:rsidRPr="009322B8" w:rsidRDefault="00984E5C" w:rsidP="00261310">
      <w:pPr>
        <w:tabs>
          <w:tab w:val="left" w:pos="709"/>
        </w:tabs>
        <w:autoSpaceDE/>
        <w:autoSpaceDN/>
        <w:adjustRightInd/>
        <w:spacing w:line="320" w:lineRule="exact"/>
        <w:jc w:val="both"/>
        <w:rPr>
          <w:sz w:val="23"/>
          <w:szCs w:val="23"/>
        </w:rPr>
      </w:pPr>
    </w:p>
    <w:p w14:paraId="577ACD63" w14:textId="1AE53DF6" w:rsidR="00984E5C" w:rsidRPr="009322B8" w:rsidRDefault="00984E5C" w:rsidP="00261310">
      <w:pPr>
        <w:pStyle w:val="PargrafodaLista"/>
        <w:numPr>
          <w:ilvl w:val="0"/>
          <w:numId w:val="52"/>
        </w:numPr>
        <w:tabs>
          <w:tab w:val="left" w:pos="851"/>
        </w:tabs>
        <w:autoSpaceDE/>
        <w:autoSpaceDN/>
        <w:adjustRightInd/>
        <w:spacing w:line="320" w:lineRule="exact"/>
        <w:ind w:left="851" w:hanging="851"/>
        <w:contextualSpacing/>
        <w:jc w:val="both"/>
        <w:rPr>
          <w:sz w:val="23"/>
          <w:szCs w:val="23"/>
        </w:rPr>
      </w:pPr>
      <w:proofErr w:type="gramStart"/>
      <w:r w:rsidRPr="009322B8">
        <w:rPr>
          <w:sz w:val="23"/>
          <w:szCs w:val="23"/>
        </w:rPr>
        <w:t>divulgar</w:t>
      </w:r>
      <w:proofErr w:type="gramEnd"/>
      <w:r w:rsidRPr="009322B8">
        <w:rPr>
          <w:sz w:val="23"/>
          <w:szCs w:val="23"/>
        </w:rPr>
        <w:t xml:space="preserve"> </w:t>
      </w:r>
      <w:r w:rsidR="009C218E" w:rsidRPr="009322B8">
        <w:rPr>
          <w:sz w:val="23"/>
          <w:szCs w:val="23"/>
        </w:rPr>
        <w:t xml:space="preserve">as informações necessárias para compor </w:t>
      </w:r>
      <w:r w:rsidRPr="009322B8">
        <w:rPr>
          <w:sz w:val="23"/>
          <w:szCs w:val="23"/>
        </w:rPr>
        <w:t xml:space="preserve">o montante de Caixa para Distribuição que será destinado à Amortização Extraordinária Obrigatória das Debêntures; </w:t>
      </w:r>
    </w:p>
    <w:p w14:paraId="1D262E80" w14:textId="77777777" w:rsidR="00984E5C" w:rsidRPr="009322B8" w:rsidRDefault="00984E5C" w:rsidP="00261310">
      <w:pPr>
        <w:pStyle w:val="PargrafodaLista"/>
        <w:tabs>
          <w:tab w:val="left" w:pos="851"/>
          <w:tab w:val="left" w:pos="1276"/>
        </w:tabs>
        <w:spacing w:line="320" w:lineRule="exact"/>
        <w:ind w:left="851" w:hanging="851"/>
        <w:jc w:val="both"/>
        <w:rPr>
          <w:sz w:val="23"/>
          <w:szCs w:val="23"/>
        </w:rPr>
      </w:pPr>
    </w:p>
    <w:p w14:paraId="5CD2AEAD" w14:textId="1CDC8C7F" w:rsidR="00984E5C" w:rsidRPr="009322B8" w:rsidRDefault="00984E5C" w:rsidP="00261310">
      <w:pPr>
        <w:pStyle w:val="PargrafodaLista"/>
        <w:numPr>
          <w:ilvl w:val="0"/>
          <w:numId w:val="52"/>
        </w:numPr>
        <w:tabs>
          <w:tab w:val="left" w:pos="851"/>
        </w:tabs>
        <w:autoSpaceDE/>
        <w:autoSpaceDN/>
        <w:adjustRightInd/>
        <w:spacing w:line="320" w:lineRule="exact"/>
        <w:ind w:left="851" w:hanging="851"/>
        <w:contextualSpacing/>
        <w:jc w:val="both"/>
        <w:rPr>
          <w:sz w:val="23"/>
          <w:szCs w:val="23"/>
        </w:rPr>
      </w:pPr>
      <w:proofErr w:type="gramStart"/>
      <w:r w:rsidRPr="009322B8">
        <w:rPr>
          <w:sz w:val="23"/>
          <w:szCs w:val="23"/>
        </w:rPr>
        <w:t>verificar</w:t>
      </w:r>
      <w:proofErr w:type="gramEnd"/>
      <w:r w:rsidRPr="009322B8">
        <w:rPr>
          <w:sz w:val="23"/>
          <w:szCs w:val="23"/>
        </w:rPr>
        <w:t xml:space="preserve"> e ratificar </w:t>
      </w:r>
      <w:r w:rsidR="009C218E" w:rsidRPr="009322B8">
        <w:rPr>
          <w:sz w:val="23"/>
          <w:szCs w:val="23"/>
        </w:rPr>
        <w:t xml:space="preserve">o Caixa Disponível (conforme definido no Plano de Recuperação Judicial) </w:t>
      </w:r>
      <w:r w:rsidRPr="009322B8">
        <w:rPr>
          <w:sz w:val="23"/>
          <w:szCs w:val="23"/>
        </w:rPr>
        <w:t xml:space="preserve">o Caixa para Distribuição e as Regras de Utilização do Caixa para Distribuição, </w:t>
      </w:r>
      <w:r w:rsidR="00DC219F" w:rsidRPr="009322B8">
        <w:rPr>
          <w:sz w:val="23"/>
          <w:szCs w:val="23"/>
        </w:rPr>
        <w:t xml:space="preserve">previstas no Plano de Recuperação Judicial, </w:t>
      </w:r>
      <w:r w:rsidRPr="009322B8">
        <w:rPr>
          <w:sz w:val="23"/>
          <w:szCs w:val="23"/>
        </w:rPr>
        <w:t xml:space="preserve">com base no Relatório Gerencial e demais documentos que sejam considerados necessários pelo Agente de Monitoramento que deverão ser fornecidos pelas </w:t>
      </w:r>
      <w:proofErr w:type="spellStart"/>
      <w:r w:rsidRPr="009322B8">
        <w:rPr>
          <w:sz w:val="23"/>
          <w:szCs w:val="23"/>
        </w:rPr>
        <w:t>Recuperandas</w:t>
      </w:r>
      <w:proofErr w:type="spellEnd"/>
      <w:r w:rsidRPr="009322B8">
        <w:rPr>
          <w:sz w:val="23"/>
          <w:szCs w:val="23"/>
        </w:rPr>
        <w:t xml:space="preserve"> como, por exemplo, extratos bancários; </w:t>
      </w:r>
    </w:p>
    <w:p w14:paraId="19841C4F" w14:textId="77777777" w:rsidR="00984E5C" w:rsidRPr="009322B8" w:rsidRDefault="00984E5C" w:rsidP="00261310">
      <w:pPr>
        <w:pStyle w:val="PargrafodaLista"/>
        <w:tabs>
          <w:tab w:val="left" w:pos="851"/>
          <w:tab w:val="left" w:pos="1276"/>
        </w:tabs>
        <w:spacing w:line="320" w:lineRule="exact"/>
        <w:ind w:left="851" w:hanging="851"/>
        <w:jc w:val="both"/>
        <w:rPr>
          <w:sz w:val="23"/>
          <w:szCs w:val="23"/>
        </w:rPr>
      </w:pPr>
    </w:p>
    <w:p w14:paraId="7C3EC708" w14:textId="77777777" w:rsidR="00984E5C" w:rsidRPr="009322B8" w:rsidRDefault="00984E5C" w:rsidP="00261310">
      <w:pPr>
        <w:pStyle w:val="PargrafodaLista"/>
        <w:numPr>
          <w:ilvl w:val="0"/>
          <w:numId w:val="52"/>
        </w:numPr>
        <w:tabs>
          <w:tab w:val="left" w:pos="851"/>
        </w:tabs>
        <w:autoSpaceDE/>
        <w:autoSpaceDN/>
        <w:adjustRightInd/>
        <w:spacing w:line="320" w:lineRule="exact"/>
        <w:ind w:left="851" w:hanging="851"/>
        <w:contextualSpacing/>
        <w:jc w:val="both"/>
        <w:rPr>
          <w:sz w:val="23"/>
          <w:szCs w:val="23"/>
        </w:rPr>
      </w:pPr>
      <w:proofErr w:type="gramStart"/>
      <w:r w:rsidRPr="009322B8">
        <w:rPr>
          <w:sz w:val="23"/>
          <w:szCs w:val="23"/>
        </w:rPr>
        <w:t>monitorar</w:t>
      </w:r>
      <w:proofErr w:type="gramEnd"/>
      <w:r w:rsidRPr="009322B8">
        <w:rPr>
          <w:sz w:val="23"/>
          <w:szCs w:val="23"/>
        </w:rPr>
        <w:t xml:space="preserve"> os pagamentos e amortizações previstas na presente Escritura; </w:t>
      </w:r>
    </w:p>
    <w:p w14:paraId="0F6670ED" w14:textId="77777777" w:rsidR="00984E5C" w:rsidRPr="009322B8" w:rsidRDefault="00984E5C" w:rsidP="00261310">
      <w:pPr>
        <w:pStyle w:val="PargrafodaLista"/>
        <w:tabs>
          <w:tab w:val="left" w:pos="851"/>
          <w:tab w:val="left" w:pos="1276"/>
        </w:tabs>
        <w:spacing w:line="320" w:lineRule="exact"/>
        <w:ind w:left="851" w:hanging="851"/>
        <w:jc w:val="both"/>
        <w:rPr>
          <w:sz w:val="23"/>
          <w:szCs w:val="23"/>
        </w:rPr>
      </w:pPr>
    </w:p>
    <w:p w14:paraId="6806E0AE" w14:textId="77777777" w:rsidR="00984E5C" w:rsidRPr="009322B8" w:rsidRDefault="00984E5C" w:rsidP="00261310">
      <w:pPr>
        <w:pStyle w:val="PargrafodaLista"/>
        <w:numPr>
          <w:ilvl w:val="0"/>
          <w:numId w:val="52"/>
        </w:numPr>
        <w:tabs>
          <w:tab w:val="left" w:pos="851"/>
        </w:tabs>
        <w:autoSpaceDE/>
        <w:autoSpaceDN/>
        <w:adjustRightInd/>
        <w:spacing w:line="320" w:lineRule="exact"/>
        <w:ind w:left="851" w:hanging="851"/>
        <w:contextualSpacing/>
        <w:jc w:val="both"/>
        <w:rPr>
          <w:sz w:val="23"/>
          <w:szCs w:val="23"/>
        </w:rPr>
      </w:pPr>
      <w:proofErr w:type="gramStart"/>
      <w:r w:rsidRPr="009322B8">
        <w:rPr>
          <w:sz w:val="23"/>
          <w:szCs w:val="23"/>
        </w:rPr>
        <w:t>monitorar</w:t>
      </w:r>
      <w:proofErr w:type="gramEnd"/>
      <w:r w:rsidRPr="009322B8">
        <w:rPr>
          <w:sz w:val="23"/>
          <w:szCs w:val="23"/>
        </w:rPr>
        <w:t xml:space="preserve"> a materialização de créditos elegíveis para subscrição de Debêntures posteriores à Data de Emissão das Debêntures; e</w:t>
      </w:r>
    </w:p>
    <w:p w14:paraId="6AE64FF8" w14:textId="77777777" w:rsidR="00984E5C" w:rsidRPr="009322B8" w:rsidRDefault="00984E5C" w:rsidP="00261310">
      <w:pPr>
        <w:pStyle w:val="PargrafodaLista"/>
        <w:tabs>
          <w:tab w:val="left" w:pos="851"/>
          <w:tab w:val="left" w:pos="1276"/>
        </w:tabs>
        <w:spacing w:line="320" w:lineRule="exact"/>
        <w:ind w:left="851" w:hanging="851"/>
        <w:jc w:val="both"/>
        <w:rPr>
          <w:sz w:val="23"/>
          <w:szCs w:val="23"/>
        </w:rPr>
      </w:pPr>
    </w:p>
    <w:p w14:paraId="2096D85A" w14:textId="77777777" w:rsidR="00984E5C" w:rsidRPr="009322B8" w:rsidRDefault="00984E5C" w:rsidP="00261310">
      <w:pPr>
        <w:pStyle w:val="PargrafodaLista"/>
        <w:numPr>
          <w:ilvl w:val="0"/>
          <w:numId w:val="52"/>
        </w:numPr>
        <w:tabs>
          <w:tab w:val="left" w:pos="851"/>
        </w:tabs>
        <w:autoSpaceDE/>
        <w:autoSpaceDN/>
        <w:adjustRightInd/>
        <w:spacing w:line="320" w:lineRule="exact"/>
        <w:ind w:left="851" w:hanging="851"/>
        <w:contextualSpacing/>
        <w:jc w:val="both"/>
        <w:rPr>
          <w:sz w:val="23"/>
          <w:szCs w:val="23"/>
        </w:rPr>
      </w:pPr>
      <w:proofErr w:type="gramStart"/>
      <w:r w:rsidRPr="009322B8">
        <w:rPr>
          <w:sz w:val="23"/>
          <w:szCs w:val="23"/>
        </w:rPr>
        <w:t>divulgar</w:t>
      </w:r>
      <w:proofErr w:type="gramEnd"/>
      <w:r w:rsidRPr="009322B8">
        <w:rPr>
          <w:sz w:val="23"/>
          <w:szCs w:val="23"/>
        </w:rPr>
        <w:t xml:space="preserve"> relatórios mensais consolidando as informações referentes às atribuições previstas nos itens anteriores.</w:t>
      </w:r>
    </w:p>
    <w:p w14:paraId="03F833B1" w14:textId="77777777" w:rsidR="00A423FE" w:rsidRPr="009322B8" w:rsidRDefault="00A423FE" w:rsidP="00365F1B">
      <w:pPr>
        <w:tabs>
          <w:tab w:val="left" w:pos="709"/>
        </w:tabs>
        <w:autoSpaceDE/>
        <w:autoSpaceDN/>
        <w:adjustRightInd/>
        <w:spacing w:line="320" w:lineRule="exact"/>
        <w:jc w:val="both"/>
        <w:rPr>
          <w:sz w:val="23"/>
          <w:szCs w:val="23"/>
        </w:rPr>
      </w:pPr>
    </w:p>
    <w:p w14:paraId="63E3CC2A" w14:textId="77777777" w:rsidR="00AA65FE" w:rsidRPr="009322B8" w:rsidRDefault="00AA65FE" w:rsidP="00365F1B">
      <w:pPr>
        <w:tabs>
          <w:tab w:val="left" w:pos="1134"/>
          <w:tab w:val="left" w:pos="1418"/>
        </w:tabs>
        <w:suppressAutoHyphens/>
        <w:spacing w:line="320" w:lineRule="exact"/>
        <w:jc w:val="both"/>
        <w:rPr>
          <w:sz w:val="23"/>
          <w:szCs w:val="23"/>
        </w:rPr>
      </w:pPr>
    </w:p>
    <w:p w14:paraId="351C504F" w14:textId="77777777" w:rsidR="00A423FE" w:rsidRPr="009322B8" w:rsidRDefault="00A423FE" w:rsidP="00365F1B">
      <w:pPr>
        <w:suppressAutoHyphens/>
        <w:spacing w:line="320" w:lineRule="exact"/>
        <w:jc w:val="center"/>
        <w:rPr>
          <w:b/>
          <w:sz w:val="23"/>
          <w:szCs w:val="23"/>
        </w:rPr>
      </w:pPr>
      <w:proofErr w:type="gramStart"/>
      <w:r w:rsidRPr="009322B8">
        <w:rPr>
          <w:b/>
          <w:sz w:val="23"/>
          <w:szCs w:val="23"/>
        </w:rPr>
        <w:t>CLÁUSULA VI</w:t>
      </w:r>
      <w:proofErr w:type="gramEnd"/>
      <w:r w:rsidRPr="009322B8">
        <w:rPr>
          <w:b/>
          <w:sz w:val="23"/>
          <w:szCs w:val="23"/>
        </w:rPr>
        <w:br/>
        <w:t>VENCIMENTO ANTECIPADO</w:t>
      </w:r>
    </w:p>
    <w:p w14:paraId="1A41B381" w14:textId="77777777" w:rsidR="00D26A2F" w:rsidRPr="009322B8" w:rsidRDefault="00D26A2F" w:rsidP="00365F1B">
      <w:pPr>
        <w:suppressAutoHyphens/>
        <w:spacing w:line="320" w:lineRule="exact"/>
        <w:jc w:val="both"/>
        <w:rPr>
          <w:b/>
          <w:sz w:val="23"/>
          <w:szCs w:val="23"/>
        </w:rPr>
      </w:pPr>
    </w:p>
    <w:p w14:paraId="6590164E" w14:textId="711D22F3" w:rsidR="00A423FE" w:rsidRPr="009322B8" w:rsidRDefault="00A423FE" w:rsidP="00365F1B">
      <w:pPr>
        <w:tabs>
          <w:tab w:val="left" w:pos="709"/>
          <w:tab w:val="left" w:pos="1134"/>
        </w:tabs>
        <w:suppressAutoHyphens/>
        <w:spacing w:line="320" w:lineRule="exact"/>
        <w:jc w:val="both"/>
        <w:rPr>
          <w:sz w:val="23"/>
          <w:szCs w:val="23"/>
        </w:rPr>
      </w:pPr>
      <w:r w:rsidRPr="009322B8">
        <w:rPr>
          <w:sz w:val="23"/>
          <w:szCs w:val="23"/>
        </w:rPr>
        <w:t>6.1.</w:t>
      </w:r>
      <w:r w:rsidRPr="009322B8">
        <w:rPr>
          <w:sz w:val="23"/>
          <w:szCs w:val="23"/>
        </w:rPr>
        <w:tab/>
        <w:t>Observado o disposto nas Cláusulas 6.</w:t>
      </w:r>
      <w:r w:rsidRPr="009322B8">
        <w:rPr>
          <w:noProof/>
          <w:sz w:val="23"/>
          <w:szCs w:val="23"/>
        </w:rPr>
        <w:t>2</w:t>
      </w:r>
      <w:r w:rsidRPr="009322B8">
        <w:rPr>
          <w:sz w:val="23"/>
          <w:szCs w:val="23"/>
        </w:rPr>
        <w:t xml:space="preserve"> e 6.</w:t>
      </w:r>
      <w:r w:rsidRPr="009322B8">
        <w:rPr>
          <w:noProof/>
          <w:sz w:val="23"/>
          <w:szCs w:val="23"/>
        </w:rPr>
        <w:t>3</w:t>
      </w:r>
      <w:r w:rsidRPr="009322B8">
        <w:rPr>
          <w:sz w:val="23"/>
          <w:szCs w:val="23"/>
        </w:rPr>
        <w:t xml:space="preserve"> abaixo, o Agente Fiduciário </w:t>
      </w:r>
      <w:r w:rsidR="00654FD6" w:rsidRPr="009322B8">
        <w:rPr>
          <w:sz w:val="23"/>
          <w:szCs w:val="23"/>
        </w:rPr>
        <w:t>poderá considerar</w:t>
      </w:r>
      <w:r w:rsidR="00B9379F" w:rsidRPr="009322B8">
        <w:rPr>
          <w:sz w:val="23"/>
          <w:szCs w:val="23"/>
        </w:rPr>
        <w:t xml:space="preserve"> </w:t>
      </w:r>
      <w:r w:rsidRPr="009322B8">
        <w:rPr>
          <w:sz w:val="23"/>
          <w:szCs w:val="23"/>
        </w:rPr>
        <w:t>antecipadamente vencidas todas as obrigações constantes desta Escritura e exigir o imediato pagamento, pela Emissora</w:t>
      </w:r>
      <w:r w:rsidR="00951584" w:rsidRPr="009322B8">
        <w:rPr>
          <w:sz w:val="23"/>
          <w:szCs w:val="23"/>
        </w:rPr>
        <w:t xml:space="preserve"> e pelas Fiadoras, conforme o caso</w:t>
      </w:r>
      <w:r w:rsidRPr="009322B8">
        <w:rPr>
          <w:sz w:val="23"/>
          <w:szCs w:val="23"/>
        </w:rPr>
        <w:t xml:space="preserve">, </w:t>
      </w:r>
      <w:r w:rsidR="00667D03" w:rsidRPr="009322B8">
        <w:rPr>
          <w:sz w:val="23"/>
          <w:szCs w:val="23"/>
        </w:rPr>
        <w:t>d</w:t>
      </w:r>
      <w:r w:rsidR="00452531" w:rsidRPr="009322B8">
        <w:rPr>
          <w:sz w:val="23"/>
          <w:szCs w:val="23"/>
        </w:rPr>
        <w:t xml:space="preserve">o Valor Nominal Unitário Atualizado, </w:t>
      </w:r>
      <w:r w:rsidRPr="009322B8">
        <w:rPr>
          <w:sz w:val="23"/>
          <w:szCs w:val="23"/>
        </w:rPr>
        <w:t>até a data do efetivo pagamento, sem prejuízo do pagamento dos Encargos Moratórios, quando for o caso</w:t>
      </w:r>
      <w:r w:rsidR="002720B7" w:rsidRPr="009322B8">
        <w:rPr>
          <w:sz w:val="23"/>
          <w:szCs w:val="23"/>
        </w:rPr>
        <w:t>,</w:t>
      </w:r>
      <w:r w:rsidRPr="009322B8">
        <w:rPr>
          <w:sz w:val="23"/>
          <w:szCs w:val="23"/>
        </w:rPr>
        <w:t xml:space="preserve"> e de quaisquer outros valores eventualmente devidos pela Emissora nos termos desta Escritura, independentemente de aviso, interpelação ou notificação, judicial ou extrajudicial, na ciência da ocorrência das seguintes hipóteses (cada uma, um “</w:t>
      </w:r>
      <w:r w:rsidRPr="009322B8">
        <w:rPr>
          <w:sz w:val="23"/>
          <w:szCs w:val="23"/>
          <w:u w:val="single"/>
        </w:rPr>
        <w:t>Evento de Inadimplemento</w:t>
      </w:r>
      <w:r w:rsidRPr="009322B8">
        <w:rPr>
          <w:sz w:val="23"/>
          <w:szCs w:val="23"/>
        </w:rPr>
        <w:t>”):</w:t>
      </w:r>
    </w:p>
    <w:p w14:paraId="63B4A240" w14:textId="77777777" w:rsidR="0085303E" w:rsidRPr="009322B8" w:rsidRDefault="0085303E" w:rsidP="00365F1B">
      <w:pPr>
        <w:tabs>
          <w:tab w:val="left" w:pos="709"/>
          <w:tab w:val="left" w:pos="1134"/>
        </w:tabs>
        <w:suppressAutoHyphens/>
        <w:spacing w:line="320" w:lineRule="exact"/>
        <w:jc w:val="both"/>
        <w:rPr>
          <w:sz w:val="23"/>
          <w:szCs w:val="23"/>
        </w:rPr>
      </w:pPr>
    </w:p>
    <w:p w14:paraId="23C14B04" w14:textId="3FEBFFAD" w:rsidR="00EF76AB" w:rsidRPr="009322B8" w:rsidRDefault="00EF76AB" w:rsidP="00365F1B">
      <w:pPr>
        <w:pStyle w:val="p0"/>
        <w:numPr>
          <w:ilvl w:val="2"/>
          <w:numId w:val="21"/>
        </w:numPr>
        <w:suppressAutoHyphens/>
        <w:spacing w:line="320" w:lineRule="exact"/>
        <w:ind w:left="0" w:firstLine="0"/>
        <w:rPr>
          <w:rFonts w:ascii="Times New Roman" w:hAnsi="Times New Roman"/>
          <w:noProof/>
          <w:sz w:val="23"/>
          <w:szCs w:val="23"/>
        </w:rPr>
      </w:pPr>
      <w:r w:rsidRPr="009322B8">
        <w:rPr>
          <w:rFonts w:ascii="Times New Roman" w:hAnsi="Times New Roman"/>
          <w:noProof/>
          <w:sz w:val="23"/>
          <w:szCs w:val="23"/>
        </w:rPr>
        <w:t xml:space="preserve">inadimplemento, pela </w:t>
      </w:r>
      <w:r w:rsidR="00F90BEF" w:rsidRPr="009322B8">
        <w:rPr>
          <w:rFonts w:ascii="Times New Roman" w:hAnsi="Times New Roman"/>
          <w:noProof/>
          <w:sz w:val="23"/>
          <w:szCs w:val="23"/>
        </w:rPr>
        <w:t>Emissora</w:t>
      </w:r>
      <w:r w:rsidR="00951584" w:rsidRPr="009322B8">
        <w:rPr>
          <w:rFonts w:ascii="Times New Roman" w:hAnsi="Times New Roman"/>
          <w:noProof/>
          <w:sz w:val="23"/>
          <w:szCs w:val="23"/>
        </w:rPr>
        <w:t xml:space="preserve"> e/ou pelas Fiadoras</w:t>
      </w:r>
      <w:r w:rsidRPr="009322B8">
        <w:rPr>
          <w:rFonts w:ascii="Times New Roman" w:hAnsi="Times New Roman"/>
          <w:noProof/>
          <w:sz w:val="23"/>
          <w:szCs w:val="23"/>
        </w:rPr>
        <w:t xml:space="preserve">, de qualquer obrigação pecuniária relativa às Debêntures e/ou prevista nesta Escritura, não sanado no prazo de até </w:t>
      </w:r>
      <w:r w:rsidR="00D008C0" w:rsidRPr="009322B8">
        <w:rPr>
          <w:rFonts w:ascii="Times New Roman" w:hAnsi="Times New Roman"/>
          <w:noProof/>
          <w:sz w:val="23"/>
          <w:szCs w:val="23"/>
        </w:rPr>
        <w:t xml:space="preserve">3 </w:t>
      </w:r>
      <w:r w:rsidRPr="009322B8">
        <w:rPr>
          <w:rFonts w:ascii="Times New Roman" w:hAnsi="Times New Roman"/>
          <w:noProof/>
          <w:sz w:val="23"/>
          <w:szCs w:val="23"/>
        </w:rPr>
        <w:t>(</w:t>
      </w:r>
      <w:r w:rsidR="00D008C0" w:rsidRPr="009322B8">
        <w:rPr>
          <w:rFonts w:ascii="Times New Roman" w:hAnsi="Times New Roman"/>
          <w:noProof/>
          <w:sz w:val="23"/>
          <w:szCs w:val="23"/>
        </w:rPr>
        <w:t>três</w:t>
      </w:r>
      <w:r w:rsidRPr="009322B8">
        <w:rPr>
          <w:rFonts w:ascii="Times New Roman" w:hAnsi="Times New Roman"/>
          <w:noProof/>
          <w:sz w:val="23"/>
          <w:szCs w:val="23"/>
        </w:rPr>
        <w:t>) Dias Úteis contado</w:t>
      </w:r>
      <w:r w:rsidR="002720B7" w:rsidRPr="009322B8">
        <w:rPr>
          <w:rFonts w:ascii="Times New Roman" w:hAnsi="Times New Roman"/>
          <w:noProof/>
          <w:sz w:val="23"/>
          <w:szCs w:val="23"/>
        </w:rPr>
        <w:t>s</w:t>
      </w:r>
      <w:r w:rsidRPr="009322B8">
        <w:rPr>
          <w:rFonts w:ascii="Times New Roman" w:hAnsi="Times New Roman"/>
          <w:noProof/>
          <w:sz w:val="23"/>
          <w:szCs w:val="23"/>
        </w:rPr>
        <w:t xml:space="preserve"> da respectiva data de pagamento prevista nesta Escritura; </w:t>
      </w:r>
    </w:p>
    <w:p w14:paraId="4967A328" w14:textId="77777777" w:rsidR="00EF76AB" w:rsidRPr="009322B8" w:rsidRDefault="00EF76AB" w:rsidP="00365F1B">
      <w:pPr>
        <w:pStyle w:val="p0"/>
        <w:suppressAutoHyphens/>
        <w:spacing w:line="320" w:lineRule="exact"/>
        <w:rPr>
          <w:rFonts w:ascii="Times New Roman" w:hAnsi="Times New Roman"/>
          <w:noProof/>
          <w:sz w:val="23"/>
          <w:szCs w:val="23"/>
        </w:rPr>
      </w:pPr>
    </w:p>
    <w:p w14:paraId="27EB130B" w14:textId="5ABA404A" w:rsidR="00EF76AB" w:rsidRPr="009322B8" w:rsidRDefault="00EF76AB" w:rsidP="00365F1B">
      <w:pPr>
        <w:pStyle w:val="p0"/>
        <w:numPr>
          <w:ilvl w:val="2"/>
          <w:numId w:val="21"/>
        </w:numPr>
        <w:suppressAutoHyphens/>
        <w:spacing w:line="320" w:lineRule="exact"/>
        <w:ind w:left="0" w:firstLine="0"/>
        <w:rPr>
          <w:rFonts w:ascii="Times New Roman" w:hAnsi="Times New Roman"/>
          <w:noProof/>
          <w:sz w:val="23"/>
          <w:szCs w:val="23"/>
        </w:rPr>
      </w:pPr>
      <w:r w:rsidRPr="009322B8">
        <w:rPr>
          <w:rFonts w:ascii="Times New Roman" w:hAnsi="Times New Roman"/>
          <w:noProof/>
          <w:sz w:val="23"/>
          <w:szCs w:val="23"/>
        </w:rPr>
        <w:t xml:space="preserve">inadimplemento, pela </w:t>
      </w:r>
      <w:r w:rsidR="00F90BEF" w:rsidRPr="009322B8">
        <w:rPr>
          <w:rFonts w:ascii="Times New Roman" w:hAnsi="Times New Roman"/>
          <w:noProof/>
          <w:sz w:val="23"/>
          <w:szCs w:val="23"/>
        </w:rPr>
        <w:t>Emissora</w:t>
      </w:r>
      <w:r w:rsidRPr="009322B8">
        <w:rPr>
          <w:rFonts w:ascii="Times New Roman" w:hAnsi="Times New Roman"/>
          <w:noProof/>
          <w:sz w:val="23"/>
          <w:szCs w:val="23"/>
        </w:rPr>
        <w:t>, de qualquer obrigação não pecuniária prevista nesta Escritura</w:t>
      </w:r>
      <w:r w:rsidR="008333F4" w:rsidRPr="009322B8">
        <w:rPr>
          <w:rFonts w:ascii="Times New Roman" w:hAnsi="Times New Roman"/>
          <w:noProof/>
          <w:sz w:val="23"/>
          <w:szCs w:val="23"/>
        </w:rPr>
        <w:t xml:space="preserve"> e/ou no Plano de Recuperação Judicial</w:t>
      </w:r>
      <w:r w:rsidR="006D368F" w:rsidRPr="009322B8">
        <w:rPr>
          <w:rFonts w:ascii="Times New Roman" w:hAnsi="Times New Roman"/>
          <w:noProof/>
          <w:sz w:val="23"/>
          <w:szCs w:val="23"/>
        </w:rPr>
        <w:t>,</w:t>
      </w:r>
      <w:r w:rsidRPr="009322B8">
        <w:rPr>
          <w:rFonts w:ascii="Times New Roman" w:hAnsi="Times New Roman"/>
          <w:noProof/>
          <w:sz w:val="23"/>
          <w:szCs w:val="23"/>
        </w:rPr>
        <w:t xml:space="preserve"> sendo certo que (</w:t>
      </w:r>
      <w:r w:rsidR="00C84CB5" w:rsidRPr="009322B8">
        <w:rPr>
          <w:rFonts w:ascii="Times New Roman" w:hAnsi="Times New Roman"/>
          <w:noProof/>
          <w:sz w:val="23"/>
          <w:szCs w:val="23"/>
        </w:rPr>
        <w:t>a</w:t>
      </w:r>
      <w:r w:rsidRPr="009322B8">
        <w:rPr>
          <w:rFonts w:ascii="Times New Roman" w:hAnsi="Times New Roman"/>
          <w:noProof/>
          <w:sz w:val="23"/>
          <w:szCs w:val="23"/>
        </w:rPr>
        <w:t>) tal inadimplemento estará sujeito ao prazo de cura aplicável conforme previsto nesta Escritura, ou ainda na legislação ou na regulamentação em vigor; (</w:t>
      </w:r>
      <w:r w:rsidR="00C84CB5" w:rsidRPr="009322B8">
        <w:rPr>
          <w:rFonts w:ascii="Times New Roman" w:hAnsi="Times New Roman"/>
          <w:noProof/>
          <w:sz w:val="23"/>
          <w:szCs w:val="23"/>
        </w:rPr>
        <w:t>b</w:t>
      </w:r>
      <w:r w:rsidRPr="009322B8">
        <w:rPr>
          <w:rFonts w:ascii="Times New Roman" w:hAnsi="Times New Roman"/>
          <w:noProof/>
          <w:sz w:val="23"/>
          <w:szCs w:val="23"/>
        </w:rPr>
        <w:t xml:space="preserve">) caso não exista prazo de cura específico nesta Escritura, tal inadimplemento </w:t>
      </w:r>
      <w:r w:rsidR="009003CB" w:rsidRPr="009322B8">
        <w:rPr>
          <w:rFonts w:ascii="Times New Roman" w:hAnsi="Times New Roman"/>
          <w:noProof/>
          <w:sz w:val="23"/>
          <w:szCs w:val="23"/>
        </w:rPr>
        <w:t xml:space="preserve">estará </w:t>
      </w:r>
      <w:r w:rsidRPr="009322B8">
        <w:rPr>
          <w:rFonts w:ascii="Times New Roman" w:hAnsi="Times New Roman"/>
          <w:noProof/>
          <w:sz w:val="23"/>
          <w:szCs w:val="23"/>
        </w:rPr>
        <w:t xml:space="preserve">sujeito a prazo de cura de até </w:t>
      </w:r>
      <w:r w:rsidR="00D008C0" w:rsidRPr="009322B8">
        <w:rPr>
          <w:rFonts w:ascii="Times New Roman" w:hAnsi="Times New Roman"/>
          <w:noProof/>
          <w:sz w:val="23"/>
          <w:szCs w:val="23"/>
        </w:rPr>
        <w:t xml:space="preserve">30 </w:t>
      </w:r>
      <w:r w:rsidR="008333F4" w:rsidRPr="009322B8">
        <w:rPr>
          <w:rFonts w:ascii="Times New Roman" w:hAnsi="Times New Roman"/>
          <w:noProof/>
          <w:sz w:val="23"/>
          <w:szCs w:val="23"/>
        </w:rPr>
        <w:t>(</w:t>
      </w:r>
      <w:r w:rsidR="00D008C0" w:rsidRPr="009322B8">
        <w:rPr>
          <w:rFonts w:ascii="Times New Roman" w:hAnsi="Times New Roman"/>
          <w:noProof/>
          <w:sz w:val="23"/>
          <w:szCs w:val="23"/>
        </w:rPr>
        <w:t>trinta</w:t>
      </w:r>
      <w:r w:rsidR="008333F4" w:rsidRPr="009322B8">
        <w:rPr>
          <w:rFonts w:ascii="Times New Roman" w:hAnsi="Times New Roman"/>
          <w:noProof/>
          <w:sz w:val="23"/>
          <w:szCs w:val="23"/>
        </w:rPr>
        <w:t xml:space="preserve">) </w:t>
      </w:r>
      <w:r w:rsidR="00D008C0" w:rsidRPr="009322B8">
        <w:rPr>
          <w:rFonts w:ascii="Times New Roman" w:hAnsi="Times New Roman"/>
          <w:noProof/>
          <w:sz w:val="23"/>
          <w:szCs w:val="23"/>
        </w:rPr>
        <w:t>Dias Úteis</w:t>
      </w:r>
      <w:r w:rsidR="00BA1C21" w:rsidRPr="009322B8">
        <w:rPr>
          <w:rFonts w:ascii="Times New Roman" w:hAnsi="Times New Roman"/>
          <w:noProof/>
          <w:sz w:val="23"/>
          <w:szCs w:val="23"/>
        </w:rPr>
        <w:t xml:space="preserve"> </w:t>
      </w:r>
      <w:r w:rsidRPr="009322B8">
        <w:rPr>
          <w:rFonts w:ascii="Times New Roman" w:hAnsi="Times New Roman"/>
          <w:noProof/>
          <w:sz w:val="23"/>
          <w:szCs w:val="23"/>
        </w:rPr>
        <w:t>contados d</w:t>
      </w:r>
      <w:r w:rsidR="004933EB" w:rsidRPr="009322B8">
        <w:rPr>
          <w:rFonts w:ascii="Times New Roman" w:hAnsi="Times New Roman"/>
          <w:noProof/>
          <w:sz w:val="23"/>
          <w:szCs w:val="23"/>
        </w:rPr>
        <w:t xml:space="preserve">a data </w:t>
      </w:r>
      <w:r w:rsidR="00FE56CF" w:rsidRPr="009322B8">
        <w:rPr>
          <w:rFonts w:ascii="Times New Roman" w:hAnsi="Times New Roman"/>
          <w:noProof/>
          <w:sz w:val="23"/>
          <w:szCs w:val="23"/>
        </w:rPr>
        <w:t>em que for notificada sobre referido inadimplemento</w:t>
      </w:r>
      <w:r w:rsidRPr="009322B8">
        <w:rPr>
          <w:rFonts w:ascii="Times New Roman" w:hAnsi="Times New Roman"/>
          <w:noProof/>
          <w:sz w:val="23"/>
          <w:szCs w:val="23"/>
        </w:rPr>
        <w:t>;</w:t>
      </w:r>
    </w:p>
    <w:p w14:paraId="00465ADA" w14:textId="77777777" w:rsidR="00E3204B" w:rsidRPr="009322B8" w:rsidRDefault="00E3204B" w:rsidP="00365F1B">
      <w:pPr>
        <w:pStyle w:val="PargrafodaLista"/>
        <w:spacing w:line="320" w:lineRule="exact"/>
        <w:ind w:left="0"/>
        <w:rPr>
          <w:noProof/>
          <w:sz w:val="23"/>
          <w:szCs w:val="23"/>
        </w:rPr>
      </w:pPr>
    </w:p>
    <w:p w14:paraId="2618061C" w14:textId="4798A3A4" w:rsidR="00EF76AB" w:rsidRPr="009322B8" w:rsidRDefault="00EF76AB" w:rsidP="00365F1B">
      <w:pPr>
        <w:pStyle w:val="p0"/>
        <w:numPr>
          <w:ilvl w:val="2"/>
          <w:numId w:val="21"/>
        </w:numPr>
        <w:suppressAutoHyphens/>
        <w:spacing w:line="320" w:lineRule="exact"/>
        <w:ind w:left="0" w:firstLine="0"/>
        <w:rPr>
          <w:rFonts w:ascii="Times New Roman" w:hAnsi="Times New Roman"/>
          <w:noProof/>
          <w:sz w:val="23"/>
          <w:szCs w:val="23"/>
        </w:rPr>
      </w:pPr>
      <w:r w:rsidRPr="009322B8">
        <w:rPr>
          <w:rFonts w:ascii="Times New Roman" w:hAnsi="Times New Roman"/>
          <w:noProof/>
          <w:sz w:val="23"/>
          <w:szCs w:val="23"/>
        </w:rPr>
        <w:t xml:space="preserve">declaração de invalidade, nulidade ou inexequibilidade desta Escritura por decisão judicial </w:t>
      </w:r>
      <w:r w:rsidR="00D008C0" w:rsidRPr="009322B8">
        <w:rPr>
          <w:rFonts w:ascii="Times New Roman" w:hAnsi="Times New Roman"/>
          <w:noProof/>
          <w:sz w:val="23"/>
          <w:szCs w:val="23"/>
        </w:rPr>
        <w:t>proferida em segunda instância, salvo na hipótese de ser obtido efeito suspensivo para referida decisão</w:t>
      </w:r>
      <w:r w:rsidR="006F57AF" w:rsidRPr="009322B8">
        <w:rPr>
          <w:rFonts w:ascii="Times New Roman" w:hAnsi="Times New Roman"/>
          <w:noProof/>
          <w:sz w:val="23"/>
          <w:szCs w:val="23"/>
        </w:rPr>
        <w:t>, observado que todos eventuais recursos que teriam sido destinados aos Debenturistas durante a ocorrência do presente Evento de Inadimplemento mas que não tenham sido em virtude do presente Evento de Inadimplemento deverão permanecer retidos até a efetiva cura do presente Evento de Inadimplemento para posterior distribuição aos Debenturistas</w:t>
      </w:r>
      <w:r w:rsidRPr="009322B8">
        <w:rPr>
          <w:rFonts w:ascii="Times New Roman" w:hAnsi="Times New Roman"/>
          <w:noProof/>
          <w:sz w:val="23"/>
          <w:szCs w:val="23"/>
        </w:rPr>
        <w:t>;</w:t>
      </w:r>
    </w:p>
    <w:p w14:paraId="02AF1A66" w14:textId="77777777" w:rsidR="00CF2F9C" w:rsidRPr="009322B8" w:rsidRDefault="00CF2F9C" w:rsidP="00365F1B">
      <w:pPr>
        <w:pStyle w:val="PargrafodaLista"/>
        <w:spacing w:line="320" w:lineRule="exact"/>
        <w:ind w:left="0"/>
        <w:rPr>
          <w:noProof/>
          <w:sz w:val="23"/>
          <w:szCs w:val="23"/>
        </w:rPr>
      </w:pPr>
    </w:p>
    <w:p w14:paraId="12945BBA" w14:textId="62F4A55F" w:rsidR="00EF76AB" w:rsidRPr="009322B8" w:rsidRDefault="00EF76AB" w:rsidP="00365F1B">
      <w:pPr>
        <w:pStyle w:val="p0"/>
        <w:numPr>
          <w:ilvl w:val="2"/>
          <w:numId w:val="21"/>
        </w:numPr>
        <w:suppressAutoHyphens/>
        <w:spacing w:line="320" w:lineRule="exact"/>
        <w:ind w:left="0" w:firstLine="0"/>
        <w:rPr>
          <w:rFonts w:ascii="Times New Roman" w:hAnsi="Times New Roman"/>
          <w:noProof/>
          <w:sz w:val="23"/>
          <w:szCs w:val="23"/>
        </w:rPr>
      </w:pPr>
      <w:r w:rsidRPr="009322B8">
        <w:rPr>
          <w:rFonts w:ascii="Times New Roman" w:hAnsi="Times New Roman"/>
          <w:noProof/>
          <w:sz w:val="23"/>
          <w:szCs w:val="23"/>
        </w:rPr>
        <w:t xml:space="preserve">cessão, promessa de cessão ou qualquer forma de transferência ou promessa de transferência a terceiros, no todo ou em parte, pela </w:t>
      </w:r>
      <w:r w:rsidR="00966BCD" w:rsidRPr="009322B8">
        <w:rPr>
          <w:rFonts w:ascii="Times New Roman" w:hAnsi="Times New Roman"/>
          <w:noProof/>
          <w:sz w:val="23"/>
          <w:szCs w:val="23"/>
        </w:rPr>
        <w:t>Emissora</w:t>
      </w:r>
      <w:r w:rsidRPr="009322B8">
        <w:rPr>
          <w:rFonts w:ascii="Times New Roman" w:hAnsi="Times New Roman"/>
          <w:noProof/>
          <w:sz w:val="23"/>
          <w:szCs w:val="23"/>
        </w:rPr>
        <w:t>, de qualquer de suas obrigações nos termos desta Escritura, sem a prévia anuência d</w:t>
      </w:r>
      <w:r w:rsidR="008333F4" w:rsidRPr="009322B8">
        <w:rPr>
          <w:rFonts w:ascii="Times New Roman" w:hAnsi="Times New Roman"/>
          <w:noProof/>
          <w:sz w:val="23"/>
          <w:szCs w:val="23"/>
        </w:rPr>
        <w:t>os</w:t>
      </w:r>
      <w:r w:rsidRPr="009322B8">
        <w:rPr>
          <w:rFonts w:ascii="Times New Roman" w:hAnsi="Times New Roman"/>
          <w:noProof/>
          <w:sz w:val="23"/>
          <w:szCs w:val="23"/>
        </w:rPr>
        <w:t xml:space="preserve"> Debenturistas;</w:t>
      </w:r>
    </w:p>
    <w:p w14:paraId="608FA98A" w14:textId="77777777" w:rsidR="00966BCD" w:rsidRPr="009322B8" w:rsidRDefault="00966BCD" w:rsidP="00365F1B">
      <w:pPr>
        <w:pStyle w:val="PargrafodaLista"/>
        <w:spacing w:line="320" w:lineRule="exact"/>
        <w:ind w:left="0"/>
        <w:rPr>
          <w:noProof/>
          <w:sz w:val="23"/>
          <w:szCs w:val="23"/>
        </w:rPr>
      </w:pPr>
    </w:p>
    <w:p w14:paraId="0268021B" w14:textId="5779DB76" w:rsidR="00EF76AB" w:rsidRPr="009322B8" w:rsidRDefault="00EF76AB" w:rsidP="00365F1B">
      <w:pPr>
        <w:pStyle w:val="p0"/>
        <w:numPr>
          <w:ilvl w:val="2"/>
          <w:numId w:val="21"/>
        </w:numPr>
        <w:suppressAutoHyphens/>
        <w:spacing w:line="320" w:lineRule="exact"/>
        <w:ind w:left="0" w:firstLine="0"/>
        <w:rPr>
          <w:rFonts w:ascii="Times New Roman" w:hAnsi="Times New Roman"/>
          <w:noProof/>
          <w:sz w:val="23"/>
          <w:szCs w:val="23"/>
        </w:rPr>
      </w:pPr>
      <w:r w:rsidRPr="009322B8">
        <w:rPr>
          <w:rFonts w:ascii="Times New Roman" w:hAnsi="Times New Roman"/>
          <w:noProof/>
          <w:sz w:val="23"/>
          <w:szCs w:val="23"/>
        </w:rPr>
        <w:t xml:space="preserve">(a) liquidação, dissolução ou extinção da </w:t>
      </w:r>
      <w:r w:rsidR="00966BCD" w:rsidRPr="009322B8">
        <w:rPr>
          <w:rFonts w:ascii="Times New Roman" w:hAnsi="Times New Roman"/>
          <w:noProof/>
          <w:sz w:val="23"/>
          <w:szCs w:val="23"/>
        </w:rPr>
        <w:t>Emissora</w:t>
      </w:r>
      <w:r w:rsidRPr="009322B8">
        <w:rPr>
          <w:rFonts w:ascii="Times New Roman" w:hAnsi="Times New Roman"/>
          <w:noProof/>
          <w:sz w:val="23"/>
          <w:szCs w:val="23"/>
        </w:rPr>
        <w:t xml:space="preserve">; (b) decretação de falência da </w:t>
      </w:r>
      <w:r w:rsidR="00966BCD" w:rsidRPr="009322B8">
        <w:rPr>
          <w:rFonts w:ascii="Times New Roman" w:hAnsi="Times New Roman"/>
          <w:noProof/>
          <w:sz w:val="23"/>
          <w:szCs w:val="23"/>
        </w:rPr>
        <w:t>Emissora</w:t>
      </w:r>
      <w:r w:rsidR="00FE56CF" w:rsidRPr="009322B8">
        <w:rPr>
          <w:rFonts w:ascii="Times New Roman" w:hAnsi="Times New Roman"/>
          <w:noProof/>
          <w:sz w:val="23"/>
          <w:szCs w:val="23"/>
        </w:rPr>
        <w:t xml:space="preserve"> por sentença judicial transitada em julgado</w:t>
      </w:r>
      <w:r w:rsidRPr="009322B8">
        <w:rPr>
          <w:rFonts w:ascii="Times New Roman" w:hAnsi="Times New Roman"/>
          <w:noProof/>
          <w:sz w:val="23"/>
          <w:szCs w:val="23"/>
        </w:rPr>
        <w:t xml:space="preserve">; </w:t>
      </w:r>
      <w:r w:rsidR="008333F4" w:rsidRPr="009322B8">
        <w:rPr>
          <w:rFonts w:ascii="Times New Roman" w:hAnsi="Times New Roman"/>
          <w:noProof/>
          <w:sz w:val="23"/>
          <w:szCs w:val="23"/>
        </w:rPr>
        <w:t xml:space="preserve">ou </w:t>
      </w:r>
      <w:r w:rsidRPr="009322B8">
        <w:rPr>
          <w:rFonts w:ascii="Times New Roman" w:hAnsi="Times New Roman"/>
          <w:noProof/>
          <w:sz w:val="23"/>
          <w:szCs w:val="23"/>
        </w:rPr>
        <w:t xml:space="preserve">(c) pedido de autofalência formulado pela </w:t>
      </w:r>
      <w:r w:rsidR="00966BCD" w:rsidRPr="009322B8">
        <w:rPr>
          <w:rFonts w:ascii="Times New Roman" w:hAnsi="Times New Roman"/>
          <w:noProof/>
          <w:sz w:val="23"/>
          <w:szCs w:val="23"/>
        </w:rPr>
        <w:t>Emissora</w:t>
      </w:r>
      <w:r w:rsidRPr="009322B8">
        <w:rPr>
          <w:rFonts w:ascii="Times New Roman" w:hAnsi="Times New Roman"/>
          <w:noProof/>
          <w:sz w:val="23"/>
          <w:szCs w:val="23"/>
        </w:rPr>
        <w:t xml:space="preserve">, independentemente do deferimento do pedido; </w:t>
      </w:r>
    </w:p>
    <w:p w14:paraId="6B2579A8" w14:textId="77777777" w:rsidR="00966BCD" w:rsidRPr="009322B8" w:rsidRDefault="00966BCD" w:rsidP="00365F1B">
      <w:pPr>
        <w:pStyle w:val="p0"/>
        <w:suppressAutoHyphens/>
        <w:spacing w:line="320" w:lineRule="exact"/>
        <w:rPr>
          <w:rFonts w:ascii="Times New Roman" w:hAnsi="Times New Roman"/>
          <w:noProof/>
          <w:sz w:val="23"/>
          <w:szCs w:val="23"/>
        </w:rPr>
      </w:pPr>
    </w:p>
    <w:p w14:paraId="17B9168D" w14:textId="77777777" w:rsidR="00EF76AB" w:rsidRPr="009322B8" w:rsidRDefault="00EF76AB" w:rsidP="00365F1B">
      <w:pPr>
        <w:pStyle w:val="p0"/>
        <w:numPr>
          <w:ilvl w:val="2"/>
          <w:numId w:val="21"/>
        </w:numPr>
        <w:suppressAutoHyphens/>
        <w:spacing w:line="320" w:lineRule="exact"/>
        <w:ind w:left="0" w:firstLine="0"/>
        <w:rPr>
          <w:rFonts w:ascii="Times New Roman" w:hAnsi="Times New Roman"/>
          <w:noProof/>
          <w:sz w:val="23"/>
          <w:szCs w:val="23"/>
        </w:rPr>
      </w:pPr>
      <w:r w:rsidRPr="009322B8">
        <w:rPr>
          <w:rFonts w:ascii="Times New Roman" w:hAnsi="Times New Roman"/>
          <w:noProof/>
          <w:sz w:val="23"/>
          <w:szCs w:val="23"/>
        </w:rPr>
        <w:t xml:space="preserve">transformação da forma societária da </w:t>
      </w:r>
      <w:r w:rsidR="00966BCD" w:rsidRPr="009322B8">
        <w:rPr>
          <w:rFonts w:ascii="Times New Roman" w:hAnsi="Times New Roman"/>
          <w:noProof/>
          <w:sz w:val="23"/>
          <w:szCs w:val="23"/>
        </w:rPr>
        <w:t>Emissora</w:t>
      </w:r>
      <w:r w:rsidRPr="009322B8">
        <w:rPr>
          <w:rFonts w:ascii="Times New Roman" w:hAnsi="Times New Roman"/>
          <w:noProof/>
          <w:sz w:val="23"/>
          <w:szCs w:val="23"/>
        </w:rPr>
        <w:t xml:space="preserve"> de sociedade por ações para sociedade limitada, nos termos dos artigos 220 a 222 da Lei das Sociedades por Ações;</w:t>
      </w:r>
    </w:p>
    <w:p w14:paraId="32EDE393" w14:textId="77777777" w:rsidR="004933EB" w:rsidRPr="009322B8" w:rsidRDefault="004933EB" w:rsidP="00365F1B">
      <w:pPr>
        <w:pStyle w:val="p0"/>
        <w:tabs>
          <w:tab w:val="clear" w:pos="720"/>
          <w:tab w:val="left" w:pos="0"/>
        </w:tabs>
        <w:suppressAutoHyphens/>
        <w:spacing w:line="320" w:lineRule="exact"/>
        <w:rPr>
          <w:rFonts w:ascii="Times New Roman" w:hAnsi="Times New Roman"/>
          <w:noProof/>
          <w:sz w:val="23"/>
          <w:szCs w:val="23"/>
        </w:rPr>
      </w:pPr>
    </w:p>
    <w:p w14:paraId="6B40565E" w14:textId="73AB4C06" w:rsidR="0085303E" w:rsidRPr="009322B8" w:rsidRDefault="00EF76AB" w:rsidP="00365F1B">
      <w:pPr>
        <w:pStyle w:val="p0"/>
        <w:numPr>
          <w:ilvl w:val="2"/>
          <w:numId w:val="21"/>
        </w:numPr>
        <w:suppressAutoHyphens/>
        <w:spacing w:line="320" w:lineRule="exact"/>
        <w:ind w:left="0" w:firstLine="0"/>
        <w:rPr>
          <w:rFonts w:ascii="Times New Roman" w:hAnsi="Times New Roman"/>
          <w:noProof/>
          <w:sz w:val="23"/>
          <w:szCs w:val="23"/>
        </w:rPr>
      </w:pPr>
      <w:r w:rsidRPr="009322B8">
        <w:rPr>
          <w:rFonts w:ascii="Times New Roman" w:hAnsi="Times New Roman"/>
          <w:noProof/>
          <w:sz w:val="23"/>
          <w:szCs w:val="23"/>
        </w:rPr>
        <w:t xml:space="preserve">alteração do objeto social da </w:t>
      </w:r>
      <w:r w:rsidR="00966BCD" w:rsidRPr="009322B8">
        <w:rPr>
          <w:rFonts w:ascii="Times New Roman" w:hAnsi="Times New Roman"/>
          <w:noProof/>
          <w:sz w:val="23"/>
          <w:szCs w:val="23"/>
        </w:rPr>
        <w:t>Emissora</w:t>
      </w:r>
      <w:r w:rsidRPr="009322B8">
        <w:rPr>
          <w:rFonts w:ascii="Times New Roman" w:hAnsi="Times New Roman"/>
          <w:noProof/>
          <w:sz w:val="23"/>
          <w:szCs w:val="23"/>
        </w:rPr>
        <w:t>, conforme disposto em seu estatuto socia</w:t>
      </w:r>
      <w:r w:rsidR="008333F4" w:rsidRPr="009322B8">
        <w:rPr>
          <w:rFonts w:ascii="Times New Roman" w:hAnsi="Times New Roman"/>
          <w:noProof/>
          <w:sz w:val="23"/>
          <w:szCs w:val="23"/>
        </w:rPr>
        <w:t>l</w:t>
      </w:r>
      <w:r w:rsidRPr="009322B8">
        <w:rPr>
          <w:rFonts w:ascii="Times New Roman" w:hAnsi="Times New Roman"/>
          <w:noProof/>
          <w:sz w:val="23"/>
          <w:szCs w:val="23"/>
        </w:rPr>
        <w:t xml:space="preserve"> vigente na Data de Emissão, exceto se </w:t>
      </w:r>
      <w:r w:rsidR="006D368F" w:rsidRPr="009322B8">
        <w:rPr>
          <w:rFonts w:ascii="Times New Roman" w:hAnsi="Times New Roman"/>
          <w:noProof/>
          <w:sz w:val="23"/>
          <w:szCs w:val="23"/>
        </w:rPr>
        <w:t xml:space="preserve">(a) </w:t>
      </w:r>
      <w:r w:rsidRPr="009322B8">
        <w:rPr>
          <w:rFonts w:ascii="Times New Roman" w:hAnsi="Times New Roman"/>
          <w:noProof/>
          <w:sz w:val="23"/>
          <w:szCs w:val="23"/>
        </w:rPr>
        <w:t>previamente autorizado por Debenturistas;</w:t>
      </w:r>
      <w:r w:rsidR="00BA1C21" w:rsidRPr="009322B8">
        <w:rPr>
          <w:rFonts w:ascii="Times New Roman" w:hAnsi="Times New Roman"/>
          <w:noProof/>
          <w:sz w:val="23"/>
          <w:szCs w:val="23"/>
        </w:rPr>
        <w:t xml:space="preserve"> </w:t>
      </w:r>
      <w:r w:rsidR="005E4BB9" w:rsidRPr="009322B8">
        <w:rPr>
          <w:rFonts w:ascii="Times New Roman" w:hAnsi="Times New Roman"/>
          <w:noProof/>
          <w:sz w:val="23"/>
          <w:szCs w:val="23"/>
        </w:rPr>
        <w:t xml:space="preserve">ou (b) não resultar em alteração </w:t>
      </w:r>
      <w:r w:rsidR="008333F4" w:rsidRPr="009322B8">
        <w:rPr>
          <w:rFonts w:ascii="Times New Roman" w:hAnsi="Times New Roman"/>
          <w:noProof/>
          <w:sz w:val="23"/>
          <w:szCs w:val="23"/>
        </w:rPr>
        <w:t xml:space="preserve">substancial </w:t>
      </w:r>
      <w:r w:rsidR="005E4BB9" w:rsidRPr="009322B8">
        <w:rPr>
          <w:rFonts w:ascii="Times New Roman" w:hAnsi="Times New Roman"/>
          <w:noProof/>
          <w:sz w:val="23"/>
          <w:szCs w:val="23"/>
        </w:rPr>
        <w:t>da</w:t>
      </w:r>
      <w:r w:rsidR="002C5586" w:rsidRPr="009322B8">
        <w:rPr>
          <w:rFonts w:ascii="Times New Roman" w:hAnsi="Times New Roman"/>
          <w:noProof/>
          <w:sz w:val="23"/>
          <w:szCs w:val="23"/>
        </w:rPr>
        <w:t>s</w:t>
      </w:r>
      <w:r w:rsidR="005E4BB9" w:rsidRPr="009322B8">
        <w:rPr>
          <w:rFonts w:ascii="Times New Roman" w:hAnsi="Times New Roman"/>
          <w:noProof/>
          <w:sz w:val="23"/>
          <w:szCs w:val="23"/>
        </w:rPr>
        <w:t xml:space="preserve"> atividade</w:t>
      </w:r>
      <w:r w:rsidR="002C5586" w:rsidRPr="009322B8">
        <w:rPr>
          <w:rFonts w:ascii="Times New Roman" w:hAnsi="Times New Roman"/>
          <w:noProof/>
          <w:sz w:val="23"/>
          <w:szCs w:val="23"/>
        </w:rPr>
        <w:t>s</w:t>
      </w:r>
      <w:r w:rsidR="008333F4" w:rsidRPr="009322B8">
        <w:rPr>
          <w:rFonts w:ascii="Times New Roman" w:hAnsi="Times New Roman"/>
          <w:noProof/>
          <w:sz w:val="23"/>
          <w:szCs w:val="23"/>
        </w:rPr>
        <w:t>da Emissora</w:t>
      </w:r>
      <w:r w:rsidR="00B42AD3" w:rsidRPr="009322B8">
        <w:rPr>
          <w:rFonts w:ascii="Times New Roman" w:hAnsi="Times New Roman"/>
          <w:noProof/>
          <w:sz w:val="23"/>
          <w:szCs w:val="23"/>
        </w:rPr>
        <w:t>;</w:t>
      </w:r>
    </w:p>
    <w:p w14:paraId="1E3E376E" w14:textId="77777777" w:rsidR="008C2D12" w:rsidRPr="009322B8" w:rsidRDefault="008C2D12">
      <w:pPr>
        <w:pStyle w:val="p0"/>
        <w:suppressAutoHyphens/>
        <w:spacing w:line="320" w:lineRule="exact"/>
        <w:rPr>
          <w:rFonts w:ascii="Times New Roman" w:hAnsi="Times New Roman"/>
          <w:noProof/>
          <w:sz w:val="23"/>
          <w:szCs w:val="23"/>
        </w:rPr>
      </w:pPr>
    </w:p>
    <w:p w14:paraId="1C1C8FED" w14:textId="420E29AF" w:rsidR="00FE56CF" w:rsidRPr="009322B8" w:rsidRDefault="00FE56CF" w:rsidP="00FC749E">
      <w:pPr>
        <w:pStyle w:val="p0"/>
        <w:numPr>
          <w:ilvl w:val="2"/>
          <w:numId w:val="21"/>
        </w:numPr>
        <w:suppressAutoHyphens/>
        <w:spacing w:line="320" w:lineRule="exact"/>
        <w:ind w:left="0" w:firstLine="0"/>
        <w:rPr>
          <w:rFonts w:ascii="Times New Roman" w:hAnsi="Times New Roman"/>
          <w:noProof/>
          <w:sz w:val="23"/>
          <w:szCs w:val="23"/>
        </w:rPr>
      </w:pPr>
      <w:r w:rsidRPr="009322B8">
        <w:rPr>
          <w:rFonts w:ascii="Times New Roman" w:hAnsi="Times New Roman"/>
          <w:noProof/>
          <w:sz w:val="23"/>
          <w:szCs w:val="23"/>
        </w:rPr>
        <w:t>incorporação, fusão ou cisão da Emissora sem a prévia anuência dos Debenturistas, exceto pelas reorganizações societárias envolvendo a Emissora necessárias para o cumprimento das determinações constantes do Plano de Recuperação Judicial;</w:t>
      </w:r>
    </w:p>
    <w:p w14:paraId="0ECA385D" w14:textId="77777777" w:rsidR="00FE56CF" w:rsidRPr="009322B8" w:rsidRDefault="00FE56CF">
      <w:pPr>
        <w:pStyle w:val="p0"/>
        <w:suppressAutoHyphens/>
        <w:spacing w:line="320" w:lineRule="exact"/>
        <w:rPr>
          <w:rFonts w:ascii="Times New Roman" w:hAnsi="Times New Roman"/>
          <w:noProof/>
          <w:sz w:val="23"/>
          <w:szCs w:val="23"/>
        </w:rPr>
      </w:pPr>
    </w:p>
    <w:p w14:paraId="53E1445C" w14:textId="5E792985" w:rsidR="00EF76AB" w:rsidRPr="009322B8" w:rsidRDefault="00EF76AB" w:rsidP="00365F1B">
      <w:pPr>
        <w:pStyle w:val="p0"/>
        <w:numPr>
          <w:ilvl w:val="2"/>
          <w:numId w:val="21"/>
        </w:numPr>
        <w:suppressAutoHyphens/>
        <w:spacing w:line="320" w:lineRule="exact"/>
        <w:ind w:left="0" w:firstLine="0"/>
        <w:rPr>
          <w:rFonts w:ascii="Times New Roman" w:hAnsi="Times New Roman"/>
          <w:noProof/>
          <w:sz w:val="23"/>
          <w:szCs w:val="23"/>
        </w:rPr>
      </w:pPr>
      <w:r w:rsidRPr="009322B8">
        <w:rPr>
          <w:rFonts w:ascii="Times New Roman" w:hAnsi="Times New Roman"/>
          <w:noProof/>
          <w:sz w:val="23"/>
          <w:szCs w:val="23"/>
        </w:rPr>
        <w:t>comprovação</w:t>
      </w:r>
      <w:r w:rsidR="00B335FE" w:rsidRPr="009322B8">
        <w:rPr>
          <w:rFonts w:ascii="Times New Roman" w:hAnsi="Times New Roman"/>
          <w:noProof/>
          <w:sz w:val="23"/>
          <w:szCs w:val="23"/>
        </w:rPr>
        <w:t xml:space="preserve">, atestada em decisão </w:t>
      </w:r>
      <w:r w:rsidR="00D008C0" w:rsidRPr="009322B8">
        <w:rPr>
          <w:rFonts w:ascii="Times New Roman" w:hAnsi="Times New Roman"/>
          <w:noProof/>
          <w:sz w:val="23"/>
          <w:szCs w:val="23"/>
        </w:rPr>
        <w:t>judicial sem efeito suspensivo</w:t>
      </w:r>
      <w:r w:rsidR="00B335FE" w:rsidRPr="009322B8">
        <w:rPr>
          <w:rFonts w:ascii="Times New Roman" w:hAnsi="Times New Roman"/>
          <w:noProof/>
          <w:sz w:val="23"/>
          <w:szCs w:val="23"/>
        </w:rPr>
        <w:t>,</w:t>
      </w:r>
      <w:r w:rsidRPr="009322B8">
        <w:rPr>
          <w:rFonts w:ascii="Times New Roman" w:hAnsi="Times New Roman"/>
          <w:noProof/>
          <w:sz w:val="23"/>
          <w:szCs w:val="23"/>
        </w:rPr>
        <w:t xml:space="preserve"> de que qualquer das declarações prestadas pela </w:t>
      </w:r>
      <w:r w:rsidR="00966BCD" w:rsidRPr="009322B8">
        <w:rPr>
          <w:rFonts w:ascii="Times New Roman" w:hAnsi="Times New Roman"/>
          <w:noProof/>
          <w:sz w:val="23"/>
          <w:szCs w:val="23"/>
        </w:rPr>
        <w:t>Emissora</w:t>
      </w:r>
      <w:r w:rsidRPr="009322B8">
        <w:rPr>
          <w:rFonts w:ascii="Times New Roman" w:hAnsi="Times New Roman"/>
          <w:noProof/>
          <w:sz w:val="23"/>
          <w:szCs w:val="23"/>
        </w:rPr>
        <w:t xml:space="preserve"> nesta Escritura é falsa</w:t>
      </w:r>
      <w:r w:rsidR="00FE56CF" w:rsidRPr="009322B8">
        <w:rPr>
          <w:rFonts w:ascii="Times New Roman" w:hAnsi="Times New Roman"/>
          <w:noProof/>
          <w:sz w:val="23"/>
          <w:szCs w:val="23"/>
        </w:rPr>
        <w:t>, desde que tal falsidade acarrete um Efeito Adverso Relevante</w:t>
      </w:r>
      <w:r w:rsidR="00D008C0" w:rsidRPr="009322B8">
        <w:rPr>
          <w:rFonts w:ascii="Times New Roman" w:hAnsi="Times New Roman"/>
          <w:noProof/>
          <w:sz w:val="23"/>
          <w:szCs w:val="23"/>
        </w:rPr>
        <w:t xml:space="preserve"> (conforme abaixo definido)</w:t>
      </w:r>
      <w:r w:rsidR="005E4BB9" w:rsidRPr="009322B8">
        <w:rPr>
          <w:rFonts w:ascii="Times New Roman" w:hAnsi="Times New Roman"/>
          <w:noProof/>
          <w:sz w:val="23"/>
          <w:szCs w:val="23"/>
        </w:rPr>
        <w:t>;</w:t>
      </w:r>
      <w:r w:rsidR="00951584" w:rsidRPr="009322B8">
        <w:rPr>
          <w:rFonts w:ascii="Times New Roman" w:hAnsi="Times New Roman"/>
          <w:noProof/>
          <w:sz w:val="23"/>
          <w:szCs w:val="23"/>
        </w:rPr>
        <w:t xml:space="preserve"> </w:t>
      </w:r>
    </w:p>
    <w:p w14:paraId="122EF5F3" w14:textId="77777777" w:rsidR="002A6ED3" w:rsidRPr="009322B8" w:rsidRDefault="002A6ED3" w:rsidP="002A6ED3">
      <w:pPr>
        <w:pStyle w:val="p0"/>
        <w:suppressAutoHyphens/>
        <w:spacing w:line="320" w:lineRule="exact"/>
        <w:rPr>
          <w:rFonts w:ascii="Times New Roman" w:hAnsi="Times New Roman"/>
          <w:noProof/>
          <w:sz w:val="23"/>
          <w:szCs w:val="23"/>
        </w:rPr>
      </w:pPr>
    </w:p>
    <w:p w14:paraId="55C742B5" w14:textId="0A932EE6" w:rsidR="00B335FE" w:rsidRPr="009322B8" w:rsidRDefault="00D008C0" w:rsidP="00D8590E">
      <w:pPr>
        <w:pStyle w:val="p0"/>
        <w:numPr>
          <w:ilvl w:val="2"/>
          <w:numId w:val="21"/>
        </w:numPr>
        <w:suppressAutoHyphens/>
        <w:spacing w:line="320" w:lineRule="exact"/>
        <w:ind w:left="0" w:firstLine="0"/>
        <w:rPr>
          <w:rFonts w:ascii="Times New Roman" w:hAnsi="Times New Roman"/>
          <w:noProof/>
          <w:sz w:val="23"/>
          <w:szCs w:val="23"/>
        </w:rPr>
      </w:pPr>
      <w:r w:rsidRPr="009322B8">
        <w:rPr>
          <w:rFonts w:ascii="Times New Roman" w:hAnsi="Times New Roman"/>
          <w:noProof/>
          <w:sz w:val="23"/>
          <w:szCs w:val="23"/>
        </w:rPr>
        <w:t xml:space="preserve">sem prejuízo do disposto no item (ix) imediatamente anterior, </w:t>
      </w:r>
      <w:r w:rsidR="00B335FE" w:rsidRPr="009322B8">
        <w:rPr>
          <w:rFonts w:ascii="Times New Roman" w:hAnsi="Times New Roman"/>
          <w:noProof/>
          <w:sz w:val="23"/>
          <w:szCs w:val="23"/>
        </w:rPr>
        <w:t>comprovação</w:t>
      </w:r>
      <w:r w:rsidR="00B335FE" w:rsidRPr="009322B8">
        <w:rPr>
          <w:rFonts w:ascii="Times New Roman" w:hAnsi="Times New Roman"/>
          <w:sz w:val="23"/>
          <w:szCs w:val="23"/>
        </w:rPr>
        <w:t xml:space="preserve">, atestada em decisão </w:t>
      </w:r>
      <w:r w:rsidRPr="009322B8">
        <w:rPr>
          <w:rFonts w:ascii="Times New Roman" w:hAnsi="Times New Roman"/>
          <w:sz w:val="23"/>
          <w:szCs w:val="23"/>
        </w:rPr>
        <w:t>judicial sem efeito suspensivo</w:t>
      </w:r>
      <w:r w:rsidR="00B335FE" w:rsidRPr="009322B8">
        <w:rPr>
          <w:rFonts w:ascii="Times New Roman" w:hAnsi="Times New Roman"/>
          <w:sz w:val="23"/>
          <w:szCs w:val="23"/>
        </w:rPr>
        <w:t xml:space="preserve">, de que qualquer declaração feita pela </w:t>
      </w:r>
      <w:proofErr w:type="gramStart"/>
      <w:r w:rsidR="00B335FE" w:rsidRPr="009322B8">
        <w:rPr>
          <w:rFonts w:ascii="Times New Roman" w:hAnsi="Times New Roman"/>
          <w:sz w:val="23"/>
          <w:szCs w:val="23"/>
        </w:rPr>
        <w:t>Emissora nesta Escritura relativas</w:t>
      </w:r>
      <w:proofErr w:type="gramEnd"/>
      <w:r w:rsidR="00B335FE" w:rsidRPr="009322B8">
        <w:rPr>
          <w:rFonts w:ascii="Times New Roman" w:hAnsi="Times New Roman"/>
          <w:sz w:val="23"/>
          <w:szCs w:val="23"/>
        </w:rPr>
        <w:t xml:space="preserve"> a questões de prática de corrupção é falsa; </w:t>
      </w:r>
    </w:p>
    <w:p w14:paraId="585701FA" w14:textId="77777777" w:rsidR="00B335FE" w:rsidRPr="009322B8" w:rsidRDefault="00B335FE" w:rsidP="002A6ED3">
      <w:pPr>
        <w:pStyle w:val="p0"/>
        <w:suppressAutoHyphens/>
        <w:spacing w:line="320" w:lineRule="exact"/>
        <w:rPr>
          <w:rFonts w:ascii="Times New Roman" w:hAnsi="Times New Roman"/>
          <w:noProof/>
          <w:sz w:val="23"/>
          <w:szCs w:val="23"/>
        </w:rPr>
      </w:pPr>
    </w:p>
    <w:p w14:paraId="2E9E19CF" w14:textId="42741476" w:rsidR="00A53318" w:rsidRPr="009322B8" w:rsidRDefault="00F32BB3" w:rsidP="00365F1B">
      <w:pPr>
        <w:pStyle w:val="p0"/>
        <w:numPr>
          <w:ilvl w:val="2"/>
          <w:numId w:val="21"/>
        </w:numPr>
        <w:suppressAutoHyphens/>
        <w:spacing w:line="320" w:lineRule="exact"/>
        <w:ind w:left="0" w:firstLine="0"/>
        <w:rPr>
          <w:rFonts w:ascii="Times New Roman" w:hAnsi="Times New Roman"/>
          <w:noProof/>
          <w:sz w:val="23"/>
          <w:szCs w:val="23"/>
        </w:rPr>
      </w:pPr>
      <w:r w:rsidRPr="009322B8">
        <w:rPr>
          <w:rFonts w:ascii="Times New Roman" w:hAnsi="Times New Roman"/>
          <w:noProof/>
          <w:sz w:val="23"/>
          <w:szCs w:val="23"/>
        </w:rPr>
        <w:t xml:space="preserve">proferimento </w:t>
      </w:r>
      <w:r w:rsidR="00A53318" w:rsidRPr="009322B8">
        <w:rPr>
          <w:rFonts w:ascii="Times New Roman" w:hAnsi="Times New Roman"/>
          <w:noProof/>
          <w:sz w:val="23"/>
          <w:szCs w:val="23"/>
        </w:rPr>
        <w:t xml:space="preserve">de sentença condenatória </w:t>
      </w:r>
      <w:r w:rsidR="00D008C0" w:rsidRPr="009322B8">
        <w:rPr>
          <w:rFonts w:ascii="Times New Roman" w:hAnsi="Times New Roman"/>
          <w:noProof/>
          <w:sz w:val="23"/>
          <w:szCs w:val="23"/>
        </w:rPr>
        <w:t>judicial sem efeito suspensivo</w:t>
      </w:r>
      <w:r w:rsidR="00A53318" w:rsidRPr="009322B8">
        <w:rPr>
          <w:rFonts w:ascii="Times New Roman" w:hAnsi="Times New Roman"/>
          <w:noProof/>
          <w:sz w:val="23"/>
          <w:szCs w:val="23"/>
        </w:rPr>
        <w:t>, em razão da prática, pela Emissora, de atos que importem trabalho infantil, trabalho análogo ao escravo</w:t>
      </w:r>
      <w:r w:rsidR="00AC748D" w:rsidRPr="009322B8">
        <w:rPr>
          <w:rFonts w:ascii="Times New Roman" w:hAnsi="Times New Roman"/>
          <w:noProof/>
          <w:sz w:val="23"/>
          <w:szCs w:val="23"/>
        </w:rPr>
        <w:t xml:space="preserve"> e/ou</w:t>
      </w:r>
      <w:r w:rsidR="00A53318" w:rsidRPr="009322B8">
        <w:rPr>
          <w:rFonts w:ascii="Times New Roman" w:hAnsi="Times New Roman"/>
          <w:noProof/>
          <w:sz w:val="23"/>
          <w:szCs w:val="23"/>
        </w:rPr>
        <w:t xml:space="preserve"> proveito criminoso da prostituição</w:t>
      </w:r>
      <w:r w:rsidR="00D008C0" w:rsidRPr="009322B8">
        <w:rPr>
          <w:rFonts w:ascii="Times New Roman" w:hAnsi="Times New Roman"/>
          <w:noProof/>
          <w:sz w:val="23"/>
          <w:szCs w:val="23"/>
        </w:rPr>
        <w:t xml:space="preserve">; </w:t>
      </w:r>
    </w:p>
    <w:p w14:paraId="7022A0DB" w14:textId="77777777" w:rsidR="00D008C0" w:rsidRPr="009322B8" w:rsidRDefault="00D008C0" w:rsidP="007D57AA">
      <w:pPr>
        <w:pStyle w:val="PargrafodaLista"/>
        <w:rPr>
          <w:noProof/>
          <w:sz w:val="23"/>
          <w:szCs w:val="23"/>
        </w:rPr>
      </w:pPr>
    </w:p>
    <w:p w14:paraId="45403F23" w14:textId="2C4E64E6" w:rsidR="00D008C0" w:rsidRPr="009322B8" w:rsidRDefault="00D008C0" w:rsidP="00365F1B">
      <w:pPr>
        <w:pStyle w:val="p0"/>
        <w:numPr>
          <w:ilvl w:val="2"/>
          <w:numId w:val="21"/>
        </w:numPr>
        <w:suppressAutoHyphens/>
        <w:spacing w:line="320" w:lineRule="exact"/>
        <w:ind w:left="0" w:firstLine="0"/>
        <w:rPr>
          <w:rFonts w:ascii="Times New Roman" w:hAnsi="Times New Roman"/>
          <w:noProof/>
          <w:sz w:val="23"/>
          <w:szCs w:val="23"/>
        </w:rPr>
      </w:pPr>
      <w:r w:rsidRPr="009322B8">
        <w:rPr>
          <w:rFonts w:ascii="Times New Roman" w:hAnsi="Times New Roman"/>
          <w:noProof/>
          <w:sz w:val="23"/>
          <w:szCs w:val="23"/>
        </w:rPr>
        <w:t xml:space="preserve">inadimplemento de qualquer obrigação pecuniária constante de quaisquer </w:t>
      </w:r>
      <w:r w:rsidRPr="009322B8">
        <w:rPr>
          <w:rFonts w:ascii="Times New Roman" w:hAnsi="Times New Roman"/>
          <w:sz w:val="23"/>
          <w:szCs w:val="23"/>
        </w:rPr>
        <w:t xml:space="preserve">Instrumentos de Pagamento (conforme definido no Plano de Recuperação Judicial), observados os respectivos prazos de cura previstos em referidos instrumentos; </w:t>
      </w:r>
      <w:proofErr w:type="gramStart"/>
      <w:r w:rsidRPr="009322B8">
        <w:rPr>
          <w:rFonts w:ascii="Times New Roman" w:hAnsi="Times New Roman"/>
          <w:sz w:val="23"/>
          <w:szCs w:val="23"/>
        </w:rPr>
        <w:t>ou</w:t>
      </w:r>
      <w:proofErr w:type="gramEnd"/>
    </w:p>
    <w:p w14:paraId="4CC30D16" w14:textId="77777777" w:rsidR="00D008C0" w:rsidRPr="009322B8" w:rsidRDefault="00D008C0" w:rsidP="007D57AA">
      <w:pPr>
        <w:pStyle w:val="PargrafodaLista"/>
        <w:rPr>
          <w:noProof/>
          <w:sz w:val="23"/>
          <w:szCs w:val="23"/>
        </w:rPr>
      </w:pPr>
    </w:p>
    <w:p w14:paraId="016DE624" w14:textId="3DEB6DBE" w:rsidR="00D008C0" w:rsidRPr="009322B8" w:rsidRDefault="00D008C0" w:rsidP="00365F1B">
      <w:pPr>
        <w:pStyle w:val="p0"/>
        <w:numPr>
          <w:ilvl w:val="2"/>
          <w:numId w:val="21"/>
        </w:numPr>
        <w:suppressAutoHyphens/>
        <w:spacing w:line="320" w:lineRule="exact"/>
        <w:ind w:left="0" w:firstLine="0"/>
        <w:rPr>
          <w:rFonts w:ascii="Times New Roman" w:hAnsi="Times New Roman"/>
          <w:noProof/>
          <w:sz w:val="23"/>
          <w:szCs w:val="23"/>
        </w:rPr>
      </w:pPr>
      <w:r w:rsidRPr="009322B8">
        <w:rPr>
          <w:rFonts w:ascii="Times New Roman" w:hAnsi="Times New Roman"/>
          <w:noProof/>
          <w:sz w:val="23"/>
          <w:szCs w:val="23"/>
        </w:rPr>
        <w:lastRenderedPageBreak/>
        <w:t>decretação de vencimento antecipado de quaisquer Instrumentos de Pagamento.</w:t>
      </w:r>
    </w:p>
    <w:p w14:paraId="0250EC53" w14:textId="77777777" w:rsidR="00EA2EC9" w:rsidRPr="009322B8" w:rsidRDefault="00EA2EC9" w:rsidP="00365F1B">
      <w:pPr>
        <w:pStyle w:val="p0"/>
        <w:suppressAutoHyphens/>
        <w:spacing w:line="320" w:lineRule="exact"/>
        <w:rPr>
          <w:rFonts w:ascii="Times New Roman" w:hAnsi="Times New Roman"/>
          <w:noProof/>
          <w:sz w:val="23"/>
          <w:szCs w:val="23"/>
        </w:rPr>
      </w:pPr>
    </w:p>
    <w:p w14:paraId="7586E29F" w14:textId="3DE975D6" w:rsidR="009A3E8E" w:rsidRPr="009322B8" w:rsidRDefault="009A3E8E" w:rsidP="00365F1B">
      <w:pPr>
        <w:tabs>
          <w:tab w:val="left" w:pos="709"/>
          <w:tab w:val="left" w:pos="1134"/>
        </w:tabs>
        <w:suppressAutoHyphens/>
        <w:spacing w:line="320" w:lineRule="exact"/>
        <w:jc w:val="both"/>
        <w:rPr>
          <w:sz w:val="23"/>
          <w:szCs w:val="23"/>
        </w:rPr>
      </w:pPr>
      <w:r w:rsidRPr="009322B8">
        <w:rPr>
          <w:sz w:val="23"/>
          <w:szCs w:val="23"/>
        </w:rPr>
        <w:t>6.</w:t>
      </w:r>
      <w:r w:rsidR="008F6AE8" w:rsidRPr="009322B8">
        <w:rPr>
          <w:sz w:val="23"/>
          <w:szCs w:val="23"/>
        </w:rPr>
        <w:t>2</w:t>
      </w:r>
      <w:r w:rsidRPr="009322B8">
        <w:rPr>
          <w:sz w:val="23"/>
          <w:szCs w:val="23"/>
        </w:rPr>
        <w:t xml:space="preserve">. </w:t>
      </w:r>
      <w:r w:rsidR="00F52763" w:rsidRPr="009322B8">
        <w:rPr>
          <w:sz w:val="23"/>
          <w:szCs w:val="23"/>
        </w:rPr>
        <w:t>A Emissora poderá, a qualquer momento durante o prazo das Debêntures, convocar Assembleia Geral de Debenturistas para discussão e deliberação de renúncia prévia (</w:t>
      </w:r>
      <w:proofErr w:type="spellStart"/>
      <w:r w:rsidR="00F52763" w:rsidRPr="009322B8">
        <w:rPr>
          <w:i/>
          <w:sz w:val="23"/>
          <w:szCs w:val="23"/>
        </w:rPr>
        <w:t>waiver</w:t>
      </w:r>
      <w:proofErr w:type="spellEnd"/>
      <w:r w:rsidR="00F52763" w:rsidRPr="009322B8">
        <w:rPr>
          <w:sz w:val="23"/>
          <w:szCs w:val="23"/>
        </w:rPr>
        <w:t>) para a ocorrência de qualquer Evento de Inadimplemento, sendo certo que referida renúncia prévia (</w:t>
      </w:r>
      <w:proofErr w:type="spellStart"/>
      <w:r w:rsidR="00F52763" w:rsidRPr="009322B8">
        <w:rPr>
          <w:i/>
          <w:sz w:val="23"/>
          <w:szCs w:val="23"/>
        </w:rPr>
        <w:t>waiver</w:t>
      </w:r>
      <w:proofErr w:type="spellEnd"/>
      <w:r w:rsidR="00F52763" w:rsidRPr="009322B8">
        <w:rPr>
          <w:sz w:val="23"/>
          <w:szCs w:val="23"/>
        </w:rPr>
        <w:t xml:space="preserve">) só será </w:t>
      </w:r>
      <w:r w:rsidR="00165FB2" w:rsidRPr="009322B8">
        <w:rPr>
          <w:sz w:val="23"/>
          <w:szCs w:val="23"/>
        </w:rPr>
        <w:t>concedido</w:t>
      </w:r>
      <w:r w:rsidR="00F52763" w:rsidRPr="009322B8">
        <w:rPr>
          <w:sz w:val="23"/>
          <w:szCs w:val="23"/>
        </w:rPr>
        <w:t xml:space="preserve"> caso haja aprovação de Debenturistas titulares de, no mínimo, </w:t>
      </w:r>
      <w:r w:rsidR="00951584" w:rsidRPr="009322B8">
        <w:rPr>
          <w:sz w:val="23"/>
          <w:szCs w:val="23"/>
        </w:rPr>
        <w:t xml:space="preserve">50% (cinquenta por cento) mais </w:t>
      </w:r>
      <w:proofErr w:type="gramStart"/>
      <w:r w:rsidR="00951584" w:rsidRPr="009322B8">
        <w:rPr>
          <w:sz w:val="23"/>
          <w:szCs w:val="23"/>
        </w:rPr>
        <w:t>1</w:t>
      </w:r>
      <w:proofErr w:type="gramEnd"/>
      <w:r w:rsidR="00951584" w:rsidRPr="009322B8">
        <w:rPr>
          <w:sz w:val="23"/>
          <w:szCs w:val="23"/>
        </w:rPr>
        <w:t xml:space="preserve"> (uma)</w:t>
      </w:r>
      <w:r w:rsidR="00F52763" w:rsidRPr="009322B8">
        <w:rPr>
          <w:sz w:val="23"/>
          <w:szCs w:val="23"/>
        </w:rPr>
        <w:t xml:space="preserve"> das Debêntures em Circulação</w:t>
      </w:r>
      <w:r w:rsidR="00111172" w:rsidRPr="009322B8">
        <w:rPr>
          <w:sz w:val="23"/>
          <w:szCs w:val="23"/>
        </w:rPr>
        <w:t xml:space="preserve">, em primeira </w:t>
      </w:r>
      <w:r w:rsidR="008F6AE8" w:rsidRPr="009322B8">
        <w:rPr>
          <w:sz w:val="23"/>
          <w:szCs w:val="23"/>
        </w:rPr>
        <w:t xml:space="preserve">convocação, </w:t>
      </w:r>
      <w:r w:rsidR="00C71318" w:rsidRPr="009322B8">
        <w:rPr>
          <w:sz w:val="23"/>
          <w:szCs w:val="23"/>
        </w:rPr>
        <w:t>ou</w:t>
      </w:r>
      <w:r w:rsidR="00B24B1E" w:rsidRPr="009322B8">
        <w:rPr>
          <w:sz w:val="23"/>
          <w:szCs w:val="23"/>
        </w:rPr>
        <w:t xml:space="preserve"> </w:t>
      </w:r>
      <w:r w:rsidR="008F6AE8" w:rsidRPr="009322B8">
        <w:rPr>
          <w:sz w:val="23"/>
          <w:szCs w:val="23"/>
        </w:rPr>
        <w:t xml:space="preserve">maioria simples dos presentes em </w:t>
      </w:r>
      <w:r w:rsidR="00355112" w:rsidRPr="009322B8">
        <w:rPr>
          <w:sz w:val="23"/>
          <w:szCs w:val="23"/>
        </w:rPr>
        <w:t xml:space="preserve">Assembleia Geral </w:t>
      </w:r>
      <w:r w:rsidR="008F6AE8" w:rsidRPr="009322B8">
        <w:rPr>
          <w:sz w:val="23"/>
          <w:szCs w:val="23"/>
        </w:rPr>
        <w:t xml:space="preserve">de </w:t>
      </w:r>
      <w:r w:rsidR="00355112" w:rsidRPr="009322B8">
        <w:rPr>
          <w:sz w:val="23"/>
          <w:szCs w:val="23"/>
        </w:rPr>
        <w:t>Debenturistas</w:t>
      </w:r>
      <w:r w:rsidR="008F6AE8" w:rsidRPr="009322B8">
        <w:rPr>
          <w:sz w:val="23"/>
          <w:szCs w:val="23"/>
        </w:rPr>
        <w:t xml:space="preserve">, em </w:t>
      </w:r>
      <w:r w:rsidR="00111172" w:rsidRPr="009322B8">
        <w:rPr>
          <w:sz w:val="23"/>
          <w:szCs w:val="23"/>
        </w:rPr>
        <w:t>segunda convocação.</w:t>
      </w:r>
    </w:p>
    <w:p w14:paraId="52B0EFFD" w14:textId="77777777" w:rsidR="00A423FE" w:rsidRPr="009322B8" w:rsidRDefault="00A423FE" w:rsidP="00365F1B">
      <w:pPr>
        <w:tabs>
          <w:tab w:val="left" w:pos="709"/>
          <w:tab w:val="left" w:pos="1134"/>
        </w:tabs>
        <w:suppressAutoHyphens/>
        <w:spacing w:line="320" w:lineRule="exact"/>
        <w:jc w:val="both"/>
        <w:rPr>
          <w:noProof/>
          <w:sz w:val="23"/>
          <w:szCs w:val="23"/>
        </w:rPr>
      </w:pPr>
    </w:p>
    <w:p w14:paraId="68F3A1FC" w14:textId="77777777" w:rsidR="00A423FE" w:rsidRPr="009322B8" w:rsidRDefault="00A423FE" w:rsidP="00365F1B">
      <w:pPr>
        <w:tabs>
          <w:tab w:val="left" w:pos="709"/>
          <w:tab w:val="left" w:pos="1134"/>
        </w:tabs>
        <w:suppressAutoHyphens/>
        <w:spacing w:line="320" w:lineRule="exact"/>
        <w:jc w:val="both"/>
        <w:rPr>
          <w:sz w:val="23"/>
          <w:szCs w:val="23"/>
        </w:rPr>
      </w:pPr>
      <w:r w:rsidRPr="009322B8">
        <w:rPr>
          <w:sz w:val="23"/>
          <w:szCs w:val="23"/>
        </w:rPr>
        <w:t>6.</w:t>
      </w:r>
      <w:r w:rsidR="008F6AE8" w:rsidRPr="009322B8">
        <w:rPr>
          <w:sz w:val="23"/>
          <w:szCs w:val="23"/>
        </w:rPr>
        <w:t>3</w:t>
      </w:r>
      <w:r w:rsidRPr="009322B8">
        <w:rPr>
          <w:sz w:val="23"/>
          <w:szCs w:val="23"/>
        </w:rPr>
        <w:t>.</w:t>
      </w:r>
      <w:r w:rsidRPr="009322B8">
        <w:rPr>
          <w:noProof/>
          <w:sz w:val="23"/>
          <w:szCs w:val="23"/>
        </w:rPr>
        <w:tab/>
      </w:r>
      <w:r w:rsidRPr="009322B8">
        <w:rPr>
          <w:sz w:val="23"/>
          <w:szCs w:val="23"/>
        </w:rPr>
        <w:t xml:space="preserve">Na ocorrência dos Eventos de Inadimplemento previstos na Cláusula 6.1 acima, o Agente Fiduciário deverá </w:t>
      </w:r>
      <w:r w:rsidR="00EB5EE3" w:rsidRPr="009322B8">
        <w:rPr>
          <w:sz w:val="23"/>
          <w:szCs w:val="23"/>
        </w:rPr>
        <w:t xml:space="preserve">convocar, no prazo máximo de </w:t>
      </w:r>
      <w:proofErr w:type="gramStart"/>
      <w:r w:rsidR="00EB5EE3" w:rsidRPr="009322B8">
        <w:rPr>
          <w:sz w:val="23"/>
          <w:szCs w:val="23"/>
        </w:rPr>
        <w:t>2</w:t>
      </w:r>
      <w:proofErr w:type="gramEnd"/>
      <w:r w:rsidR="00EB5EE3" w:rsidRPr="009322B8">
        <w:rPr>
          <w:sz w:val="23"/>
          <w:szCs w:val="23"/>
        </w:rPr>
        <w:t xml:space="preserve"> (dois) Dias Úteis contados da data em que </w:t>
      </w:r>
      <w:r w:rsidR="00A37288" w:rsidRPr="009322B8">
        <w:rPr>
          <w:sz w:val="23"/>
          <w:szCs w:val="23"/>
        </w:rPr>
        <w:t xml:space="preserve">tiver ciência de </w:t>
      </w:r>
      <w:r w:rsidR="00EB5EE3" w:rsidRPr="009322B8">
        <w:rPr>
          <w:sz w:val="23"/>
          <w:szCs w:val="23"/>
        </w:rPr>
        <w:t xml:space="preserve">sua ocorrência, </w:t>
      </w:r>
      <w:r w:rsidR="00F32BB3" w:rsidRPr="009322B8">
        <w:rPr>
          <w:sz w:val="23"/>
          <w:szCs w:val="23"/>
        </w:rPr>
        <w:t>A</w:t>
      </w:r>
      <w:r w:rsidR="00EB5EE3" w:rsidRPr="009322B8">
        <w:rPr>
          <w:sz w:val="23"/>
          <w:szCs w:val="23"/>
        </w:rPr>
        <w:t xml:space="preserve">ssembleia </w:t>
      </w:r>
      <w:r w:rsidR="00F32BB3" w:rsidRPr="009322B8">
        <w:rPr>
          <w:sz w:val="23"/>
          <w:szCs w:val="23"/>
        </w:rPr>
        <w:t>G</w:t>
      </w:r>
      <w:r w:rsidR="00EB5EE3" w:rsidRPr="009322B8">
        <w:rPr>
          <w:sz w:val="23"/>
          <w:szCs w:val="23"/>
        </w:rPr>
        <w:t xml:space="preserve">eral de Debenturistas, a se realizar de acordo com os prazos estabelecidos na Cláusula 9 abaixo. </w:t>
      </w:r>
    </w:p>
    <w:p w14:paraId="659A4205" w14:textId="77777777" w:rsidR="000124FF" w:rsidRPr="009322B8" w:rsidRDefault="000124FF" w:rsidP="00365F1B">
      <w:pPr>
        <w:tabs>
          <w:tab w:val="left" w:pos="709"/>
          <w:tab w:val="left" w:pos="1134"/>
        </w:tabs>
        <w:suppressAutoHyphens/>
        <w:spacing w:line="320" w:lineRule="exact"/>
        <w:jc w:val="both"/>
        <w:rPr>
          <w:sz w:val="23"/>
          <w:szCs w:val="23"/>
        </w:rPr>
      </w:pPr>
    </w:p>
    <w:p w14:paraId="69E3B539" w14:textId="0D9065B0" w:rsidR="000124FF" w:rsidRPr="009322B8" w:rsidRDefault="000124FF" w:rsidP="00365F1B">
      <w:pPr>
        <w:tabs>
          <w:tab w:val="left" w:pos="709"/>
          <w:tab w:val="left" w:pos="1134"/>
        </w:tabs>
        <w:suppressAutoHyphens/>
        <w:spacing w:line="320" w:lineRule="exact"/>
        <w:jc w:val="both"/>
        <w:rPr>
          <w:sz w:val="23"/>
          <w:szCs w:val="23"/>
        </w:rPr>
      </w:pPr>
      <w:r w:rsidRPr="009322B8">
        <w:rPr>
          <w:sz w:val="23"/>
          <w:szCs w:val="23"/>
        </w:rPr>
        <w:t>6.</w:t>
      </w:r>
      <w:r w:rsidR="008F6AE8" w:rsidRPr="009322B8">
        <w:rPr>
          <w:sz w:val="23"/>
          <w:szCs w:val="23"/>
        </w:rPr>
        <w:t>3</w:t>
      </w:r>
      <w:r w:rsidRPr="009322B8">
        <w:rPr>
          <w:sz w:val="23"/>
          <w:szCs w:val="23"/>
        </w:rPr>
        <w:t>.1.</w:t>
      </w:r>
      <w:r w:rsidRPr="009322B8">
        <w:rPr>
          <w:sz w:val="23"/>
          <w:szCs w:val="23"/>
        </w:rPr>
        <w:tab/>
        <w:t xml:space="preserve">A Emissora se obriga a notificar o Agente Fiduciário em até </w:t>
      </w:r>
      <w:proofErr w:type="gramStart"/>
      <w:r w:rsidRPr="009322B8">
        <w:rPr>
          <w:sz w:val="23"/>
          <w:szCs w:val="23"/>
        </w:rPr>
        <w:t>2</w:t>
      </w:r>
      <w:proofErr w:type="gramEnd"/>
      <w:r w:rsidRPr="009322B8">
        <w:rPr>
          <w:sz w:val="23"/>
          <w:szCs w:val="23"/>
        </w:rPr>
        <w:t xml:space="preserve"> (dois) Dias Úteis da data em que tomar ciência d</w:t>
      </w:r>
      <w:r w:rsidR="00B7627E" w:rsidRPr="009322B8">
        <w:rPr>
          <w:sz w:val="23"/>
          <w:szCs w:val="23"/>
        </w:rPr>
        <w:t xml:space="preserve">a </w:t>
      </w:r>
      <w:r w:rsidRPr="009322B8">
        <w:rPr>
          <w:sz w:val="23"/>
          <w:szCs w:val="23"/>
        </w:rPr>
        <w:t>o</w:t>
      </w:r>
      <w:r w:rsidR="00B7627E" w:rsidRPr="009322B8">
        <w:rPr>
          <w:sz w:val="23"/>
          <w:szCs w:val="23"/>
        </w:rPr>
        <w:t>corrência de qualquer Evento de Inadimplemento</w:t>
      </w:r>
      <w:r w:rsidR="00BA1C21" w:rsidRPr="009322B8">
        <w:rPr>
          <w:sz w:val="23"/>
          <w:szCs w:val="23"/>
        </w:rPr>
        <w:t xml:space="preserve"> </w:t>
      </w:r>
      <w:r w:rsidR="00B7627E" w:rsidRPr="009322B8">
        <w:rPr>
          <w:sz w:val="23"/>
          <w:szCs w:val="23"/>
        </w:rPr>
        <w:t>descrito</w:t>
      </w:r>
      <w:r w:rsidRPr="009322B8">
        <w:rPr>
          <w:sz w:val="23"/>
          <w:szCs w:val="23"/>
        </w:rPr>
        <w:t xml:space="preserve"> na cláusula 6.1 acima.</w:t>
      </w:r>
    </w:p>
    <w:p w14:paraId="5FAC2BC3" w14:textId="77777777" w:rsidR="00A423FE" w:rsidRPr="009322B8" w:rsidRDefault="00A423FE" w:rsidP="00365F1B">
      <w:pPr>
        <w:tabs>
          <w:tab w:val="left" w:pos="1134"/>
        </w:tabs>
        <w:suppressAutoHyphens/>
        <w:spacing w:line="320" w:lineRule="exact"/>
        <w:jc w:val="both"/>
        <w:rPr>
          <w:noProof/>
          <w:sz w:val="23"/>
          <w:szCs w:val="23"/>
        </w:rPr>
      </w:pPr>
    </w:p>
    <w:p w14:paraId="6B17D2CB" w14:textId="0535E876" w:rsidR="00A423FE" w:rsidRPr="009322B8" w:rsidRDefault="00A423FE" w:rsidP="00365F1B">
      <w:pPr>
        <w:tabs>
          <w:tab w:val="left" w:pos="709"/>
          <w:tab w:val="left" w:pos="1134"/>
        </w:tabs>
        <w:suppressAutoHyphens/>
        <w:spacing w:line="320" w:lineRule="exact"/>
        <w:jc w:val="both"/>
        <w:rPr>
          <w:sz w:val="23"/>
          <w:szCs w:val="23"/>
        </w:rPr>
      </w:pPr>
      <w:r w:rsidRPr="009322B8">
        <w:rPr>
          <w:sz w:val="23"/>
          <w:szCs w:val="23"/>
        </w:rPr>
        <w:t>6.</w:t>
      </w:r>
      <w:r w:rsidR="008F6AE8" w:rsidRPr="009322B8">
        <w:rPr>
          <w:sz w:val="23"/>
          <w:szCs w:val="23"/>
        </w:rPr>
        <w:t>4</w:t>
      </w:r>
      <w:r w:rsidRPr="009322B8">
        <w:rPr>
          <w:sz w:val="23"/>
          <w:szCs w:val="23"/>
        </w:rPr>
        <w:t>.</w:t>
      </w:r>
      <w:r w:rsidRPr="009322B8">
        <w:rPr>
          <w:sz w:val="23"/>
          <w:szCs w:val="23"/>
        </w:rPr>
        <w:tab/>
      </w:r>
      <w:r w:rsidR="00EB5EE3" w:rsidRPr="009322B8">
        <w:rPr>
          <w:sz w:val="23"/>
          <w:szCs w:val="23"/>
        </w:rPr>
        <w:t xml:space="preserve">Se, na </w:t>
      </w:r>
      <w:r w:rsidR="00F32BB3" w:rsidRPr="009322B8">
        <w:rPr>
          <w:sz w:val="23"/>
          <w:szCs w:val="23"/>
        </w:rPr>
        <w:t>A</w:t>
      </w:r>
      <w:r w:rsidR="00EB5EE3" w:rsidRPr="009322B8">
        <w:rPr>
          <w:sz w:val="23"/>
          <w:szCs w:val="23"/>
        </w:rPr>
        <w:t xml:space="preserve">ssembleia </w:t>
      </w:r>
      <w:r w:rsidR="005B1DD7" w:rsidRPr="009322B8">
        <w:rPr>
          <w:sz w:val="23"/>
          <w:szCs w:val="23"/>
        </w:rPr>
        <w:t>G</w:t>
      </w:r>
      <w:r w:rsidR="00EB5EE3" w:rsidRPr="009322B8">
        <w:rPr>
          <w:sz w:val="23"/>
          <w:szCs w:val="23"/>
        </w:rPr>
        <w:t>eral de Debenturistas mencionada na Cláusula 6.</w:t>
      </w:r>
      <w:r w:rsidR="008F6AE8" w:rsidRPr="009322B8">
        <w:rPr>
          <w:sz w:val="23"/>
          <w:szCs w:val="23"/>
        </w:rPr>
        <w:t>3</w:t>
      </w:r>
      <w:r w:rsidR="00EB5EE3" w:rsidRPr="009322B8">
        <w:rPr>
          <w:sz w:val="23"/>
          <w:szCs w:val="23"/>
        </w:rPr>
        <w:t xml:space="preserve">acima, Debenturistas representando, no mínimo, </w:t>
      </w:r>
      <w:r w:rsidR="00951584" w:rsidRPr="009322B8">
        <w:rPr>
          <w:sz w:val="23"/>
          <w:szCs w:val="23"/>
        </w:rPr>
        <w:t xml:space="preserve">50% (cinquenta por cento) mais </w:t>
      </w:r>
      <w:proofErr w:type="gramStart"/>
      <w:r w:rsidR="00951584" w:rsidRPr="009322B8">
        <w:rPr>
          <w:sz w:val="23"/>
          <w:szCs w:val="23"/>
        </w:rPr>
        <w:t>1</w:t>
      </w:r>
      <w:proofErr w:type="gramEnd"/>
      <w:r w:rsidR="00951584" w:rsidRPr="009322B8">
        <w:rPr>
          <w:sz w:val="23"/>
          <w:szCs w:val="23"/>
        </w:rPr>
        <w:t xml:space="preserve"> (uma)</w:t>
      </w:r>
      <w:r w:rsidR="008F6AE8" w:rsidRPr="009322B8">
        <w:rPr>
          <w:sz w:val="23"/>
          <w:szCs w:val="23"/>
        </w:rPr>
        <w:t xml:space="preserve"> das Debêntures em Circulação, em primeira convocação, ou maioria simples dos presentes em </w:t>
      </w:r>
      <w:r w:rsidR="00BA1C21" w:rsidRPr="009322B8">
        <w:rPr>
          <w:sz w:val="23"/>
          <w:szCs w:val="23"/>
        </w:rPr>
        <w:t>A</w:t>
      </w:r>
      <w:r w:rsidR="008F6AE8" w:rsidRPr="009322B8">
        <w:rPr>
          <w:sz w:val="23"/>
          <w:szCs w:val="23"/>
        </w:rPr>
        <w:t xml:space="preserve">ssembleia </w:t>
      </w:r>
      <w:r w:rsidR="00BA1C21" w:rsidRPr="009322B8">
        <w:rPr>
          <w:sz w:val="23"/>
          <w:szCs w:val="23"/>
        </w:rPr>
        <w:t>G</w:t>
      </w:r>
      <w:r w:rsidR="008F6AE8" w:rsidRPr="009322B8">
        <w:rPr>
          <w:sz w:val="23"/>
          <w:szCs w:val="23"/>
        </w:rPr>
        <w:t>eral de Debenturistas, em segunda convocação</w:t>
      </w:r>
      <w:r w:rsidR="00EB5EE3" w:rsidRPr="009322B8">
        <w:rPr>
          <w:sz w:val="23"/>
          <w:szCs w:val="23"/>
        </w:rPr>
        <w:t>, decidirem por não considerar o vencimento antecipado das obrigações decorrentes das Debêntures, o Agente Fiduciário não deverá declarar o vencimento antecipado das obrigações decorrentes das Debêntures</w:t>
      </w:r>
      <w:r w:rsidR="008F6AE8" w:rsidRPr="009322B8">
        <w:rPr>
          <w:sz w:val="23"/>
          <w:szCs w:val="23"/>
        </w:rPr>
        <w:t>. E</w:t>
      </w:r>
      <w:r w:rsidR="00EB5EE3" w:rsidRPr="009322B8">
        <w:rPr>
          <w:sz w:val="23"/>
          <w:szCs w:val="23"/>
        </w:rPr>
        <w:t xml:space="preserve">m caso de não instalação, em segunda convocação, da referida </w:t>
      </w:r>
      <w:r w:rsidR="005B1DD7" w:rsidRPr="009322B8">
        <w:rPr>
          <w:sz w:val="23"/>
          <w:szCs w:val="23"/>
        </w:rPr>
        <w:t>A</w:t>
      </w:r>
      <w:r w:rsidR="00EB5EE3" w:rsidRPr="009322B8">
        <w:rPr>
          <w:sz w:val="23"/>
          <w:szCs w:val="23"/>
        </w:rPr>
        <w:t xml:space="preserve">ssembleia </w:t>
      </w:r>
      <w:r w:rsidR="005B1DD7" w:rsidRPr="009322B8">
        <w:rPr>
          <w:sz w:val="23"/>
          <w:szCs w:val="23"/>
        </w:rPr>
        <w:t>G</w:t>
      </w:r>
      <w:r w:rsidR="00EB5EE3" w:rsidRPr="009322B8">
        <w:rPr>
          <w:sz w:val="23"/>
          <w:szCs w:val="23"/>
        </w:rPr>
        <w:t>eral de Debenturistas, o Agente Fiduciário deverá, imediatamente, declarar o vencimento antecipado das obrigações decorrentes das Debêntures</w:t>
      </w:r>
      <w:r w:rsidR="00500619" w:rsidRPr="009322B8">
        <w:rPr>
          <w:sz w:val="23"/>
          <w:szCs w:val="23"/>
        </w:rPr>
        <w:t>.</w:t>
      </w:r>
    </w:p>
    <w:p w14:paraId="0BFEB8B9" w14:textId="77777777" w:rsidR="00A423FE" w:rsidRPr="009322B8" w:rsidRDefault="00A423FE" w:rsidP="00365F1B">
      <w:pPr>
        <w:tabs>
          <w:tab w:val="left" w:pos="1134"/>
        </w:tabs>
        <w:suppressAutoHyphens/>
        <w:spacing w:line="320" w:lineRule="exact"/>
        <w:jc w:val="both"/>
        <w:rPr>
          <w:noProof/>
          <w:sz w:val="23"/>
          <w:szCs w:val="23"/>
        </w:rPr>
      </w:pPr>
    </w:p>
    <w:p w14:paraId="4601582A" w14:textId="47742327" w:rsidR="00A423FE" w:rsidRPr="009322B8" w:rsidRDefault="00A423FE" w:rsidP="00365F1B">
      <w:pPr>
        <w:tabs>
          <w:tab w:val="left" w:pos="709"/>
          <w:tab w:val="left" w:pos="1134"/>
        </w:tabs>
        <w:suppressAutoHyphens/>
        <w:spacing w:line="320" w:lineRule="exact"/>
        <w:jc w:val="both"/>
        <w:rPr>
          <w:sz w:val="23"/>
          <w:szCs w:val="23"/>
        </w:rPr>
      </w:pPr>
      <w:r w:rsidRPr="009322B8">
        <w:rPr>
          <w:sz w:val="23"/>
          <w:szCs w:val="23"/>
        </w:rPr>
        <w:t>6.</w:t>
      </w:r>
      <w:r w:rsidR="008F6AE8" w:rsidRPr="009322B8">
        <w:rPr>
          <w:sz w:val="23"/>
          <w:szCs w:val="23"/>
        </w:rPr>
        <w:t>5</w:t>
      </w:r>
      <w:r w:rsidRPr="009322B8">
        <w:rPr>
          <w:sz w:val="23"/>
          <w:szCs w:val="23"/>
        </w:rPr>
        <w:t>.</w:t>
      </w:r>
      <w:r w:rsidRPr="009322B8">
        <w:rPr>
          <w:sz w:val="23"/>
          <w:szCs w:val="23"/>
        </w:rPr>
        <w:tab/>
      </w:r>
      <w:r w:rsidR="00EB5EE3" w:rsidRPr="009322B8">
        <w:rPr>
          <w:sz w:val="23"/>
          <w:szCs w:val="23"/>
        </w:rPr>
        <w:t xml:space="preserve">Na ocorrência do vencimento antecipado das obrigações decorrentes das Debêntures, a </w:t>
      </w:r>
      <w:r w:rsidR="00383FF0" w:rsidRPr="009322B8">
        <w:rPr>
          <w:sz w:val="23"/>
          <w:szCs w:val="23"/>
        </w:rPr>
        <w:t>Emissora</w:t>
      </w:r>
      <w:r w:rsidR="00EB5EE3" w:rsidRPr="009322B8">
        <w:rPr>
          <w:sz w:val="23"/>
          <w:szCs w:val="23"/>
        </w:rPr>
        <w:t xml:space="preserve"> se obriga a pagar o </w:t>
      </w:r>
      <w:r w:rsidR="00E56F4F" w:rsidRPr="009322B8">
        <w:rPr>
          <w:sz w:val="23"/>
          <w:szCs w:val="23"/>
        </w:rPr>
        <w:t xml:space="preserve">Valor Nominal Unitário </w:t>
      </w:r>
      <w:r w:rsidR="000F4F74" w:rsidRPr="009322B8">
        <w:rPr>
          <w:sz w:val="23"/>
          <w:szCs w:val="23"/>
        </w:rPr>
        <w:t>Atualizado</w:t>
      </w:r>
      <w:r w:rsidR="00E56F4F" w:rsidRPr="009322B8">
        <w:rPr>
          <w:sz w:val="23"/>
          <w:szCs w:val="23"/>
        </w:rPr>
        <w:t>,</w:t>
      </w:r>
      <w:r w:rsidR="00EB5EE3" w:rsidRPr="009322B8">
        <w:rPr>
          <w:sz w:val="23"/>
          <w:szCs w:val="23"/>
        </w:rPr>
        <w:t xml:space="preserve"> sem prejuízo do pagamento dos Encargos Moratórios, quando for o caso, e de quaisquer outros valores eventualmente devidos pela Emissora nos termos desta Escritura, no prazo de até </w:t>
      </w:r>
      <w:proofErr w:type="gramStart"/>
      <w:r w:rsidR="00D008C0" w:rsidRPr="009322B8">
        <w:rPr>
          <w:sz w:val="23"/>
          <w:szCs w:val="23"/>
        </w:rPr>
        <w:t>3</w:t>
      </w:r>
      <w:proofErr w:type="gramEnd"/>
      <w:r w:rsidR="00EB5EE3" w:rsidRPr="009322B8">
        <w:rPr>
          <w:sz w:val="23"/>
          <w:szCs w:val="23"/>
        </w:rPr>
        <w:t xml:space="preserve"> (</w:t>
      </w:r>
      <w:r w:rsidR="00D008C0" w:rsidRPr="009322B8">
        <w:rPr>
          <w:sz w:val="23"/>
          <w:szCs w:val="23"/>
        </w:rPr>
        <w:t>três</w:t>
      </w:r>
      <w:r w:rsidR="00EB5EE3" w:rsidRPr="009322B8">
        <w:rPr>
          <w:sz w:val="23"/>
          <w:szCs w:val="23"/>
        </w:rPr>
        <w:t xml:space="preserve">) Dias Úteis contados da data do recebimento da comunicação enviada pelo Agente Fiduciário acerca do vencimento antecipado, sob pena de pagamento dos Encargos Moratórios. </w:t>
      </w:r>
    </w:p>
    <w:p w14:paraId="3CA01D9F" w14:textId="77777777" w:rsidR="00A423FE" w:rsidRPr="009322B8" w:rsidRDefault="00A423FE" w:rsidP="00365F1B">
      <w:pPr>
        <w:tabs>
          <w:tab w:val="left" w:pos="1134"/>
        </w:tabs>
        <w:suppressAutoHyphens/>
        <w:spacing w:line="320" w:lineRule="exact"/>
        <w:jc w:val="both"/>
        <w:rPr>
          <w:sz w:val="23"/>
          <w:szCs w:val="23"/>
        </w:rPr>
      </w:pPr>
    </w:p>
    <w:p w14:paraId="659D38D9" w14:textId="0023A6FA" w:rsidR="00A423FE" w:rsidRPr="009322B8" w:rsidRDefault="00A423FE" w:rsidP="00365F1B">
      <w:pPr>
        <w:tabs>
          <w:tab w:val="left" w:pos="709"/>
          <w:tab w:val="left" w:pos="1134"/>
        </w:tabs>
        <w:suppressAutoHyphens/>
        <w:spacing w:line="320" w:lineRule="exact"/>
        <w:jc w:val="both"/>
        <w:rPr>
          <w:sz w:val="23"/>
          <w:szCs w:val="23"/>
        </w:rPr>
      </w:pPr>
      <w:r w:rsidRPr="009322B8">
        <w:rPr>
          <w:sz w:val="23"/>
          <w:szCs w:val="23"/>
        </w:rPr>
        <w:t>6.</w:t>
      </w:r>
      <w:r w:rsidR="008F6AE8" w:rsidRPr="009322B8">
        <w:rPr>
          <w:sz w:val="23"/>
          <w:szCs w:val="23"/>
        </w:rPr>
        <w:t>6</w:t>
      </w:r>
      <w:r w:rsidRPr="009322B8">
        <w:rPr>
          <w:sz w:val="23"/>
          <w:szCs w:val="23"/>
        </w:rPr>
        <w:t>.</w:t>
      </w:r>
      <w:r w:rsidRPr="009322B8">
        <w:rPr>
          <w:sz w:val="23"/>
          <w:szCs w:val="23"/>
        </w:rPr>
        <w:tab/>
        <w:t xml:space="preserve">Uma vez vencidas antecipadamente as Debêntures, o Agente Fiduciário deverá enviar notificação </w:t>
      </w:r>
      <w:r w:rsidR="00A53318" w:rsidRPr="009322B8">
        <w:rPr>
          <w:sz w:val="23"/>
          <w:szCs w:val="23"/>
        </w:rPr>
        <w:t>à Emissora</w:t>
      </w:r>
      <w:r w:rsidR="00F6693C" w:rsidRPr="009322B8">
        <w:rPr>
          <w:sz w:val="23"/>
          <w:szCs w:val="23"/>
        </w:rPr>
        <w:t>, o Banco Liquidante</w:t>
      </w:r>
      <w:r w:rsidR="005B1DD7" w:rsidRPr="009322B8">
        <w:rPr>
          <w:sz w:val="23"/>
          <w:szCs w:val="23"/>
        </w:rPr>
        <w:t xml:space="preserve"> e à B3</w:t>
      </w:r>
      <w:r w:rsidR="00F66CD7" w:rsidRPr="009322B8">
        <w:rPr>
          <w:sz w:val="23"/>
          <w:szCs w:val="23"/>
        </w:rPr>
        <w:t>, no ca</w:t>
      </w:r>
      <w:r w:rsidR="00F6693C" w:rsidRPr="009322B8">
        <w:rPr>
          <w:sz w:val="23"/>
          <w:szCs w:val="23"/>
        </w:rPr>
        <w:t>so</w:t>
      </w:r>
      <w:r w:rsidR="00F66CD7" w:rsidRPr="009322B8">
        <w:rPr>
          <w:sz w:val="23"/>
          <w:szCs w:val="23"/>
        </w:rPr>
        <w:t xml:space="preserve"> das Debêntures que estiverem registradas em nome dos Debenturistas na B3, </w:t>
      </w:r>
      <w:r w:rsidR="00E91A79" w:rsidRPr="009322B8">
        <w:rPr>
          <w:sz w:val="23"/>
          <w:szCs w:val="23"/>
        </w:rPr>
        <w:t>imediatamente após o</w:t>
      </w:r>
      <w:r w:rsidR="00597359" w:rsidRPr="009322B8">
        <w:rPr>
          <w:sz w:val="23"/>
          <w:szCs w:val="23"/>
        </w:rPr>
        <w:t xml:space="preserve"> vencimento antecipado</w:t>
      </w:r>
      <w:r w:rsidR="00C31B07" w:rsidRPr="009322B8">
        <w:rPr>
          <w:sz w:val="23"/>
          <w:szCs w:val="23"/>
        </w:rPr>
        <w:t xml:space="preserve"> das Debêntures</w:t>
      </w:r>
      <w:r w:rsidRPr="009322B8">
        <w:rPr>
          <w:sz w:val="23"/>
          <w:szCs w:val="23"/>
        </w:rPr>
        <w:t>.</w:t>
      </w:r>
    </w:p>
    <w:p w14:paraId="5B9ABFBC" w14:textId="77777777" w:rsidR="00A137AD" w:rsidRPr="009322B8" w:rsidRDefault="00A137AD" w:rsidP="00365F1B">
      <w:pPr>
        <w:suppressAutoHyphens/>
        <w:spacing w:line="320" w:lineRule="exact"/>
        <w:jc w:val="center"/>
        <w:rPr>
          <w:b/>
          <w:sz w:val="23"/>
          <w:szCs w:val="23"/>
        </w:rPr>
      </w:pPr>
    </w:p>
    <w:p w14:paraId="5ABA8682" w14:textId="77777777" w:rsidR="00A137AD" w:rsidRPr="009322B8" w:rsidRDefault="00A137AD" w:rsidP="00365F1B">
      <w:pPr>
        <w:suppressAutoHyphens/>
        <w:spacing w:line="320" w:lineRule="exact"/>
        <w:jc w:val="center"/>
        <w:rPr>
          <w:b/>
          <w:sz w:val="23"/>
          <w:szCs w:val="23"/>
        </w:rPr>
      </w:pPr>
    </w:p>
    <w:p w14:paraId="40C702B1" w14:textId="77777777" w:rsidR="00A137AD" w:rsidRPr="009322B8" w:rsidRDefault="00A137AD" w:rsidP="00A137AD">
      <w:pPr>
        <w:suppressAutoHyphens/>
        <w:spacing w:line="320" w:lineRule="exact"/>
        <w:jc w:val="center"/>
        <w:rPr>
          <w:b/>
          <w:sz w:val="23"/>
          <w:szCs w:val="23"/>
        </w:rPr>
      </w:pPr>
      <w:r w:rsidRPr="009322B8">
        <w:rPr>
          <w:b/>
          <w:sz w:val="23"/>
          <w:szCs w:val="23"/>
        </w:rPr>
        <w:lastRenderedPageBreak/>
        <w:t>CLÁUSULA VII</w:t>
      </w:r>
      <w:r w:rsidRPr="009322B8">
        <w:rPr>
          <w:b/>
          <w:sz w:val="23"/>
          <w:szCs w:val="23"/>
        </w:rPr>
        <w:br/>
        <w:t>OBRIGAÇÕES ADICIONAIS DA EMISSORA</w:t>
      </w:r>
    </w:p>
    <w:p w14:paraId="2DBF157F" w14:textId="77777777" w:rsidR="00A137AD" w:rsidRPr="009322B8" w:rsidRDefault="00A137AD" w:rsidP="00A137AD">
      <w:pPr>
        <w:suppressAutoHyphens/>
        <w:spacing w:line="320" w:lineRule="exact"/>
        <w:jc w:val="both"/>
        <w:rPr>
          <w:b/>
          <w:sz w:val="23"/>
          <w:szCs w:val="23"/>
        </w:rPr>
      </w:pPr>
    </w:p>
    <w:p w14:paraId="16A870C5" w14:textId="77777777" w:rsidR="00A137AD" w:rsidRPr="009322B8" w:rsidRDefault="00A137AD" w:rsidP="00A137AD">
      <w:pPr>
        <w:tabs>
          <w:tab w:val="left" w:pos="709"/>
        </w:tabs>
        <w:suppressAutoHyphens/>
        <w:spacing w:line="320" w:lineRule="exact"/>
        <w:jc w:val="both"/>
        <w:rPr>
          <w:sz w:val="23"/>
          <w:szCs w:val="23"/>
        </w:rPr>
      </w:pPr>
      <w:r w:rsidRPr="009322B8">
        <w:rPr>
          <w:sz w:val="23"/>
          <w:szCs w:val="23"/>
        </w:rPr>
        <w:t>7.1.</w:t>
      </w:r>
      <w:r w:rsidRPr="009322B8">
        <w:rPr>
          <w:sz w:val="23"/>
          <w:szCs w:val="23"/>
        </w:rPr>
        <w:tab/>
        <w:t xml:space="preserve">Sem prejuízo das demais obrigações previstas nesta Escritura e na legislação e </w:t>
      </w:r>
      <w:proofErr w:type="gramStart"/>
      <w:r w:rsidRPr="009322B8">
        <w:rPr>
          <w:sz w:val="23"/>
          <w:szCs w:val="23"/>
        </w:rPr>
        <w:t>regulamentação aplicáveis</w:t>
      </w:r>
      <w:proofErr w:type="gramEnd"/>
      <w:r w:rsidRPr="009322B8">
        <w:rPr>
          <w:sz w:val="23"/>
          <w:szCs w:val="23"/>
        </w:rPr>
        <w:t xml:space="preserve">, enquanto o saldo devedor das Debêntures não for integralmente pago, a Emissora obriga-se, ainda, a: </w:t>
      </w:r>
    </w:p>
    <w:p w14:paraId="56FB01EB" w14:textId="77777777" w:rsidR="00A137AD" w:rsidRPr="009322B8" w:rsidRDefault="00A137AD" w:rsidP="00A137AD">
      <w:pPr>
        <w:tabs>
          <w:tab w:val="left" w:pos="709"/>
        </w:tabs>
        <w:suppressAutoHyphens/>
        <w:spacing w:line="320" w:lineRule="exact"/>
        <w:jc w:val="both"/>
        <w:rPr>
          <w:sz w:val="23"/>
          <w:szCs w:val="23"/>
        </w:rPr>
      </w:pPr>
    </w:p>
    <w:p w14:paraId="768571BB" w14:textId="77777777" w:rsidR="00A137AD" w:rsidRPr="009322B8" w:rsidRDefault="00A137AD" w:rsidP="00A137AD">
      <w:pPr>
        <w:pStyle w:val="PargrafodaLista"/>
        <w:widowControl w:val="0"/>
        <w:numPr>
          <w:ilvl w:val="0"/>
          <w:numId w:val="23"/>
        </w:numPr>
        <w:tabs>
          <w:tab w:val="left" w:pos="709"/>
        </w:tabs>
        <w:autoSpaceDE/>
        <w:autoSpaceDN/>
        <w:adjustRightInd/>
        <w:spacing w:line="320" w:lineRule="exact"/>
        <w:ind w:left="0" w:firstLine="0"/>
        <w:jc w:val="both"/>
        <w:rPr>
          <w:sz w:val="23"/>
          <w:szCs w:val="23"/>
        </w:rPr>
      </w:pPr>
      <w:proofErr w:type="gramStart"/>
      <w:r w:rsidRPr="009322B8">
        <w:rPr>
          <w:sz w:val="23"/>
          <w:szCs w:val="23"/>
        </w:rPr>
        <w:t>fornecer</w:t>
      </w:r>
      <w:proofErr w:type="gramEnd"/>
      <w:r w:rsidRPr="009322B8">
        <w:rPr>
          <w:sz w:val="23"/>
          <w:szCs w:val="23"/>
        </w:rPr>
        <w:t xml:space="preserve"> ao Agente Fiduciário:</w:t>
      </w:r>
    </w:p>
    <w:p w14:paraId="7868F935" w14:textId="77777777" w:rsidR="00A137AD" w:rsidRPr="009322B8" w:rsidRDefault="00A137AD" w:rsidP="00EA6F42">
      <w:pPr>
        <w:widowControl w:val="0"/>
        <w:tabs>
          <w:tab w:val="left" w:pos="709"/>
        </w:tabs>
        <w:autoSpaceDE/>
        <w:autoSpaceDN/>
        <w:adjustRightInd/>
        <w:spacing w:line="320" w:lineRule="exact"/>
        <w:jc w:val="both"/>
        <w:rPr>
          <w:sz w:val="23"/>
          <w:szCs w:val="23"/>
        </w:rPr>
      </w:pPr>
    </w:p>
    <w:p w14:paraId="6E2D6435" w14:textId="77777777" w:rsidR="00A137AD" w:rsidRPr="009322B8" w:rsidRDefault="00A137AD" w:rsidP="00EA6F42">
      <w:pPr>
        <w:widowControl w:val="0"/>
        <w:tabs>
          <w:tab w:val="left" w:pos="709"/>
        </w:tabs>
        <w:autoSpaceDE/>
        <w:autoSpaceDN/>
        <w:adjustRightInd/>
        <w:spacing w:line="320" w:lineRule="exact"/>
        <w:jc w:val="both"/>
        <w:rPr>
          <w:sz w:val="23"/>
          <w:szCs w:val="23"/>
        </w:rPr>
      </w:pPr>
      <w:r w:rsidRPr="009322B8">
        <w:rPr>
          <w:sz w:val="23"/>
          <w:szCs w:val="23"/>
        </w:rPr>
        <w:t>(</w:t>
      </w:r>
      <w:proofErr w:type="gramStart"/>
      <w:r w:rsidRPr="009322B8">
        <w:rPr>
          <w:sz w:val="23"/>
          <w:szCs w:val="23"/>
        </w:rPr>
        <w:t>i.</w:t>
      </w:r>
      <w:proofErr w:type="gramEnd"/>
      <w:r w:rsidRPr="009322B8">
        <w:rPr>
          <w:sz w:val="23"/>
          <w:szCs w:val="23"/>
        </w:rPr>
        <w:t>1)</w:t>
      </w:r>
      <w:r w:rsidRPr="009322B8">
        <w:rPr>
          <w:sz w:val="23"/>
          <w:szCs w:val="23"/>
        </w:rPr>
        <w:tab/>
        <w:t>bem como disponibilizar em sua respectiva página na Internet (</w:t>
      </w:r>
      <w:proofErr w:type="spellStart"/>
      <w:r w:rsidRPr="009322B8">
        <w:rPr>
          <w:sz w:val="23"/>
          <w:szCs w:val="23"/>
        </w:rPr>
        <w:t>www</w:t>
      </w:r>
      <w:proofErr w:type="spellEnd"/>
      <w:r w:rsidRPr="009322B8">
        <w:rPr>
          <w:sz w:val="23"/>
          <w:szCs w:val="23"/>
        </w:rPr>
        <w:t>.[</w:t>
      </w:r>
      <w:r w:rsidRPr="009322B8">
        <w:rPr>
          <w:sz w:val="23"/>
          <w:szCs w:val="23"/>
          <w:highlight w:val="lightGray"/>
        </w:rPr>
        <w:t>--</w:t>
      </w:r>
      <w:r w:rsidRPr="009322B8">
        <w:rPr>
          <w:sz w:val="23"/>
          <w:szCs w:val="23"/>
        </w:rPr>
        <w:t>]), na data em que ocorrer o primeiro entre o decurso de 90 (noventa) dias contados da data de término de cada exercício social ou a data da efetiva divulgação, cópia das demonstrações financeiras consolidadas da Emissora auditadas por auditor independente registrado na CVM, relativas ao respectivo exercício social, preparadas de acordo com os princípios contábeis determinados pela legislação e regulamentação em vigor (“</w:t>
      </w:r>
      <w:r w:rsidRPr="009322B8">
        <w:rPr>
          <w:sz w:val="23"/>
          <w:szCs w:val="23"/>
          <w:u w:val="single"/>
        </w:rPr>
        <w:t>Demonstrações Financeiras Consolidadas Auditadas</w:t>
      </w:r>
      <w:r w:rsidRPr="009322B8">
        <w:rPr>
          <w:sz w:val="23"/>
          <w:szCs w:val="23"/>
        </w:rPr>
        <w:t>”);</w:t>
      </w:r>
    </w:p>
    <w:p w14:paraId="5E6A2C21" w14:textId="77777777" w:rsidR="00A137AD" w:rsidRPr="009322B8" w:rsidRDefault="00A137AD" w:rsidP="00EA6F42">
      <w:pPr>
        <w:widowControl w:val="0"/>
        <w:tabs>
          <w:tab w:val="left" w:pos="709"/>
        </w:tabs>
        <w:autoSpaceDE/>
        <w:autoSpaceDN/>
        <w:adjustRightInd/>
        <w:spacing w:line="320" w:lineRule="exact"/>
        <w:jc w:val="both"/>
        <w:rPr>
          <w:color w:val="000000"/>
          <w:sz w:val="23"/>
          <w:szCs w:val="23"/>
        </w:rPr>
      </w:pPr>
    </w:p>
    <w:p w14:paraId="2A2BD6F7" w14:textId="77777777" w:rsidR="00A137AD" w:rsidRPr="009322B8" w:rsidRDefault="00A137AD" w:rsidP="00EA6F42">
      <w:pPr>
        <w:widowControl w:val="0"/>
        <w:tabs>
          <w:tab w:val="left" w:pos="709"/>
        </w:tabs>
        <w:autoSpaceDE/>
        <w:autoSpaceDN/>
        <w:adjustRightInd/>
        <w:spacing w:line="320" w:lineRule="exact"/>
        <w:jc w:val="both"/>
        <w:rPr>
          <w:sz w:val="23"/>
          <w:szCs w:val="23"/>
        </w:rPr>
      </w:pPr>
      <w:r w:rsidRPr="009322B8">
        <w:rPr>
          <w:color w:val="000000"/>
          <w:sz w:val="23"/>
          <w:szCs w:val="23"/>
        </w:rPr>
        <w:t>(</w:t>
      </w:r>
      <w:proofErr w:type="gramStart"/>
      <w:r w:rsidRPr="009322B8">
        <w:rPr>
          <w:color w:val="000000"/>
          <w:sz w:val="23"/>
          <w:szCs w:val="23"/>
        </w:rPr>
        <w:t>i.</w:t>
      </w:r>
      <w:proofErr w:type="gramEnd"/>
      <w:r w:rsidRPr="009322B8">
        <w:rPr>
          <w:color w:val="000000"/>
          <w:sz w:val="23"/>
          <w:szCs w:val="23"/>
        </w:rPr>
        <w:t>2)</w:t>
      </w:r>
      <w:r w:rsidRPr="009322B8">
        <w:rPr>
          <w:color w:val="000000"/>
          <w:sz w:val="23"/>
          <w:szCs w:val="23"/>
        </w:rPr>
        <w:tab/>
      </w:r>
      <w:r w:rsidRPr="009322B8">
        <w:rPr>
          <w:sz w:val="23"/>
          <w:szCs w:val="23"/>
        </w:rPr>
        <w:t>declaração anual firmada por diretores da Emissora, na forma do seu estatuto social, atestando: (1) que permanecem válidas as disposições contidas na Escritura, (2) acerca da não ocorrência de qualquer Evento de Inadimplemento e inexistência de descumprimento de obrigações da Emissora perante os Debenturistas; (3) que não foram praticados atos em desacordo com seu estatuto social e (4) acerca do cumprimento de todas as obrigações do Plano de Recuperação Judicial;</w:t>
      </w:r>
    </w:p>
    <w:p w14:paraId="6EE28790" w14:textId="77777777" w:rsidR="00A137AD" w:rsidRPr="009322B8" w:rsidRDefault="00A137AD" w:rsidP="00A137AD">
      <w:pPr>
        <w:widowControl w:val="0"/>
        <w:tabs>
          <w:tab w:val="left" w:pos="1276"/>
        </w:tabs>
        <w:autoSpaceDE/>
        <w:autoSpaceDN/>
        <w:adjustRightInd/>
        <w:spacing w:line="320" w:lineRule="exact"/>
        <w:jc w:val="both"/>
        <w:rPr>
          <w:sz w:val="23"/>
          <w:szCs w:val="23"/>
        </w:rPr>
      </w:pPr>
    </w:p>
    <w:p w14:paraId="0377843F" w14:textId="77777777" w:rsidR="00A137AD" w:rsidRPr="009322B8" w:rsidRDefault="00A137AD" w:rsidP="00EA6F42">
      <w:pPr>
        <w:widowControl w:val="0"/>
        <w:tabs>
          <w:tab w:val="left" w:pos="709"/>
        </w:tabs>
        <w:autoSpaceDE/>
        <w:autoSpaceDN/>
        <w:adjustRightInd/>
        <w:spacing w:line="320" w:lineRule="exact"/>
        <w:jc w:val="both"/>
        <w:rPr>
          <w:sz w:val="23"/>
          <w:szCs w:val="23"/>
        </w:rPr>
      </w:pPr>
      <w:r w:rsidRPr="009322B8">
        <w:rPr>
          <w:sz w:val="23"/>
          <w:szCs w:val="23"/>
        </w:rPr>
        <w:t>(</w:t>
      </w:r>
      <w:proofErr w:type="gramStart"/>
      <w:r w:rsidRPr="009322B8">
        <w:rPr>
          <w:sz w:val="23"/>
          <w:szCs w:val="23"/>
        </w:rPr>
        <w:t>i.</w:t>
      </w:r>
      <w:proofErr w:type="gramEnd"/>
      <w:r w:rsidRPr="009322B8">
        <w:rPr>
          <w:sz w:val="23"/>
          <w:szCs w:val="23"/>
        </w:rPr>
        <w:t>3)</w:t>
      </w:r>
      <w:r w:rsidRPr="009322B8">
        <w:rPr>
          <w:sz w:val="23"/>
          <w:szCs w:val="23"/>
        </w:rPr>
        <w:tab/>
        <w:t>os Avisos aos Debenturistas no prazo de até 5 (cinco) Dias Úteis contados da data em que forem publicados;</w:t>
      </w:r>
    </w:p>
    <w:p w14:paraId="1B190BC7" w14:textId="77777777" w:rsidR="00A137AD" w:rsidRPr="009322B8" w:rsidRDefault="00A137AD" w:rsidP="00A137AD">
      <w:pPr>
        <w:widowControl w:val="0"/>
        <w:tabs>
          <w:tab w:val="left" w:pos="1276"/>
        </w:tabs>
        <w:autoSpaceDE/>
        <w:autoSpaceDN/>
        <w:adjustRightInd/>
        <w:spacing w:line="320" w:lineRule="exact"/>
        <w:jc w:val="both"/>
        <w:rPr>
          <w:sz w:val="23"/>
          <w:szCs w:val="23"/>
        </w:rPr>
      </w:pPr>
    </w:p>
    <w:p w14:paraId="2AE58F2F" w14:textId="73C045C1" w:rsidR="00A137AD" w:rsidRPr="009322B8" w:rsidRDefault="00A137AD" w:rsidP="00EA6F42">
      <w:pPr>
        <w:widowControl w:val="0"/>
        <w:tabs>
          <w:tab w:val="left" w:pos="709"/>
        </w:tabs>
        <w:autoSpaceDE/>
        <w:autoSpaceDN/>
        <w:adjustRightInd/>
        <w:spacing w:line="320" w:lineRule="exact"/>
        <w:jc w:val="both"/>
        <w:rPr>
          <w:sz w:val="23"/>
          <w:szCs w:val="23"/>
        </w:rPr>
      </w:pPr>
      <w:r w:rsidRPr="009322B8">
        <w:rPr>
          <w:sz w:val="23"/>
          <w:szCs w:val="23"/>
        </w:rPr>
        <w:t>(</w:t>
      </w:r>
      <w:proofErr w:type="gramStart"/>
      <w:r w:rsidRPr="009322B8">
        <w:rPr>
          <w:sz w:val="23"/>
          <w:szCs w:val="23"/>
        </w:rPr>
        <w:t>i.</w:t>
      </w:r>
      <w:proofErr w:type="gramEnd"/>
      <w:r w:rsidRPr="009322B8">
        <w:rPr>
          <w:sz w:val="23"/>
          <w:szCs w:val="23"/>
        </w:rPr>
        <w:t>4)</w:t>
      </w:r>
      <w:r w:rsidRPr="009322B8">
        <w:rPr>
          <w:sz w:val="23"/>
          <w:szCs w:val="23"/>
        </w:rPr>
        <w:tab/>
        <w:t xml:space="preserve">em até </w:t>
      </w:r>
      <w:r w:rsidR="00247202" w:rsidRPr="009322B8">
        <w:rPr>
          <w:sz w:val="23"/>
          <w:szCs w:val="23"/>
        </w:rPr>
        <w:t>5</w:t>
      </w:r>
      <w:r w:rsidRPr="009322B8">
        <w:rPr>
          <w:sz w:val="23"/>
          <w:szCs w:val="23"/>
        </w:rPr>
        <w:t xml:space="preserve"> (</w:t>
      </w:r>
      <w:r w:rsidR="00247202" w:rsidRPr="009322B8">
        <w:rPr>
          <w:sz w:val="23"/>
          <w:szCs w:val="23"/>
        </w:rPr>
        <w:t>cinco</w:t>
      </w:r>
      <w:r w:rsidRPr="009322B8">
        <w:rPr>
          <w:sz w:val="23"/>
          <w:szCs w:val="23"/>
        </w:rPr>
        <w:t xml:space="preserve">) Dias Úteis após sua ciência, (1) informações a respeito da ocorrência de qualquer Evento de Inadimplemento; ou (2) envio de cópia de qualquer correspondência ou notificação, judicial ou extrajudicial, recebida pela Emissora, relacionada a um Evento de Inadimplemento; ou (3) informações a respeito da ocorrência de qualquer evento ou situação que possa causar (3.1) qualquer efeito adverso relevante na situação (financeira ou de outra natureza), nos negócios, nos bens, nos resultados operacionais e/ou nas perspectivas da Emissora (inclusive decorrentes de impactos negativos de caráter </w:t>
      </w:r>
      <w:proofErr w:type="spellStart"/>
      <w:r w:rsidRPr="009322B8">
        <w:rPr>
          <w:sz w:val="23"/>
          <w:szCs w:val="23"/>
        </w:rPr>
        <w:t>reputacional</w:t>
      </w:r>
      <w:proofErr w:type="spellEnd"/>
      <w:r w:rsidRPr="009322B8">
        <w:rPr>
          <w:sz w:val="23"/>
          <w:szCs w:val="23"/>
        </w:rPr>
        <w:t xml:space="preserve"> ou de imagem); e/ou (3.2) qualquer efeito adverso na capacidade da Emissora de cumprir qualquer de suas obrigações nos termos desta Escritura e/ou </w:t>
      </w:r>
      <w:r w:rsidR="00B335FE" w:rsidRPr="009322B8">
        <w:rPr>
          <w:sz w:val="23"/>
          <w:szCs w:val="23"/>
        </w:rPr>
        <w:t>na situação financeiras, nos negócios, nos bens e nos resultados operacionais da Emissora</w:t>
      </w:r>
      <w:r w:rsidRPr="009322B8">
        <w:rPr>
          <w:sz w:val="23"/>
          <w:szCs w:val="23"/>
        </w:rPr>
        <w:t xml:space="preserve"> (“</w:t>
      </w:r>
      <w:r w:rsidRPr="009322B8">
        <w:rPr>
          <w:sz w:val="23"/>
          <w:szCs w:val="23"/>
          <w:u w:val="single"/>
        </w:rPr>
        <w:t>Efeito Adverso Relevante</w:t>
      </w:r>
      <w:r w:rsidRPr="009322B8">
        <w:rPr>
          <w:sz w:val="23"/>
          <w:szCs w:val="23"/>
        </w:rPr>
        <w:t>”);</w:t>
      </w:r>
    </w:p>
    <w:p w14:paraId="43B2D943" w14:textId="77777777" w:rsidR="00A137AD" w:rsidRPr="009322B8" w:rsidRDefault="00A137AD" w:rsidP="00A137AD">
      <w:pPr>
        <w:pStyle w:val="PargrafodaLista"/>
        <w:rPr>
          <w:sz w:val="23"/>
          <w:szCs w:val="23"/>
        </w:rPr>
      </w:pPr>
    </w:p>
    <w:p w14:paraId="3F45BB5A" w14:textId="77777777" w:rsidR="00A137AD" w:rsidRPr="009322B8" w:rsidRDefault="00A137AD" w:rsidP="00EA6F42">
      <w:pPr>
        <w:widowControl w:val="0"/>
        <w:tabs>
          <w:tab w:val="left" w:pos="709"/>
        </w:tabs>
        <w:autoSpaceDE/>
        <w:autoSpaceDN/>
        <w:adjustRightInd/>
        <w:spacing w:line="320" w:lineRule="exact"/>
        <w:jc w:val="both"/>
        <w:rPr>
          <w:sz w:val="23"/>
          <w:szCs w:val="23"/>
        </w:rPr>
      </w:pPr>
      <w:r w:rsidRPr="009322B8">
        <w:rPr>
          <w:sz w:val="23"/>
          <w:szCs w:val="23"/>
        </w:rPr>
        <w:t>(</w:t>
      </w:r>
      <w:proofErr w:type="gramStart"/>
      <w:r w:rsidRPr="009322B8">
        <w:rPr>
          <w:sz w:val="23"/>
          <w:szCs w:val="23"/>
        </w:rPr>
        <w:t>i.</w:t>
      </w:r>
      <w:proofErr w:type="gramEnd"/>
      <w:r w:rsidRPr="009322B8">
        <w:rPr>
          <w:sz w:val="23"/>
          <w:szCs w:val="23"/>
        </w:rPr>
        <w:t>5)</w:t>
      </w:r>
      <w:r w:rsidRPr="009322B8">
        <w:rPr>
          <w:sz w:val="23"/>
          <w:szCs w:val="23"/>
        </w:rPr>
        <w:tab/>
        <w:t>no prazo de até 5 (cinco) Dias Úteis contados da data de recebimento da respectiva solicitação, resposta a eventuais dúvidas do Agente Fiduciário sobre qualquer informação que lhe venha a ser razoavelmente solicitada;</w:t>
      </w:r>
    </w:p>
    <w:p w14:paraId="713147A1" w14:textId="77777777" w:rsidR="00A137AD" w:rsidRPr="009322B8" w:rsidRDefault="00A137AD" w:rsidP="00A137AD">
      <w:pPr>
        <w:widowControl w:val="0"/>
        <w:tabs>
          <w:tab w:val="left" w:pos="1276"/>
        </w:tabs>
        <w:autoSpaceDE/>
        <w:autoSpaceDN/>
        <w:adjustRightInd/>
        <w:spacing w:line="320" w:lineRule="exact"/>
        <w:jc w:val="both"/>
        <w:rPr>
          <w:sz w:val="23"/>
          <w:szCs w:val="23"/>
        </w:rPr>
      </w:pPr>
    </w:p>
    <w:p w14:paraId="0A95E6D3" w14:textId="4D756A81" w:rsidR="00A137AD" w:rsidRPr="009322B8" w:rsidRDefault="00A137AD" w:rsidP="00EA6F42">
      <w:pPr>
        <w:widowControl w:val="0"/>
        <w:tabs>
          <w:tab w:val="left" w:pos="709"/>
        </w:tabs>
        <w:autoSpaceDE/>
        <w:autoSpaceDN/>
        <w:adjustRightInd/>
        <w:spacing w:line="320" w:lineRule="exact"/>
        <w:jc w:val="both"/>
        <w:rPr>
          <w:sz w:val="23"/>
          <w:szCs w:val="23"/>
        </w:rPr>
      </w:pPr>
      <w:r w:rsidRPr="009322B8">
        <w:rPr>
          <w:sz w:val="23"/>
          <w:szCs w:val="23"/>
        </w:rPr>
        <w:lastRenderedPageBreak/>
        <w:t>(</w:t>
      </w:r>
      <w:proofErr w:type="gramStart"/>
      <w:r w:rsidRPr="009322B8">
        <w:rPr>
          <w:sz w:val="23"/>
          <w:szCs w:val="23"/>
        </w:rPr>
        <w:t>i.</w:t>
      </w:r>
      <w:proofErr w:type="gramEnd"/>
      <w:r w:rsidRPr="009322B8">
        <w:rPr>
          <w:sz w:val="23"/>
          <w:szCs w:val="23"/>
        </w:rPr>
        <w:t>6)</w:t>
      </w:r>
      <w:r w:rsidRPr="009322B8">
        <w:rPr>
          <w:sz w:val="23"/>
          <w:szCs w:val="23"/>
        </w:rPr>
        <w:tab/>
        <w:t>via original desta Escritura e de eventuais aditamentos, devidamente arquivad</w:t>
      </w:r>
      <w:r w:rsidR="005869E8" w:rsidRPr="009322B8">
        <w:rPr>
          <w:sz w:val="23"/>
          <w:szCs w:val="23"/>
        </w:rPr>
        <w:t>o</w:t>
      </w:r>
      <w:r w:rsidRPr="009322B8">
        <w:rPr>
          <w:sz w:val="23"/>
          <w:szCs w:val="23"/>
        </w:rPr>
        <w:t>s na Junta Comercial</w:t>
      </w:r>
      <w:r w:rsidR="00D008C0" w:rsidRPr="009322B8">
        <w:rPr>
          <w:sz w:val="23"/>
          <w:szCs w:val="23"/>
        </w:rPr>
        <w:t xml:space="preserve"> </w:t>
      </w:r>
      <w:r w:rsidR="005869E8" w:rsidRPr="009322B8">
        <w:rPr>
          <w:sz w:val="23"/>
          <w:szCs w:val="23"/>
        </w:rPr>
        <w:t>e registrado</w:t>
      </w:r>
      <w:r w:rsidR="00D008C0" w:rsidRPr="009322B8">
        <w:rPr>
          <w:sz w:val="23"/>
          <w:szCs w:val="23"/>
        </w:rPr>
        <w:t xml:space="preserve">s nos </w:t>
      </w:r>
      <w:proofErr w:type="spellStart"/>
      <w:r w:rsidR="00D008C0" w:rsidRPr="009322B8">
        <w:rPr>
          <w:sz w:val="23"/>
          <w:szCs w:val="23"/>
        </w:rPr>
        <w:t>RTDs</w:t>
      </w:r>
      <w:proofErr w:type="spellEnd"/>
      <w:r w:rsidRPr="009322B8">
        <w:rPr>
          <w:sz w:val="23"/>
          <w:szCs w:val="23"/>
        </w:rPr>
        <w:t>, em até 5 (cinco) dias contados da data do respectivo registro, nos termos da Cláusula 2.</w:t>
      </w:r>
      <w:r w:rsidR="00247202" w:rsidRPr="009322B8">
        <w:rPr>
          <w:sz w:val="23"/>
          <w:szCs w:val="23"/>
        </w:rPr>
        <w:t>4</w:t>
      </w:r>
      <w:r w:rsidRPr="009322B8">
        <w:rPr>
          <w:sz w:val="23"/>
          <w:szCs w:val="23"/>
        </w:rPr>
        <w:t xml:space="preserve">.1 acima; </w:t>
      </w:r>
      <w:r w:rsidR="00FF6871" w:rsidRPr="009322B8">
        <w:rPr>
          <w:sz w:val="23"/>
          <w:szCs w:val="23"/>
        </w:rPr>
        <w:t>e</w:t>
      </w:r>
    </w:p>
    <w:p w14:paraId="33C4DF88" w14:textId="77777777" w:rsidR="00A137AD" w:rsidRPr="009322B8" w:rsidRDefault="00A137AD" w:rsidP="00A137AD">
      <w:pPr>
        <w:pStyle w:val="PargrafodaLista"/>
        <w:spacing w:line="320" w:lineRule="exact"/>
        <w:ind w:left="0"/>
        <w:rPr>
          <w:sz w:val="23"/>
          <w:szCs w:val="23"/>
        </w:rPr>
      </w:pPr>
    </w:p>
    <w:p w14:paraId="22C024B2" w14:textId="26124495" w:rsidR="00A137AD" w:rsidRPr="009322B8" w:rsidRDefault="00A137AD" w:rsidP="00A137AD">
      <w:pPr>
        <w:widowControl w:val="0"/>
        <w:tabs>
          <w:tab w:val="left" w:pos="709"/>
        </w:tabs>
        <w:autoSpaceDE/>
        <w:autoSpaceDN/>
        <w:adjustRightInd/>
        <w:spacing w:line="320" w:lineRule="exact"/>
        <w:jc w:val="both"/>
        <w:rPr>
          <w:sz w:val="23"/>
          <w:szCs w:val="23"/>
        </w:rPr>
      </w:pPr>
      <w:r w:rsidRPr="009322B8">
        <w:rPr>
          <w:sz w:val="23"/>
          <w:szCs w:val="23"/>
        </w:rPr>
        <w:t>(</w:t>
      </w:r>
      <w:proofErr w:type="gramStart"/>
      <w:r w:rsidRPr="009322B8">
        <w:rPr>
          <w:sz w:val="23"/>
          <w:szCs w:val="23"/>
        </w:rPr>
        <w:t>i.</w:t>
      </w:r>
      <w:proofErr w:type="gramEnd"/>
      <w:r w:rsidRPr="009322B8">
        <w:rPr>
          <w:sz w:val="23"/>
          <w:szCs w:val="23"/>
        </w:rPr>
        <w:t>7)</w:t>
      </w:r>
      <w:r w:rsidRPr="009322B8">
        <w:rPr>
          <w:sz w:val="23"/>
          <w:szCs w:val="23"/>
        </w:rPr>
        <w:tab/>
        <w:t>via original arquivada na Junta Comercial dos atos societários e reuniões dos Debenturistas com relação à Emissão das Debêntures</w:t>
      </w:r>
      <w:r w:rsidR="00247202" w:rsidRPr="009322B8">
        <w:rPr>
          <w:sz w:val="23"/>
          <w:szCs w:val="23"/>
        </w:rPr>
        <w:t>, em até 5 (cinco) dias contados da data do respectivo registro</w:t>
      </w:r>
      <w:r w:rsidR="00BA1C21" w:rsidRPr="009322B8">
        <w:rPr>
          <w:sz w:val="23"/>
          <w:szCs w:val="23"/>
        </w:rPr>
        <w:t xml:space="preserve">; </w:t>
      </w:r>
    </w:p>
    <w:p w14:paraId="11D5D5B1" w14:textId="77777777" w:rsidR="00A137AD" w:rsidRPr="009322B8" w:rsidRDefault="00A137AD" w:rsidP="00EA6F42">
      <w:pPr>
        <w:widowControl w:val="0"/>
        <w:tabs>
          <w:tab w:val="left" w:pos="709"/>
        </w:tabs>
        <w:autoSpaceDE/>
        <w:autoSpaceDN/>
        <w:adjustRightInd/>
        <w:spacing w:line="320" w:lineRule="exact"/>
        <w:jc w:val="both"/>
        <w:rPr>
          <w:sz w:val="23"/>
          <w:szCs w:val="23"/>
        </w:rPr>
      </w:pPr>
    </w:p>
    <w:p w14:paraId="5373984E" w14:textId="77777777" w:rsidR="00A137AD" w:rsidRPr="009322B8" w:rsidRDefault="00A137AD" w:rsidP="00A137AD">
      <w:pPr>
        <w:pStyle w:val="PargrafodaLista"/>
        <w:widowControl w:val="0"/>
        <w:numPr>
          <w:ilvl w:val="0"/>
          <w:numId w:val="23"/>
        </w:numPr>
        <w:tabs>
          <w:tab w:val="left" w:pos="709"/>
        </w:tabs>
        <w:autoSpaceDE/>
        <w:autoSpaceDN/>
        <w:adjustRightInd/>
        <w:spacing w:line="320" w:lineRule="exact"/>
        <w:ind w:left="0" w:firstLine="0"/>
        <w:jc w:val="both"/>
        <w:rPr>
          <w:sz w:val="23"/>
          <w:szCs w:val="23"/>
        </w:rPr>
      </w:pPr>
      <w:proofErr w:type="gramStart"/>
      <w:r w:rsidRPr="009322B8">
        <w:rPr>
          <w:sz w:val="23"/>
          <w:szCs w:val="23"/>
        </w:rPr>
        <w:t>manter</w:t>
      </w:r>
      <w:proofErr w:type="gramEnd"/>
      <w:r w:rsidRPr="009322B8">
        <w:rPr>
          <w:sz w:val="23"/>
          <w:szCs w:val="23"/>
        </w:rPr>
        <w:t xml:space="preserve"> válidas e regulares as licenças, concessões e/ou aprovações necessárias ao seu regular funcionamento, conforme aplicável, na forma e prazo exigidos pela legislação </w:t>
      </w:r>
      <w:r w:rsidR="00247202" w:rsidRPr="009322B8">
        <w:rPr>
          <w:sz w:val="23"/>
          <w:szCs w:val="23"/>
        </w:rPr>
        <w:t xml:space="preserve">e </w:t>
      </w:r>
      <w:r w:rsidRPr="009322B8">
        <w:rPr>
          <w:sz w:val="23"/>
          <w:szCs w:val="23"/>
        </w:rPr>
        <w:t>regulamentação</w:t>
      </w:r>
      <w:r w:rsidR="00247202" w:rsidRPr="009322B8">
        <w:rPr>
          <w:sz w:val="23"/>
          <w:szCs w:val="23"/>
        </w:rPr>
        <w:t xml:space="preserve"> aplicáveis</w:t>
      </w:r>
      <w:r w:rsidRPr="009322B8">
        <w:rPr>
          <w:sz w:val="23"/>
          <w:szCs w:val="23"/>
        </w:rPr>
        <w:t>, exceto aquel</w:t>
      </w:r>
      <w:r w:rsidR="00247202" w:rsidRPr="009322B8">
        <w:rPr>
          <w:sz w:val="23"/>
          <w:szCs w:val="23"/>
        </w:rPr>
        <w:t>a</w:t>
      </w:r>
      <w:r w:rsidRPr="009322B8">
        <w:rPr>
          <w:sz w:val="23"/>
          <w:szCs w:val="23"/>
        </w:rPr>
        <w:t>s cuja perda, revogação ou cancelamento não resulte em um Efeito Adverso Relevante;</w:t>
      </w:r>
    </w:p>
    <w:p w14:paraId="14A6BA3C" w14:textId="77777777" w:rsidR="00A137AD" w:rsidRPr="009322B8" w:rsidRDefault="00A137AD" w:rsidP="00A137AD">
      <w:pPr>
        <w:pStyle w:val="PargrafodaLista"/>
        <w:widowControl w:val="0"/>
        <w:tabs>
          <w:tab w:val="left" w:pos="709"/>
        </w:tabs>
        <w:autoSpaceDE/>
        <w:autoSpaceDN/>
        <w:adjustRightInd/>
        <w:spacing w:line="320" w:lineRule="exact"/>
        <w:ind w:left="0"/>
        <w:jc w:val="both"/>
        <w:rPr>
          <w:sz w:val="23"/>
          <w:szCs w:val="23"/>
        </w:rPr>
      </w:pPr>
    </w:p>
    <w:p w14:paraId="5B4357BA" w14:textId="71BBAC33" w:rsidR="00A137AD" w:rsidRPr="009322B8" w:rsidRDefault="00A137AD" w:rsidP="00EA6F42">
      <w:pPr>
        <w:pStyle w:val="PargrafodaLista"/>
        <w:widowControl w:val="0"/>
        <w:numPr>
          <w:ilvl w:val="0"/>
          <w:numId w:val="23"/>
        </w:numPr>
        <w:tabs>
          <w:tab w:val="left" w:pos="709"/>
        </w:tabs>
        <w:autoSpaceDE/>
        <w:autoSpaceDN/>
        <w:adjustRightInd/>
        <w:spacing w:line="320" w:lineRule="exact"/>
        <w:ind w:left="0" w:firstLine="0"/>
        <w:jc w:val="both"/>
        <w:rPr>
          <w:b/>
          <w:sz w:val="23"/>
          <w:szCs w:val="23"/>
        </w:rPr>
      </w:pPr>
      <w:proofErr w:type="gramStart"/>
      <w:r w:rsidRPr="009322B8">
        <w:rPr>
          <w:color w:val="000000"/>
          <w:sz w:val="23"/>
          <w:szCs w:val="23"/>
        </w:rPr>
        <w:t>cumprir</w:t>
      </w:r>
      <w:proofErr w:type="gramEnd"/>
      <w:r w:rsidRPr="009322B8">
        <w:rPr>
          <w:color w:val="000000"/>
          <w:sz w:val="23"/>
          <w:szCs w:val="23"/>
        </w:rPr>
        <w:t>, em todos os aspectos materiais,</w:t>
      </w:r>
      <w:r w:rsidRPr="009322B8">
        <w:rPr>
          <w:sz w:val="23"/>
          <w:szCs w:val="23"/>
        </w:rPr>
        <w:t xml:space="preserve"> as leis, regras, regulamentos, normas administrativas e determinações dos órgãos governamentais, autarquias ou tribunais, aplicáveis à condução de seus negócios, em qualquer jurisdição na qual realize negócios ou possua ativo, exceto por aquelas leis, regras, regulamentos, normas administrativas e determinações dos órgãos governamentais, autarquias ou tribunas</w:t>
      </w:r>
      <w:r w:rsidR="00355112" w:rsidRPr="009322B8">
        <w:rPr>
          <w:sz w:val="23"/>
          <w:szCs w:val="23"/>
        </w:rPr>
        <w:t xml:space="preserve"> </w:t>
      </w:r>
      <w:r w:rsidRPr="009322B8">
        <w:rPr>
          <w:sz w:val="23"/>
          <w:szCs w:val="23"/>
        </w:rPr>
        <w:t xml:space="preserve">que estejam sendo questionados de boa-fé pela Emissora ou cujo descumprimento não cause um Efeito Adverso Relevante; </w:t>
      </w:r>
    </w:p>
    <w:p w14:paraId="418962CC" w14:textId="77777777" w:rsidR="00A137AD" w:rsidRPr="009322B8" w:rsidRDefault="00A137AD" w:rsidP="00A137AD">
      <w:pPr>
        <w:widowControl w:val="0"/>
        <w:tabs>
          <w:tab w:val="left" w:pos="709"/>
        </w:tabs>
        <w:autoSpaceDE/>
        <w:autoSpaceDN/>
        <w:adjustRightInd/>
        <w:spacing w:line="320" w:lineRule="exact"/>
        <w:jc w:val="both"/>
        <w:rPr>
          <w:sz w:val="23"/>
          <w:szCs w:val="23"/>
        </w:rPr>
      </w:pPr>
    </w:p>
    <w:p w14:paraId="4E9FF8FC" w14:textId="77777777" w:rsidR="00A137AD" w:rsidRPr="009322B8" w:rsidRDefault="00A137AD" w:rsidP="00A137AD">
      <w:pPr>
        <w:pStyle w:val="PargrafodaLista"/>
        <w:widowControl w:val="0"/>
        <w:numPr>
          <w:ilvl w:val="0"/>
          <w:numId w:val="23"/>
        </w:numPr>
        <w:tabs>
          <w:tab w:val="left" w:pos="709"/>
        </w:tabs>
        <w:autoSpaceDE/>
        <w:autoSpaceDN/>
        <w:adjustRightInd/>
        <w:spacing w:line="320" w:lineRule="exact"/>
        <w:ind w:left="0" w:firstLine="0"/>
        <w:jc w:val="both"/>
        <w:rPr>
          <w:sz w:val="23"/>
          <w:szCs w:val="23"/>
        </w:rPr>
      </w:pPr>
      <w:proofErr w:type="gramStart"/>
      <w:r w:rsidRPr="009322B8">
        <w:rPr>
          <w:sz w:val="23"/>
          <w:szCs w:val="23"/>
        </w:rPr>
        <w:t>contratar</w:t>
      </w:r>
      <w:proofErr w:type="gramEnd"/>
      <w:r w:rsidRPr="009322B8">
        <w:rPr>
          <w:sz w:val="23"/>
          <w:szCs w:val="23"/>
        </w:rPr>
        <w:t xml:space="preserve"> e manter contratados, às suas expensas, os prestadores de serviços inerentes às obrigações previstas nesta Escritura, incluindo o Agente Fiduciário, o Banco Mandatário, o </w:t>
      </w:r>
      <w:proofErr w:type="spellStart"/>
      <w:r w:rsidRPr="009322B8">
        <w:rPr>
          <w:sz w:val="23"/>
          <w:szCs w:val="23"/>
        </w:rPr>
        <w:t>Escriturador</w:t>
      </w:r>
      <w:proofErr w:type="spellEnd"/>
      <w:r w:rsidRPr="009322B8">
        <w:rPr>
          <w:sz w:val="23"/>
          <w:szCs w:val="23"/>
        </w:rPr>
        <w:t xml:space="preserve"> e o sistema de negociação das Debêntures no mercado secundário; </w:t>
      </w:r>
    </w:p>
    <w:p w14:paraId="6A1FC352" w14:textId="77777777" w:rsidR="008C2D12" w:rsidRPr="009322B8" w:rsidRDefault="008C2D12">
      <w:pPr>
        <w:pStyle w:val="PargrafodaLista"/>
        <w:widowControl w:val="0"/>
        <w:tabs>
          <w:tab w:val="left" w:pos="709"/>
        </w:tabs>
        <w:autoSpaceDE/>
        <w:autoSpaceDN/>
        <w:adjustRightInd/>
        <w:spacing w:line="320" w:lineRule="exact"/>
        <w:ind w:left="0"/>
        <w:jc w:val="both"/>
        <w:rPr>
          <w:sz w:val="23"/>
          <w:szCs w:val="23"/>
        </w:rPr>
      </w:pPr>
    </w:p>
    <w:p w14:paraId="5F951095" w14:textId="372DE455" w:rsidR="00A137AD" w:rsidRPr="009322B8" w:rsidRDefault="00A137AD" w:rsidP="00EA6F42">
      <w:pPr>
        <w:pStyle w:val="PargrafodaLista"/>
        <w:widowControl w:val="0"/>
        <w:numPr>
          <w:ilvl w:val="0"/>
          <w:numId w:val="23"/>
        </w:numPr>
        <w:tabs>
          <w:tab w:val="left" w:pos="709"/>
        </w:tabs>
        <w:autoSpaceDE/>
        <w:autoSpaceDN/>
        <w:adjustRightInd/>
        <w:spacing w:line="320" w:lineRule="exact"/>
        <w:ind w:left="0" w:firstLine="0"/>
        <w:jc w:val="both"/>
        <w:rPr>
          <w:sz w:val="23"/>
          <w:szCs w:val="23"/>
        </w:rPr>
      </w:pPr>
      <w:proofErr w:type="gramStart"/>
      <w:r w:rsidRPr="009322B8">
        <w:rPr>
          <w:sz w:val="23"/>
          <w:szCs w:val="23"/>
        </w:rPr>
        <w:t>convocar</w:t>
      </w:r>
      <w:proofErr w:type="gramEnd"/>
      <w:r w:rsidRPr="009322B8">
        <w:rPr>
          <w:sz w:val="23"/>
          <w:szCs w:val="23"/>
        </w:rPr>
        <w:t>, nos termos da Cláusula 9.1 abaixo, Assembleias Gerais de Debenturistas para deliberar sobre qualquer das matérias que direta ou indiretamente se relacionem com a presente Emissão, caso o Agente Fiduciário deva fazer, nos termos desta Escritura, mas não o faça;</w:t>
      </w:r>
    </w:p>
    <w:p w14:paraId="7CEEB44D" w14:textId="77777777" w:rsidR="00A137AD" w:rsidRPr="009322B8" w:rsidRDefault="00A137AD" w:rsidP="00EA6F42">
      <w:pPr>
        <w:pStyle w:val="PargrafodaLista"/>
        <w:widowControl w:val="0"/>
        <w:tabs>
          <w:tab w:val="left" w:pos="709"/>
        </w:tabs>
        <w:autoSpaceDE/>
        <w:autoSpaceDN/>
        <w:adjustRightInd/>
        <w:spacing w:line="320" w:lineRule="exact"/>
        <w:ind w:left="0"/>
        <w:jc w:val="both"/>
        <w:rPr>
          <w:sz w:val="23"/>
          <w:szCs w:val="23"/>
        </w:rPr>
      </w:pPr>
    </w:p>
    <w:p w14:paraId="6C87F1FE" w14:textId="769D61A6" w:rsidR="00A137AD" w:rsidRPr="009322B8" w:rsidRDefault="00A137AD" w:rsidP="00EA6F42">
      <w:pPr>
        <w:pStyle w:val="PargrafodaLista"/>
        <w:widowControl w:val="0"/>
        <w:numPr>
          <w:ilvl w:val="0"/>
          <w:numId w:val="23"/>
        </w:numPr>
        <w:tabs>
          <w:tab w:val="left" w:pos="709"/>
        </w:tabs>
        <w:autoSpaceDE/>
        <w:autoSpaceDN/>
        <w:adjustRightInd/>
        <w:spacing w:line="320" w:lineRule="exact"/>
        <w:ind w:left="0" w:firstLine="0"/>
        <w:jc w:val="both"/>
        <w:rPr>
          <w:sz w:val="23"/>
          <w:szCs w:val="23"/>
        </w:rPr>
      </w:pPr>
      <w:proofErr w:type="gramStart"/>
      <w:r w:rsidRPr="009322B8">
        <w:rPr>
          <w:sz w:val="23"/>
          <w:szCs w:val="23"/>
        </w:rPr>
        <w:t>não</w:t>
      </w:r>
      <w:proofErr w:type="gramEnd"/>
      <w:r w:rsidRPr="009322B8">
        <w:rPr>
          <w:sz w:val="23"/>
          <w:szCs w:val="23"/>
        </w:rPr>
        <w:t xml:space="preserve"> praticar quaisquer atos em desacordo com o seu estatuto social e com a presente Escritura, em especial os que possam, direta ou indiretamente, comprometer o pontual e integral cumprimento das obrigações assumidas pela Emissora perante a comunhão de Debenturistas;</w:t>
      </w:r>
    </w:p>
    <w:p w14:paraId="365B9F93" w14:textId="77777777" w:rsidR="00A137AD" w:rsidRPr="009322B8" w:rsidRDefault="00A137AD" w:rsidP="00EA6F42">
      <w:pPr>
        <w:pStyle w:val="PargrafodaLista"/>
        <w:widowControl w:val="0"/>
        <w:tabs>
          <w:tab w:val="left" w:pos="709"/>
        </w:tabs>
        <w:autoSpaceDE/>
        <w:autoSpaceDN/>
        <w:adjustRightInd/>
        <w:spacing w:line="320" w:lineRule="exact"/>
        <w:ind w:left="0"/>
        <w:jc w:val="both"/>
        <w:rPr>
          <w:sz w:val="23"/>
          <w:szCs w:val="23"/>
        </w:rPr>
      </w:pPr>
    </w:p>
    <w:p w14:paraId="74059F71" w14:textId="32D516A3" w:rsidR="00A137AD" w:rsidRPr="009322B8" w:rsidRDefault="00A137AD" w:rsidP="00A137AD">
      <w:pPr>
        <w:pStyle w:val="PargrafodaLista"/>
        <w:widowControl w:val="0"/>
        <w:numPr>
          <w:ilvl w:val="0"/>
          <w:numId w:val="23"/>
        </w:numPr>
        <w:tabs>
          <w:tab w:val="left" w:pos="709"/>
        </w:tabs>
        <w:autoSpaceDE/>
        <w:autoSpaceDN/>
        <w:adjustRightInd/>
        <w:spacing w:line="320" w:lineRule="exact"/>
        <w:ind w:left="0" w:firstLine="0"/>
        <w:jc w:val="both"/>
        <w:rPr>
          <w:sz w:val="23"/>
          <w:szCs w:val="23"/>
        </w:rPr>
      </w:pPr>
      <w:proofErr w:type="gramStart"/>
      <w:r w:rsidRPr="009322B8">
        <w:rPr>
          <w:sz w:val="23"/>
          <w:szCs w:val="23"/>
        </w:rPr>
        <w:t>manter</w:t>
      </w:r>
      <w:proofErr w:type="gramEnd"/>
      <w:r w:rsidRPr="009322B8">
        <w:rPr>
          <w:sz w:val="23"/>
          <w:szCs w:val="23"/>
        </w:rPr>
        <w:t xml:space="preserve"> as Debêntures registradas para negociação no mercado secundário durante o prazo de vigência das Debêntures, arcando com os custos do referido registro</w:t>
      </w:r>
      <w:r w:rsidR="00BA1C21" w:rsidRPr="009322B8">
        <w:rPr>
          <w:sz w:val="23"/>
          <w:szCs w:val="23"/>
        </w:rPr>
        <w:t>;</w:t>
      </w:r>
    </w:p>
    <w:p w14:paraId="76A59393" w14:textId="77777777" w:rsidR="00A137AD" w:rsidRPr="009322B8" w:rsidRDefault="00A137AD" w:rsidP="00EA6F42">
      <w:pPr>
        <w:pStyle w:val="PargrafodaLista"/>
        <w:widowControl w:val="0"/>
        <w:tabs>
          <w:tab w:val="left" w:pos="709"/>
        </w:tabs>
        <w:autoSpaceDE/>
        <w:autoSpaceDN/>
        <w:adjustRightInd/>
        <w:spacing w:line="320" w:lineRule="exact"/>
        <w:ind w:left="0"/>
        <w:jc w:val="both"/>
        <w:rPr>
          <w:color w:val="000000"/>
          <w:sz w:val="23"/>
          <w:szCs w:val="23"/>
        </w:rPr>
      </w:pPr>
    </w:p>
    <w:p w14:paraId="491B537B" w14:textId="77777777" w:rsidR="00A137AD" w:rsidRPr="009322B8" w:rsidRDefault="00A137AD" w:rsidP="00EA6F42">
      <w:pPr>
        <w:pStyle w:val="PargrafodaLista"/>
        <w:widowControl w:val="0"/>
        <w:numPr>
          <w:ilvl w:val="0"/>
          <w:numId w:val="23"/>
        </w:numPr>
        <w:tabs>
          <w:tab w:val="left" w:pos="709"/>
        </w:tabs>
        <w:autoSpaceDE/>
        <w:autoSpaceDN/>
        <w:adjustRightInd/>
        <w:spacing w:line="320" w:lineRule="exact"/>
        <w:ind w:left="0" w:firstLine="0"/>
        <w:jc w:val="both"/>
        <w:rPr>
          <w:color w:val="000000"/>
          <w:sz w:val="23"/>
          <w:szCs w:val="23"/>
        </w:rPr>
      </w:pPr>
      <w:proofErr w:type="gramStart"/>
      <w:r w:rsidRPr="009322B8">
        <w:rPr>
          <w:color w:val="000000"/>
          <w:sz w:val="23"/>
          <w:szCs w:val="23"/>
        </w:rPr>
        <w:t>cumprir</w:t>
      </w:r>
      <w:proofErr w:type="gramEnd"/>
      <w:r w:rsidRPr="009322B8">
        <w:rPr>
          <w:color w:val="000000"/>
          <w:sz w:val="23"/>
          <w:szCs w:val="23"/>
        </w:rPr>
        <w:t xml:space="preserve"> </w:t>
      </w:r>
      <w:r w:rsidR="00716793" w:rsidRPr="009322B8">
        <w:rPr>
          <w:color w:val="000000"/>
          <w:sz w:val="23"/>
          <w:szCs w:val="23"/>
        </w:rPr>
        <w:t>as obrigações assumidas no âmbito d</w:t>
      </w:r>
      <w:r w:rsidRPr="009322B8">
        <w:rPr>
          <w:color w:val="000000"/>
          <w:sz w:val="23"/>
          <w:szCs w:val="23"/>
        </w:rPr>
        <w:t xml:space="preserve">o Plano de Recuperação Judicial; </w:t>
      </w:r>
    </w:p>
    <w:p w14:paraId="385E70DF" w14:textId="77777777" w:rsidR="00A137AD" w:rsidRPr="009322B8" w:rsidRDefault="00A137AD" w:rsidP="00EA6F42">
      <w:pPr>
        <w:pStyle w:val="PargrafodaLista"/>
        <w:rPr>
          <w:color w:val="000000"/>
          <w:sz w:val="23"/>
          <w:szCs w:val="23"/>
        </w:rPr>
      </w:pPr>
    </w:p>
    <w:p w14:paraId="1A1CF707" w14:textId="0EB8162B" w:rsidR="00A137AD" w:rsidRPr="009322B8" w:rsidRDefault="00A137AD" w:rsidP="00EA6F42">
      <w:pPr>
        <w:pStyle w:val="PargrafodaLista"/>
        <w:widowControl w:val="0"/>
        <w:numPr>
          <w:ilvl w:val="0"/>
          <w:numId w:val="23"/>
        </w:numPr>
        <w:tabs>
          <w:tab w:val="left" w:pos="709"/>
        </w:tabs>
        <w:autoSpaceDE/>
        <w:autoSpaceDN/>
        <w:adjustRightInd/>
        <w:spacing w:line="320" w:lineRule="exact"/>
        <w:ind w:left="0" w:firstLine="0"/>
        <w:jc w:val="both"/>
        <w:rPr>
          <w:color w:val="000000"/>
          <w:sz w:val="23"/>
          <w:szCs w:val="23"/>
        </w:rPr>
      </w:pPr>
      <w:proofErr w:type="gramStart"/>
      <w:r w:rsidRPr="009322B8">
        <w:rPr>
          <w:color w:val="000000"/>
          <w:sz w:val="23"/>
          <w:szCs w:val="23"/>
        </w:rPr>
        <w:t>cumprir</w:t>
      </w:r>
      <w:proofErr w:type="gramEnd"/>
      <w:r w:rsidRPr="009322B8">
        <w:rPr>
          <w:color w:val="000000"/>
          <w:sz w:val="23"/>
          <w:szCs w:val="23"/>
        </w:rPr>
        <w:t xml:space="preserve"> todas as obrigações previstas na presente Escritura, </w:t>
      </w:r>
      <w:r w:rsidR="00716793" w:rsidRPr="009322B8">
        <w:rPr>
          <w:color w:val="000000"/>
          <w:sz w:val="23"/>
          <w:szCs w:val="23"/>
        </w:rPr>
        <w:t xml:space="preserve">incluindo, sem limitação, a obrigação de realizar o Resgate Obrigatório das Debêntures, nos termos da </w:t>
      </w:r>
      <w:r w:rsidR="00716793" w:rsidRPr="009322B8">
        <w:rPr>
          <w:color w:val="000000"/>
          <w:sz w:val="23"/>
          <w:szCs w:val="23"/>
        </w:rPr>
        <w:lastRenderedPageBreak/>
        <w:t>Cláusula 5.2 acima</w:t>
      </w:r>
      <w:r w:rsidRPr="009322B8">
        <w:rPr>
          <w:color w:val="000000"/>
          <w:sz w:val="23"/>
          <w:szCs w:val="23"/>
        </w:rPr>
        <w:t>; e</w:t>
      </w:r>
    </w:p>
    <w:p w14:paraId="643D7D1D" w14:textId="77777777" w:rsidR="00A137AD" w:rsidRPr="009322B8" w:rsidRDefault="00A137AD" w:rsidP="00EA6F42">
      <w:pPr>
        <w:widowControl w:val="0"/>
        <w:tabs>
          <w:tab w:val="left" w:pos="709"/>
        </w:tabs>
        <w:autoSpaceDE/>
        <w:autoSpaceDN/>
        <w:adjustRightInd/>
        <w:spacing w:line="320" w:lineRule="exact"/>
        <w:jc w:val="both"/>
        <w:rPr>
          <w:color w:val="000000"/>
          <w:sz w:val="23"/>
          <w:szCs w:val="23"/>
        </w:rPr>
      </w:pPr>
    </w:p>
    <w:p w14:paraId="25F5BCDE" w14:textId="77777777" w:rsidR="00A137AD" w:rsidRPr="009322B8" w:rsidRDefault="00A137AD" w:rsidP="00EA6F42">
      <w:pPr>
        <w:pStyle w:val="PargrafodaLista"/>
        <w:widowControl w:val="0"/>
        <w:numPr>
          <w:ilvl w:val="0"/>
          <w:numId w:val="23"/>
        </w:numPr>
        <w:tabs>
          <w:tab w:val="left" w:pos="709"/>
        </w:tabs>
        <w:autoSpaceDE/>
        <w:autoSpaceDN/>
        <w:adjustRightInd/>
        <w:spacing w:line="320" w:lineRule="exact"/>
        <w:ind w:left="0" w:firstLine="0"/>
        <w:jc w:val="both"/>
        <w:rPr>
          <w:sz w:val="23"/>
          <w:szCs w:val="23"/>
        </w:rPr>
      </w:pPr>
      <w:proofErr w:type="gramStart"/>
      <w:r w:rsidRPr="009322B8">
        <w:rPr>
          <w:sz w:val="23"/>
          <w:szCs w:val="23"/>
        </w:rPr>
        <w:t>manter</w:t>
      </w:r>
      <w:proofErr w:type="gramEnd"/>
      <w:r w:rsidRPr="009322B8">
        <w:rPr>
          <w:sz w:val="23"/>
          <w:szCs w:val="23"/>
        </w:rPr>
        <w:t xml:space="preserve"> sempre válidas, eficazes, em perfeita ordem e em pleno vigor, todas as autorizações necessárias à assinatura desta Escritura e ao cumprimento de todas as obrigações aqui previstas.</w:t>
      </w:r>
    </w:p>
    <w:p w14:paraId="67CDFC93" w14:textId="77777777" w:rsidR="00357D94" w:rsidRPr="009322B8" w:rsidRDefault="00357D94" w:rsidP="0077726D">
      <w:pPr>
        <w:pStyle w:val="PargrafodaLista"/>
        <w:widowControl w:val="0"/>
        <w:tabs>
          <w:tab w:val="left" w:pos="709"/>
        </w:tabs>
        <w:autoSpaceDE/>
        <w:autoSpaceDN/>
        <w:adjustRightInd/>
        <w:spacing w:line="320" w:lineRule="exact"/>
        <w:ind w:left="0"/>
        <w:jc w:val="both"/>
        <w:rPr>
          <w:sz w:val="23"/>
          <w:szCs w:val="23"/>
        </w:rPr>
      </w:pPr>
    </w:p>
    <w:p w14:paraId="48935049" w14:textId="29390888" w:rsidR="00CC1BD1" w:rsidRPr="009322B8" w:rsidRDefault="00CC1BD1" w:rsidP="00CC1BD1">
      <w:pPr>
        <w:pStyle w:val="PargrafodaLista"/>
        <w:widowControl w:val="0"/>
        <w:numPr>
          <w:ilvl w:val="0"/>
          <w:numId w:val="23"/>
        </w:numPr>
        <w:tabs>
          <w:tab w:val="left" w:pos="709"/>
        </w:tabs>
        <w:autoSpaceDE/>
        <w:autoSpaceDN/>
        <w:adjustRightInd/>
        <w:spacing w:line="320" w:lineRule="exact"/>
        <w:ind w:left="0" w:firstLine="0"/>
        <w:jc w:val="both"/>
        <w:rPr>
          <w:sz w:val="23"/>
          <w:szCs w:val="23"/>
        </w:rPr>
      </w:pPr>
      <w:proofErr w:type="gramStart"/>
      <w:r w:rsidRPr="009322B8">
        <w:rPr>
          <w:sz w:val="23"/>
          <w:szCs w:val="23"/>
        </w:rPr>
        <w:t>contratar</w:t>
      </w:r>
      <w:proofErr w:type="gramEnd"/>
      <w:r w:rsidRPr="009322B8">
        <w:rPr>
          <w:sz w:val="23"/>
          <w:szCs w:val="23"/>
        </w:rPr>
        <w:t xml:space="preserve"> e manter contratados, durante a vigência desta Escritura, o Agente de Monitoramento, que exercerá suas funções conforme escopo definido no instrumento que dispor sobre sua contratação, observado o disposto no Plano de Recuperação Judicial e na presente Escritura; e</w:t>
      </w:r>
    </w:p>
    <w:p w14:paraId="567BE1A1" w14:textId="77777777" w:rsidR="00CC1BD1" w:rsidRPr="009322B8" w:rsidRDefault="00CC1BD1" w:rsidP="00CC1BD1">
      <w:pPr>
        <w:pStyle w:val="PargrafodaLista"/>
        <w:rPr>
          <w:sz w:val="23"/>
          <w:szCs w:val="23"/>
        </w:rPr>
      </w:pPr>
    </w:p>
    <w:p w14:paraId="698BB78D" w14:textId="77777777" w:rsidR="00CC1BD1" w:rsidRPr="009322B8" w:rsidRDefault="00CC1BD1" w:rsidP="00CC1BD1">
      <w:pPr>
        <w:pStyle w:val="PargrafodaLista"/>
        <w:widowControl w:val="0"/>
        <w:numPr>
          <w:ilvl w:val="0"/>
          <w:numId w:val="23"/>
        </w:numPr>
        <w:tabs>
          <w:tab w:val="left" w:pos="709"/>
        </w:tabs>
        <w:autoSpaceDE/>
        <w:autoSpaceDN/>
        <w:adjustRightInd/>
        <w:spacing w:line="320" w:lineRule="exact"/>
        <w:ind w:left="0" w:firstLine="0"/>
        <w:jc w:val="both"/>
        <w:rPr>
          <w:sz w:val="23"/>
          <w:szCs w:val="23"/>
        </w:rPr>
      </w:pPr>
      <w:proofErr w:type="gramStart"/>
      <w:r w:rsidRPr="009322B8">
        <w:rPr>
          <w:sz w:val="23"/>
          <w:szCs w:val="23"/>
        </w:rPr>
        <w:t>em</w:t>
      </w:r>
      <w:proofErr w:type="gramEnd"/>
      <w:r w:rsidRPr="009322B8">
        <w:rPr>
          <w:sz w:val="23"/>
          <w:szCs w:val="23"/>
        </w:rPr>
        <w:t xml:space="preserve"> caso de renúncia e/ou destituição do Agente de Monitoramento, por qualquer motivo, contratar novo prestador de serviço para exercer as funções atribuídas ao Agente de Monitoramento, no prazo máximo de 30 (trinta) dias contados da data de renúncia e/ou destituição do Agente de Monitoramento.</w:t>
      </w:r>
    </w:p>
    <w:p w14:paraId="01E1A569" w14:textId="77777777" w:rsidR="00CC1BD1" w:rsidRPr="009322B8" w:rsidRDefault="00CC1BD1" w:rsidP="0077726D">
      <w:pPr>
        <w:pStyle w:val="PargrafodaLista"/>
        <w:widowControl w:val="0"/>
        <w:tabs>
          <w:tab w:val="left" w:pos="709"/>
        </w:tabs>
        <w:autoSpaceDE/>
        <w:autoSpaceDN/>
        <w:adjustRightInd/>
        <w:spacing w:line="320" w:lineRule="exact"/>
        <w:ind w:left="0"/>
        <w:jc w:val="both"/>
        <w:rPr>
          <w:sz w:val="23"/>
          <w:szCs w:val="23"/>
        </w:rPr>
      </w:pPr>
    </w:p>
    <w:p w14:paraId="5F5B69BD" w14:textId="77777777" w:rsidR="00A137AD" w:rsidRPr="009322B8" w:rsidRDefault="00A137AD" w:rsidP="00A137AD">
      <w:pPr>
        <w:pStyle w:val="PargrafodaLista"/>
        <w:rPr>
          <w:sz w:val="23"/>
          <w:szCs w:val="23"/>
        </w:rPr>
      </w:pPr>
    </w:p>
    <w:p w14:paraId="47BC4F1D" w14:textId="77777777" w:rsidR="00A137AD" w:rsidRPr="009322B8" w:rsidRDefault="00A137AD" w:rsidP="00A137AD">
      <w:pPr>
        <w:suppressAutoHyphens/>
        <w:spacing w:line="320" w:lineRule="exact"/>
        <w:jc w:val="center"/>
        <w:rPr>
          <w:b/>
          <w:sz w:val="23"/>
          <w:szCs w:val="23"/>
        </w:rPr>
      </w:pPr>
      <w:bookmarkStart w:id="15" w:name="_DV_M190"/>
      <w:bookmarkStart w:id="16" w:name="_DV_M191"/>
      <w:bookmarkStart w:id="17" w:name="_DV_M213"/>
      <w:bookmarkStart w:id="18" w:name="_DV_M214"/>
      <w:bookmarkStart w:id="19" w:name="_DV_M215"/>
      <w:bookmarkStart w:id="20" w:name="_DV_M216"/>
      <w:bookmarkStart w:id="21" w:name="_DV_M217"/>
      <w:bookmarkStart w:id="22" w:name="_DV_M218"/>
      <w:bookmarkStart w:id="23" w:name="_DV_M219"/>
      <w:bookmarkEnd w:id="15"/>
      <w:bookmarkEnd w:id="16"/>
      <w:bookmarkEnd w:id="17"/>
      <w:bookmarkEnd w:id="18"/>
      <w:bookmarkEnd w:id="19"/>
      <w:bookmarkEnd w:id="20"/>
      <w:bookmarkEnd w:id="21"/>
      <w:bookmarkEnd w:id="22"/>
      <w:bookmarkEnd w:id="23"/>
      <w:r w:rsidRPr="009322B8">
        <w:rPr>
          <w:b/>
          <w:sz w:val="23"/>
          <w:szCs w:val="23"/>
        </w:rPr>
        <w:t>CLÁUSULA VIII</w:t>
      </w:r>
      <w:r w:rsidRPr="009322B8">
        <w:rPr>
          <w:b/>
          <w:sz w:val="23"/>
          <w:szCs w:val="23"/>
        </w:rPr>
        <w:br/>
        <w:t>AGENTE FIDUCIÁRIO</w:t>
      </w:r>
    </w:p>
    <w:p w14:paraId="1E33D604" w14:textId="77777777" w:rsidR="00A137AD" w:rsidRPr="009322B8" w:rsidRDefault="00A137AD" w:rsidP="00A137AD">
      <w:pPr>
        <w:suppressAutoHyphens/>
        <w:spacing w:line="320" w:lineRule="exact"/>
        <w:jc w:val="both"/>
        <w:rPr>
          <w:b/>
          <w:sz w:val="23"/>
          <w:szCs w:val="23"/>
        </w:rPr>
      </w:pPr>
    </w:p>
    <w:p w14:paraId="45A6200F" w14:textId="77777777" w:rsidR="00A137AD" w:rsidRPr="009322B8" w:rsidRDefault="00A137AD" w:rsidP="00A137AD">
      <w:pPr>
        <w:suppressAutoHyphens/>
        <w:spacing w:line="320" w:lineRule="exact"/>
        <w:jc w:val="both"/>
        <w:rPr>
          <w:b/>
          <w:sz w:val="23"/>
          <w:szCs w:val="23"/>
        </w:rPr>
      </w:pPr>
      <w:r w:rsidRPr="009322B8">
        <w:rPr>
          <w:b/>
          <w:sz w:val="23"/>
          <w:szCs w:val="23"/>
        </w:rPr>
        <w:t xml:space="preserve">8.1. </w:t>
      </w:r>
      <w:r w:rsidRPr="009322B8">
        <w:rPr>
          <w:b/>
          <w:sz w:val="23"/>
          <w:szCs w:val="23"/>
        </w:rPr>
        <w:tab/>
        <w:t>Nomeação</w:t>
      </w:r>
    </w:p>
    <w:p w14:paraId="1128B9AB" w14:textId="77777777" w:rsidR="00A137AD" w:rsidRPr="009322B8" w:rsidRDefault="00A137AD" w:rsidP="00A137AD">
      <w:pPr>
        <w:suppressAutoHyphens/>
        <w:spacing w:line="320" w:lineRule="exact"/>
        <w:jc w:val="both"/>
        <w:rPr>
          <w:b/>
          <w:sz w:val="23"/>
          <w:szCs w:val="23"/>
        </w:rPr>
      </w:pPr>
    </w:p>
    <w:p w14:paraId="62677CE8" w14:textId="77777777" w:rsidR="00A137AD" w:rsidRPr="009322B8" w:rsidRDefault="00A137AD" w:rsidP="00A137AD">
      <w:pPr>
        <w:tabs>
          <w:tab w:val="left" w:pos="709"/>
        </w:tabs>
        <w:suppressAutoHyphens/>
        <w:spacing w:line="320" w:lineRule="exact"/>
        <w:jc w:val="both"/>
        <w:rPr>
          <w:sz w:val="23"/>
          <w:szCs w:val="23"/>
        </w:rPr>
      </w:pPr>
      <w:r w:rsidRPr="009322B8">
        <w:rPr>
          <w:sz w:val="23"/>
          <w:szCs w:val="23"/>
        </w:rPr>
        <w:t>8.1.1.</w:t>
      </w:r>
      <w:r w:rsidRPr="009322B8">
        <w:rPr>
          <w:sz w:val="23"/>
          <w:szCs w:val="23"/>
        </w:rPr>
        <w:tab/>
        <w:t xml:space="preserve">A Emissora constitui e nomeia a </w:t>
      </w:r>
      <w:r w:rsidRPr="009322B8">
        <w:rPr>
          <w:b/>
          <w:sz w:val="23"/>
          <w:szCs w:val="23"/>
        </w:rPr>
        <w:t>[</w:t>
      </w:r>
      <w:r w:rsidR="00716793" w:rsidRPr="009322B8">
        <w:rPr>
          <w:b/>
          <w:i/>
          <w:iCs/>
          <w:sz w:val="23"/>
          <w:szCs w:val="23"/>
          <w:highlight w:val="lightGray"/>
        </w:rPr>
        <w:t>Agente Fiduciário</w:t>
      </w:r>
      <w:r w:rsidRPr="009322B8">
        <w:rPr>
          <w:b/>
          <w:sz w:val="23"/>
          <w:szCs w:val="23"/>
        </w:rPr>
        <w:t>]</w:t>
      </w:r>
      <w:r w:rsidRPr="009322B8">
        <w:rPr>
          <w:sz w:val="23"/>
          <w:szCs w:val="23"/>
        </w:rPr>
        <w:t xml:space="preserve">, qualificada no preâmbulo desta Escritura, como Agente Fiduciário, representando os Debenturistas, a qual, neste ato e pela melhor forma de direito, aceita a nomeação para, nos termos da lei e </w:t>
      </w:r>
      <w:proofErr w:type="gramStart"/>
      <w:r w:rsidRPr="009322B8">
        <w:rPr>
          <w:sz w:val="23"/>
          <w:szCs w:val="23"/>
        </w:rPr>
        <w:t>da presente</w:t>
      </w:r>
      <w:proofErr w:type="gramEnd"/>
      <w:r w:rsidRPr="009322B8">
        <w:rPr>
          <w:sz w:val="23"/>
          <w:szCs w:val="23"/>
        </w:rPr>
        <w:t xml:space="preserve"> Escritura, representar perante a Emissora a comunhão dos Debenturistas.</w:t>
      </w:r>
    </w:p>
    <w:p w14:paraId="3D363B0F" w14:textId="77777777" w:rsidR="00A137AD" w:rsidRPr="009322B8" w:rsidRDefault="00A137AD" w:rsidP="00A137AD">
      <w:pPr>
        <w:suppressAutoHyphens/>
        <w:spacing w:line="320" w:lineRule="exact"/>
        <w:jc w:val="both"/>
        <w:rPr>
          <w:b/>
          <w:sz w:val="23"/>
          <w:szCs w:val="23"/>
        </w:rPr>
      </w:pPr>
      <w:r w:rsidRPr="009322B8">
        <w:rPr>
          <w:b/>
          <w:sz w:val="23"/>
          <w:szCs w:val="23"/>
        </w:rPr>
        <w:t>8.2.</w:t>
      </w:r>
      <w:r w:rsidRPr="009322B8">
        <w:rPr>
          <w:b/>
          <w:sz w:val="23"/>
          <w:szCs w:val="23"/>
        </w:rPr>
        <w:tab/>
        <w:t>Declaração</w:t>
      </w:r>
    </w:p>
    <w:p w14:paraId="64848EF4" w14:textId="77777777" w:rsidR="00A137AD" w:rsidRPr="009322B8" w:rsidRDefault="00A137AD" w:rsidP="00A137AD">
      <w:pPr>
        <w:suppressAutoHyphens/>
        <w:spacing w:line="320" w:lineRule="exact"/>
        <w:jc w:val="both"/>
        <w:rPr>
          <w:b/>
          <w:sz w:val="23"/>
          <w:szCs w:val="23"/>
        </w:rPr>
      </w:pPr>
    </w:p>
    <w:p w14:paraId="4C6D250B" w14:textId="77777777" w:rsidR="00A137AD" w:rsidRPr="009322B8" w:rsidRDefault="00A137AD" w:rsidP="00A137AD">
      <w:pPr>
        <w:suppressAutoHyphens/>
        <w:spacing w:line="320" w:lineRule="exact"/>
        <w:jc w:val="both"/>
        <w:rPr>
          <w:sz w:val="23"/>
          <w:szCs w:val="23"/>
        </w:rPr>
      </w:pPr>
      <w:r w:rsidRPr="009322B8">
        <w:rPr>
          <w:sz w:val="23"/>
          <w:szCs w:val="23"/>
        </w:rPr>
        <w:t>8.2.1.</w:t>
      </w:r>
      <w:r w:rsidRPr="009322B8">
        <w:rPr>
          <w:sz w:val="23"/>
          <w:szCs w:val="23"/>
        </w:rPr>
        <w:tab/>
        <w:t>O Agente Fiduciário declara, neste ato, sob as penas da lei:</w:t>
      </w:r>
    </w:p>
    <w:p w14:paraId="1233013F" w14:textId="77777777" w:rsidR="00A137AD" w:rsidRPr="009322B8" w:rsidRDefault="00A137AD" w:rsidP="00A137AD">
      <w:pPr>
        <w:suppressAutoHyphens/>
        <w:spacing w:line="320" w:lineRule="exact"/>
        <w:jc w:val="both"/>
        <w:rPr>
          <w:sz w:val="23"/>
          <w:szCs w:val="23"/>
        </w:rPr>
      </w:pPr>
    </w:p>
    <w:p w14:paraId="49C39717" w14:textId="33A858FA" w:rsidR="00A137AD" w:rsidRPr="009322B8" w:rsidRDefault="00A137AD" w:rsidP="00A137AD">
      <w:pPr>
        <w:pStyle w:val="PargrafodaLista"/>
        <w:numPr>
          <w:ilvl w:val="0"/>
          <w:numId w:val="14"/>
        </w:numPr>
        <w:suppressAutoHyphens/>
        <w:autoSpaceDE/>
        <w:autoSpaceDN/>
        <w:adjustRightInd/>
        <w:spacing w:line="320" w:lineRule="exact"/>
        <w:ind w:left="0" w:firstLine="0"/>
        <w:contextualSpacing/>
        <w:jc w:val="both"/>
        <w:rPr>
          <w:sz w:val="23"/>
          <w:szCs w:val="23"/>
        </w:rPr>
      </w:pPr>
      <w:proofErr w:type="gramStart"/>
      <w:r w:rsidRPr="009322B8">
        <w:rPr>
          <w:sz w:val="23"/>
          <w:szCs w:val="23"/>
        </w:rPr>
        <w:t>não</w:t>
      </w:r>
      <w:proofErr w:type="gramEnd"/>
      <w:r w:rsidRPr="009322B8">
        <w:rPr>
          <w:sz w:val="23"/>
          <w:szCs w:val="23"/>
        </w:rPr>
        <w:t xml:space="preserve"> ter qualquer impedimento legal, conforme artigo 66, parágrafo 3º da Lei das Sociedades por Ações, para exercer a função que lhe é conferida;</w:t>
      </w:r>
    </w:p>
    <w:p w14:paraId="6F8838F3" w14:textId="77777777" w:rsidR="00A137AD" w:rsidRPr="009322B8" w:rsidRDefault="00A137AD" w:rsidP="00A137AD">
      <w:pPr>
        <w:suppressAutoHyphens/>
        <w:spacing w:line="320" w:lineRule="exact"/>
        <w:jc w:val="both"/>
        <w:rPr>
          <w:sz w:val="23"/>
          <w:szCs w:val="23"/>
        </w:rPr>
      </w:pPr>
    </w:p>
    <w:p w14:paraId="57FDBC2F" w14:textId="77777777" w:rsidR="00A137AD" w:rsidRPr="009322B8" w:rsidRDefault="00A137AD" w:rsidP="00A137AD">
      <w:pPr>
        <w:pStyle w:val="PargrafodaLista"/>
        <w:numPr>
          <w:ilvl w:val="0"/>
          <w:numId w:val="14"/>
        </w:numPr>
        <w:suppressAutoHyphens/>
        <w:autoSpaceDE/>
        <w:autoSpaceDN/>
        <w:adjustRightInd/>
        <w:spacing w:line="320" w:lineRule="exact"/>
        <w:ind w:left="0" w:firstLine="0"/>
        <w:contextualSpacing/>
        <w:jc w:val="both"/>
        <w:rPr>
          <w:sz w:val="23"/>
          <w:szCs w:val="23"/>
        </w:rPr>
      </w:pPr>
      <w:proofErr w:type="gramStart"/>
      <w:r w:rsidRPr="009322B8">
        <w:rPr>
          <w:sz w:val="23"/>
          <w:szCs w:val="23"/>
        </w:rPr>
        <w:t>aceitar</w:t>
      </w:r>
      <w:proofErr w:type="gramEnd"/>
      <w:r w:rsidRPr="009322B8">
        <w:rPr>
          <w:sz w:val="23"/>
          <w:szCs w:val="23"/>
        </w:rPr>
        <w:t xml:space="preserve"> a função que lhe é conferida, assumindo integralmente os deveres e atribuições previstos na legislação específica e nesta Escritura;</w:t>
      </w:r>
    </w:p>
    <w:p w14:paraId="3C29454B" w14:textId="77777777" w:rsidR="00A137AD" w:rsidRPr="009322B8" w:rsidRDefault="00A137AD" w:rsidP="00A137AD">
      <w:pPr>
        <w:suppressAutoHyphens/>
        <w:spacing w:line="320" w:lineRule="exact"/>
        <w:jc w:val="both"/>
        <w:rPr>
          <w:sz w:val="23"/>
          <w:szCs w:val="23"/>
        </w:rPr>
      </w:pPr>
    </w:p>
    <w:p w14:paraId="16542F82" w14:textId="77777777" w:rsidR="00A137AD" w:rsidRPr="009322B8" w:rsidRDefault="00A137AD" w:rsidP="00A137AD">
      <w:pPr>
        <w:pStyle w:val="PargrafodaLista"/>
        <w:numPr>
          <w:ilvl w:val="0"/>
          <w:numId w:val="14"/>
        </w:numPr>
        <w:suppressAutoHyphens/>
        <w:autoSpaceDE/>
        <w:autoSpaceDN/>
        <w:adjustRightInd/>
        <w:spacing w:line="320" w:lineRule="exact"/>
        <w:ind w:left="0" w:firstLine="0"/>
        <w:contextualSpacing/>
        <w:jc w:val="both"/>
        <w:rPr>
          <w:sz w:val="23"/>
          <w:szCs w:val="23"/>
        </w:rPr>
      </w:pPr>
      <w:proofErr w:type="gramStart"/>
      <w:r w:rsidRPr="009322B8">
        <w:rPr>
          <w:sz w:val="23"/>
          <w:szCs w:val="23"/>
        </w:rPr>
        <w:t>conhecer</w:t>
      </w:r>
      <w:proofErr w:type="gramEnd"/>
      <w:r w:rsidRPr="009322B8">
        <w:rPr>
          <w:sz w:val="23"/>
          <w:szCs w:val="23"/>
        </w:rPr>
        <w:t xml:space="preserve"> e aceitar integralmente a presente Escritura, todas as suas cláusulas e condições;</w:t>
      </w:r>
    </w:p>
    <w:p w14:paraId="36AF38DD" w14:textId="77777777" w:rsidR="00A137AD" w:rsidRPr="009322B8" w:rsidRDefault="00A137AD" w:rsidP="00A137AD">
      <w:pPr>
        <w:suppressAutoHyphens/>
        <w:spacing w:line="320" w:lineRule="exact"/>
        <w:jc w:val="both"/>
        <w:rPr>
          <w:sz w:val="23"/>
          <w:szCs w:val="23"/>
        </w:rPr>
      </w:pPr>
    </w:p>
    <w:p w14:paraId="7B253752" w14:textId="77777777" w:rsidR="00A137AD" w:rsidRPr="009322B8" w:rsidRDefault="00A137AD" w:rsidP="00A137AD">
      <w:pPr>
        <w:pStyle w:val="PargrafodaLista"/>
        <w:numPr>
          <w:ilvl w:val="0"/>
          <w:numId w:val="14"/>
        </w:numPr>
        <w:suppressAutoHyphens/>
        <w:autoSpaceDE/>
        <w:autoSpaceDN/>
        <w:adjustRightInd/>
        <w:spacing w:line="320" w:lineRule="exact"/>
        <w:ind w:left="0" w:firstLine="0"/>
        <w:contextualSpacing/>
        <w:jc w:val="both"/>
        <w:rPr>
          <w:sz w:val="23"/>
          <w:szCs w:val="23"/>
        </w:rPr>
      </w:pPr>
      <w:proofErr w:type="gramStart"/>
      <w:r w:rsidRPr="009322B8">
        <w:rPr>
          <w:sz w:val="23"/>
          <w:szCs w:val="23"/>
        </w:rPr>
        <w:t>não</w:t>
      </w:r>
      <w:proofErr w:type="gramEnd"/>
      <w:r w:rsidRPr="009322B8">
        <w:rPr>
          <w:sz w:val="23"/>
          <w:szCs w:val="23"/>
        </w:rPr>
        <w:t xml:space="preserve"> ter qualquer ligação com a Emissora que o impeça de exercer suas funções;</w:t>
      </w:r>
    </w:p>
    <w:p w14:paraId="5DC8381A" w14:textId="77777777" w:rsidR="00A137AD" w:rsidRPr="009322B8" w:rsidRDefault="00A137AD" w:rsidP="00A137AD">
      <w:pPr>
        <w:suppressAutoHyphens/>
        <w:spacing w:line="320" w:lineRule="exact"/>
        <w:jc w:val="both"/>
        <w:rPr>
          <w:sz w:val="23"/>
          <w:szCs w:val="23"/>
        </w:rPr>
      </w:pPr>
    </w:p>
    <w:p w14:paraId="651D2C43" w14:textId="77777777" w:rsidR="00A137AD" w:rsidRPr="009322B8" w:rsidRDefault="00A137AD" w:rsidP="00A137AD">
      <w:pPr>
        <w:pStyle w:val="PargrafodaLista"/>
        <w:numPr>
          <w:ilvl w:val="0"/>
          <w:numId w:val="14"/>
        </w:numPr>
        <w:suppressAutoHyphens/>
        <w:autoSpaceDE/>
        <w:autoSpaceDN/>
        <w:adjustRightInd/>
        <w:spacing w:line="320" w:lineRule="exact"/>
        <w:ind w:left="0" w:firstLine="0"/>
        <w:contextualSpacing/>
        <w:jc w:val="both"/>
        <w:rPr>
          <w:sz w:val="23"/>
          <w:szCs w:val="23"/>
        </w:rPr>
      </w:pPr>
      <w:proofErr w:type="gramStart"/>
      <w:r w:rsidRPr="009322B8">
        <w:rPr>
          <w:sz w:val="23"/>
          <w:szCs w:val="23"/>
        </w:rPr>
        <w:t>estar</w:t>
      </w:r>
      <w:proofErr w:type="gramEnd"/>
      <w:r w:rsidRPr="009322B8">
        <w:rPr>
          <w:sz w:val="23"/>
          <w:szCs w:val="23"/>
        </w:rPr>
        <w:t xml:space="preserve"> ciente da regulamentação aplicável emanada do Banco Central do Brasil e da CVM, incluindo a Circular do Banco Central do Brasil nº 1.832, de 31 de outubro de 1990;</w:t>
      </w:r>
    </w:p>
    <w:p w14:paraId="2B37F8FB" w14:textId="77777777" w:rsidR="00A137AD" w:rsidRPr="009322B8" w:rsidRDefault="00A137AD" w:rsidP="00A137AD">
      <w:pPr>
        <w:suppressAutoHyphens/>
        <w:spacing w:line="320" w:lineRule="exact"/>
        <w:jc w:val="both"/>
        <w:rPr>
          <w:sz w:val="23"/>
          <w:szCs w:val="23"/>
        </w:rPr>
      </w:pPr>
    </w:p>
    <w:p w14:paraId="1D578B94" w14:textId="77777777" w:rsidR="00A137AD" w:rsidRPr="009322B8" w:rsidRDefault="00A137AD" w:rsidP="00A137AD">
      <w:pPr>
        <w:pStyle w:val="PargrafodaLista"/>
        <w:numPr>
          <w:ilvl w:val="0"/>
          <w:numId w:val="14"/>
        </w:numPr>
        <w:suppressAutoHyphens/>
        <w:autoSpaceDE/>
        <w:autoSpaceDN/>
        <w:adjustRightInd/>
        <w:spacing w:line="320" w:lineRule="exact"/>
        <w:ind w:left="0" w:firstLine="0"/>
        <w:contextualSpacing/>
        <w:jc w:val="both"/>
        <w:rPr>
          <w:sz w:val="23"/>
          <w:szCs w:val="23"/>
        </w:rPr>
      </w:pPr>
      <w:proofErr w:type="gramStart"/>
      <w:r w:rsidRPr="009322B8">
        <w:rPr>
          <w:sz w:val="23"/>
          <w:szCs w:val="23"/>
        </w:rPr>
        <w:lastRenderedPageBreak/>
        <w:t>estar</w:t>
      </w:r>
      <w:proofErr w:type="gramEnd"/>
      <w:r w:rsidRPr="009322B8">
        <w:rPr>
          <w:sz w:val="23"/>
          <w:szCs w:val="23"/>
        </w:rPr>
        <w:t xml:space="preserve"> devidamente autorizado a celebrar esta Escritura e a cumprir com suas obrigações aqui previstas, tendo sido satisfeitos todos os requisitos legais e societários necessários para tanto;</w:t>
      </w:r>
    </w:p>
    <w:p w14:paraId="429270CD" w14:textId="77777777" w:rsidR="00A137AD" w:rsidRPr="009322B8" w:rsidRDefault="00A137AD" w:rsidP="00A137AD">
      <w:pPr>
        <w:suppressAutoHyphens/>
        <w:spacing w:line="320" w:lineRule="exact"/>
        <w:jc w:val="both"/>
        <w:rPr>
          <w:sz w:val="23"/>
          <w:szCs w:val="23"/>
        </w:rPr>
      </w:pPr>
    </w:p>
    <w:p w14:paraId="06FE3F9E" w14:textId="7560E254" w:rsidR="00A137AD" w:rsidRPr="009322B8" w:rsidRDefault="00A137AD" w:rsidP="00A137AD">
      <w:pPr>
        <w:pStyle w:val="PargrafodaLista"/>
        <w:numPr>
          <w:ilvl w:val="0"/>
          <w:numId w:val="14"/>
        </w:numPr>
        <w:suppressAutoHyphens/>
        <w:autoSpaceDE/>
        <w:autoSpaceDN/>
        <w:adjustRightInd/>
        <w:spacing w:line="320" w:lineRule="exact"/>
        <w:ind w:left="0" w:firstLine="0"/>
        <w:contextualSpacing/>
        <w:jc w:val="both"/>
        <w:rPr>
          <w:sz w:val="23"/>
          <w:szCs w:val="23"/>
        </w:rPr>
      </w:pPr>
      <w:proofErr w:type="gramStart"/>
      <w:r w:rsidRPr="009322B8">
        <w:rPr>
          <w:sz w:val="23"/>
          <w:szCs w:val="23"/>
        </w:rPr>
        <w:t>não</w:t>
      </w:r>
      <w:proofErr w:type="gramEnd"/>
      <w:r w:rsidRPr="009322B8">
        <w:rPr>
          <w:sz w:val="23"/>
          <w:szCs w:val="23"/>
        </w:rPr>
        <w:t xml:space="preserve"> se encontrar em nenhuma das situações de conflito de interesse;</w:t>
      </w:r>
    </w:p>
    <w:p w14:paraId="62DB4D63" w14:textId="77777777" w:rsidR="00F66CD7" w:rsidRPr="009322B8" w:rsidRDefault="00F66CD7" w:rsidP="00D16330">
      <w:pPr>
        <w:pStyle w:val="PargrafodaLista"/>
        <w:suppressAutoHyphens/>
        <w:autoSpaceDE/>
        <w:autoSpaceDN/>
        <w:adjustRightInd/>
        <w:spacing w:line="320" w:lineRule="exact"/>
        <w:ind w:left="0"/>
        <w:contextualSpacing/>
        <w:jc w:val="both"/>
        <w:rPr>
          <w:sz w:val="23"/>
          <w:szCs w:val="23"/>
        </w:rPr>
      </w:pPr>
    </w:p>
    <w:p w14:paraId="1234C9A0" w14:textId="77777777" w:rsidR="00A137AD" w:rsidRPr="009322B8" w:rsidRDefault="00A137AD" w:rsidP="00A137AD">
      <w:pPr>
        <w:pStyle w:val="PargrafodaLista"/>
        <w:numPr>
          <w:ilvl w:val="0"/>
          <w:numId w:val="14"/>
        </w:numPr>
        <w:suppressAutoHyphens/>
        <w:autoSpaceDE/>
        <w:autoSpaceDN/>
        <w:adjustRightInd/>
        <w:spacing w:line="320" w:lineRule="exact"/>
        <w:ind w:left="0" w:firstLine="0"/>
        <w:contextualSpacing/>
        <w:jc w:val="both"/>
        <w:rPr>
          <w:sz w:val="23"/>
          <w:szCs w:val="23"/>
        </w:rPr>
      </w:pPr>
      <w:proofErr w:type="gramStart"/>
      <w:r w:rsidRPr="009322B8">
        <w:rPr>
          <w:sz w:val="23"/>
          <w:szCs w:val="23"/>
        </w:rPr>
        <w:t>estar</w:t>
      </w:r>
      <w:proofErr w:type="gramEnd"/>
      <w:r w:rsidRPr="009322B8">
        <w:rPr>
          <w:sz w:val="23"/>
          <w:szCs w:val="23"/>
        </w:rPr>
        <w:t xml:space="preserve"> devidamente qualificado a exercer as atividades de Agente Fiduciário, nos termos da regulamentação aplicável vigente;</w:t>
      </w:r>
    </w:p>
    <w:p w14:paraId="0E27BFDE" w14:textId="77777777" w:rsidR="00A137AD" w:rsidRPr="009322B8" w:rsidRDefault="00A137AD" w:rsidP="00A137AD">
      <w:pPr>
        <w:suppressAutoHyphens/>
        <w:spacing w:line="320" w:lineRule="exact"/>
        <w:jc w:val="both"/>
        <w:rPr>
          <w:sz w:val="23"/>
          <w:szCs w:val="23"/>
        </w:rPr>
      </w:pPr>
    </w:p>
    <w:p w14:paraId="25F858BA" w14:textId="77777777" w:rsidR="00A137AD" w:rsidRPr="009322B8" w:rsidRDefault="00A137AD" w:rsidP="00A137AD">
      <w:pPr>
        <w:pStyle w:val="PargrafodaLista"/>
        <w:numPr>
          <w:ilvl w:val="0"/>
          <w:numId w:val="14"/>
        </w:numPr>
        <w:suppressAutoHyphens/>
        <w:autoSpaceDE/>
        <w:autoSpaceDN/>
        <w:adjustRightInd/>
        <w:spacing w:line="320" w:lineRule="exact"/>
        <w:ind w:left="0" w:firstLine="0"/>
        <w:contextualSpacing/>
        <w:jc w:val="both"/>
        <w:rPr>
          <w:sz w:val="23"/>
          <w:szCs w:val="23"/>
        </w:rPr>
      </w:pPr>
      <w:proofErr w:type="gramStart"/>
      <w:r w:rsidRPr="009322B8">
        <w:rPr>
          <w:sz w:val="23"/>
          <w:szCs w:val="23"/>
        </w:rPr>
        <w:t>ser</w:t>
      </w:r>
      <w:proofErr w:type="gramEnd"/>
      <w:r w:rsidRPr="009322B8">
        <w:rPr>
          <w:sz w:val="23"/>
          <w:szCs w:val="23"/>
        </w:rPr>
        <w:t xml:space="preserve"> instituição financeira, estando devidamente organizado, constituído e existente de acordo com as leis brasileiras;</w:t>
      </w:r>
    </w:p>
    <w:p w14:paraId="4370B06F" w14:textId="77777777" w:rsidR="00A137AD" w:rsidRPr="009322B8" w:rsidRDefault="00A137AD" w:rsidP="00A137AD">
      <w:pPr>
        <w:suppressAutoHyphens/>
        <w:spacing w:line="320" w:lineRule="exact"/>
        <w:jc w:val="both"/>
        <w:rPr>
          <w:sz w:val="23"/>
          <w:szCs w:val="23"/>
        </w:rPr>
      </w:pPr>
    </w:p>
    <w:p w14:paraId="552D7C7F" w14:textId="77777777" w:rsidR="00A137AD" w:rsidRPr="009322B8" w:rsidRDefault="00A137AD" w:rsidP="00A137AD">
      <w:pPr>
        <w:pStyle w:val="PargrafodaLista"/>
        <w:numPr>
          <w:ilvl w:val="0"/>
          <w:numId w:val="14"/>
        </w:numPr>
        <w:suppressAutoHyphens/>
        <w:autoSpaceDE/>
        <w:autoSpaceDN/>
        <w:adjustRightInd/>
        <w:spacing w:line="320" w:lineRule="exact"/>
        <w:ind w:left="0" w:firstLine="0"/>
        <w:contextualSpacing/>
        <w:jc w:val="both"/>
        <w:rPr>
          <w:sz w:val="23"/>
          <w:szCs w:val="23"/>
        </w:rPr>
      </w:pPr>
      <w:proofErr w:type="gramStart"/>
      <w:r w:rsidRPr="009322B8">
        <w:rPr>
          <w:sz w:val="23"/>
          <w:szCs w:val="23"/>
        </w:rPr>
        <w:t>que</w:t>
      </w:r>
      <w:proofErr w:type="gramEnd"/>
      <w:r w:rsidRPr="009322B8">
        <w:rPr>
          <w:sz w:val="23"/>
          <w:szCs w:val="23"/>
        </w:rPr>
        <w:t xml:space="preserve"> esta Escritura constitui uma obrigação legal, válida, vinculativa e eficaz do Agente Fiduciário, exequível de acordo com os seus termos e condições;</w:t>
      </w:r>
    </w:p>
    <w:p w14:paraId="4D0DFCBC" w14:textId="77777777" w:rsidR="00F66CD7" w:rsidRPr="009322B8" w:rsidRDefault="00F66CD7" w:rsidP="00D16330">
      <w:pPr>
        <w:pStyle w:val="PargrafodaLista"/>
        <w:suppressAutoHyphens/>
        <w:autoSpaceDE/>
        <w:autoSpaceDN/>
        <w:adjustRightInd/>
        <w:spacing w:line="320" w:lineRule="exact"/>
        <w:ind w:left="0"/>
        <w:contextualSpacing/>
        <w:jc w:val="both"/>
        <w:rPr>
          <w:sz w:val="23"/>
          <w:szCs w:val="23"/>
        </w:rPr>
      </w:pPr>
    </w:p>
    <w:p w14:paraId="2CA5A804" w14:textId="77777777" w:rsidR="00A137AD" w:rsidRPr="009322B8" w:rsidRDefault="00A137AD" w:rsidP="00A137AD">
      <w:pPr>
        <w:pStyle w:val="PargrafodaLista"/>
        <w:numPr>
          <w:ilvl w:val="0"/>
          <w:numId w:val="14"/>
        </w:numPr>
        <w:suppressAutoHyphens/>
        <w:autoSpaceDE/>
        <w:autoSpaceDN/>
        <w:adjustRightInd/>
        <w:spacing w:line="320" w:lineRule="exact"/>
        <w:ind w:left="0" w:firstLine="0"/>
        <w:contextualSpacing/>
        <w:jc w:val="both"/>
        <w:rPr>
          <w:sz w:val="23"/>
          <w:szCs w:val="23"/>
        </w:rPr>
      </w:pPr>
      <w:proofErr w:type="gramStart"/>
      <w:r w:rsidRPr="009322B8">
        <w:rPr>
          <w:sz w:val="23"/>
          <w:szCs w:val="23"/>
        </w:rPr>
        <w:t>que</w:t>
      </w:r>
      <w:proofErr w:type="gramEnd"/>
      <w:r w:rsidRPr="009322B8">
        <w:rPr>
          <w:sz w:val="23"/>
          <w:szCs w:val="23"/>
        </w:rPr>
        <w:t xml:space="preserve"> a celebração desta Escritura e o cumprimento de suas obrigações aqui previstas não infringem qualquer obrigação anteriormente assumida pelo Agente Fiduciário;</w:t>
      </w:r>
    </w:p>
    <w:p w14:paraId="6A2B749F" w14:textId="77777777" w:rsidR="00A137AD" w:rsidRPr="009322B8" w:rsidRDefault="00A137AD" w:rsidP="00A137AD">
      <w:pPr>
        <w:suppressAutoHyphens/>
        <w:spacing w:line="320" w:lineRule="exact"/>
        <w:jc w:val="both"/>
        <w:rPr>
          <w:sz w:val="23"/>
          <w:szCs w:val="23"/>
        </w:rPr>
      </w:pPr>
    </w:p>
    <w:p w14:paraId="2025E96E" w14:textId="0C09152A" w:rsidR="00A137AD" w:rsidRPr="009322B8" w:rsidRDefault="00A137AD" w:rsidP="00A137AD">
      <w:pPr>
        <w:pStyle w:val="PargrafodaLista"/>
        <w:numPr>
          <w:ilvl w:val="0"/>
          <w:numId w:val="14"/>
        </w:numPr>
        <w:suppressAutoHyphens/>
        <w:autoSpaceDE/>
        <w:autoSpaceDN/>
        <w:adjustRightInd/>
        <w:spacing w:line="320" w:lineRule="exact"/>
        <w:ind w:left="0" w:firstLine="0"/>
        <w:contextualSpacing/>
        <w:jc w:val="both"/>
        <w:rPr>
          <w:i/>
          <w:sz w:val="23"/>
          <w:szCs w:val="23"/>
        </w:rPr>
      </w:pPr>
      <w:proofErr w:type="gramStart"/>
      <w:r w:rsidRPr="009322B8">
        <w:rPr>
          <w:sz w:val="23"/>
          <w:szCs w:val="23"/>
        </w:rPr>
        <w:t>que</w:t>
      </w:r>
      <w:proofErr w:type="gramEnd"/>
      <w:r w:rsidRPr="009322B8">
        <w:rPr>
          <w:sz w:val="23"/>
          <w:szCs w:val="23"/>
        </w:rPr>
        <w:t xml:space="preserve"> [</w:t>
      </w:r>
      <w:r w:rsidRPr="009322B8">
        <w:rPr>
          <w:sz w:val="23"/>
          <w:szCs w:val="23"/>
          <w:highlight w:val="lightGray"/>
        </w:rPr>
        <w:t>não atua, nesta data, como agente fiduciário em outras emissões de debêntures da Emissora</w:t>
      </w:r>
      <w:r w:rsidRPr="009322B8">
        <w:rPr>
          <w:sz w:val="23"/>
          <w:szCs w:val="23"/>
        </w:rPr>
        <w:t>] {OU} [</w:t>
      </w:r>
      <w:r w:rsidRPr="009322B8">
        <w:rPr>
          <w:sz w:val="23"/>
          <w:szCs w:val="23"/>
          <w:highlight w:val="lightGray"/>
        </w:rPr>
        <w:t>que atua, na data de assinatura da presente Escritura, como agente fiduciário nas seguintes emissões de valores mobiliários da Emissora e de sociedades coligadas, controladas, controladoras ou integrantes do seu grupo econômico: [</w:t>
      </w:r>
      <w:r w:rsidR="00D41163" w:rsidRPr="009322B8">
        <w:rPr>
          <w:sz w:val="23"/>
          <w:szCs w:val="23"/>
          <w:highlight w:val="lightGray"/>
        </w:rPr>
        <w:t>-</w:t>
      </w:r>
      <w:r w:rsidRPr="009322B8">
        <w:rPr>
          <w:sz w:val="23"/>
          <w:szCs w:val="23"/>
          <w:highlight w:val="lightGray"/>
        </w:rPr>
        <w:t>-]</w:t>
      </w:r>
      <w:r w:rsidRPr="009322B8">
        <w:rPr>
          <w:sz w:val="23"/>
          <w:szCs w:val="23"/>
        </w:rPr>
        <w:t>;</w:t>
      </w:r>
    </w:p>
    <w:p w14:paraId="6978E97D" w14:textId="77777777" w:rsidR="00A137AD" w:rsidRPr="009322B8" w:rsidRDefault="00A137AD" w:rsidP="00A137AD">
      <w:pPr>
        <w:suppressAutoHyphens/>
        <w:spacing w:line="320" w:lineRule="exact"/>
        <w:contextualSpacing/>
        <w:jc w:val="both"/>
        <w:rPr>
          <w:sz w:val="23"/>
          <w:szCs w:val="23"/>
        </w:rPr>
      </w:pPr>
    </w:p>
    <w:p w14:paraId="5EA25A04" w14:textId="3E1B734C" w:rsidR="00A137AD" w:rsidRPr="009322B8" w:rsidRDefault="00A137AD" w:rsidP="00A137AD">
      <w:pPr>
        <w:pStyle w:val="PargrafodaLista"/>
        <w:numPr>
          <w:ilvl w:val="0"/>
          <w:numId w:val="14"/>
        </w:numPr>
        <w:suppressAutoHyphens/>
        <w:autoSpaceDE/>
        <w:autoSpaceDN/>
        <w:adjustRightInd/>
        <w:spacing w:line="320" w:lineRule="exact"/>
        <w:ind w:left="0" w:firstLine="0"/>
        <w:contextualSpacing/>
        <w:jc w:val="both"/>
        <w:rPr>
          <w:sz w:val="23"/>
          <w:szCs w:val="23"/>
        </w:rPr>
      </w:pPr>
      <w:proofErr w:type="gramStart"/>
      <w:r w:rsidRPr="009322B8">
        <w:rPr>
          <w:sz w:val="23"/>
          <w:szCs w:val="23"/>
        </w:rPr>
        <w:t>assegura</w:t>
      </w:r>
      <w:proofErr w:type="gramEnd"/>
      <w:r w:rsidRPr="009322B8">
        <w:rPr>
          <w:sz w:val="23"/>
          <w:szCs w:val="23"/>
        </w:rPr>
        <w:t xml:space="preserve"> e assegurará tratamento equitativo a todos os Debenturistas, respeitadas as garantias, as obrigações e os direitos específicos atribuídos aos respectivos Debenturistas de cada emissão ou série; </w:t>
      </w:r>
    </w:p>
    <w:p w14:paraId="15644417" w14:textId="77777777" w:rsidR="00A137AD" w:rsidRPr="009322B8" w:rsidRDefault="00A137AD" w:rsidP="00A137AD">
      <w:pPr>
        <w:pStyle w:val="PargrafodaLista"/>
        <w:suppressAutoHyphens/>
        <w:autoSpaceDE/>
        <w:autoSpaceDN/>
        <w:adjustRightInd/>
        <w:spacing w:line="320" w:lineRule="exact"/>
        <w:ind w:left="0"/>
        <w:contextualSpacing/>
        <w:jc w:val="both"/>
        <w:rPr>
          <w:sz w:val="23"/>
          <w:szCs w:val="23"/>
        </w:rPr>
      </w:pPr>
    </w:p>
    <w:p w14:paraId="4294EAC4" w14:textId="537D91DF" w:rsidR="00A137AD" w:rsidRPr="009322B8" w:rsidRDefault="00A137AD" w:rsidP="00A137AD">
      <w:pPr>
        <w:pStyle w:val="PargrafodaLista"/>
        <w:numPr>
          <w:ilvl w:val="0"/>
          <w:numId w:val="14"/>
        </w:numPr>
        <w:suppressAutoHyphens/>
        <w:autoSpaceDE/>
        <w:autoSpaceDN/>
        <w:adjustRightInd/>
        <w:spacing w:line="320" w:lineRule="exact"/>
        <w:ind w:left="0" w:firstLine="0"/>
        <w:contextualSpacing/>
        <w:jc w:val="both"/>
        <w:rPr>
          <w:sz w:val="23"/>
          <w:szCs w:val="23"/>
        </w:rPr>
      </w:pPr>
      <w:proofErr w:type="gramStart"/>
      <w:r w:rsidRPr="009322B8">
        <w:rPr>
          <w:sz w:val="23"/>
          <w:szCs w:val="23"/>
        </w:rPr>
        <w:t>que</w:t>
      </w:r>
      <w:proofErr w:type="gramEnd"/>
      <w:r w:rsidRPr="009322B8">
        <w:rPr>
          <w:sz w:val="23"/>
          <w:szCs w:val="23"/>
        </w:rPr>
        <w:t xml:space="preserve"> a pessoa que o representa na assinatura desta Escritura tem poderes bastantes para tanto; </w:t>
      </w:r>
      <w:r w:rsidR="00F66CD7" w:rsidRPr="009322B8">
        <w:rPr>
          <w:sz w:val="23"/>
          <w:szCs w:val="23"/>
        </w:rPr>
        <w:t>e</w:t>
      </w:r>
    </w:p>
    <w:p w14:paraId="65FF34D2" w14:textId="77777777" w:rsidR="00A137AD" w:rsidRPr="009322B8" w:rsidRDefault="00A137AD" w:rsidP="00A137AD">
      <w:pPr>
        <w:suppressAutoHyphens/>
        <w:spacing w:line="320" w:lineRule="exact"/>
        <w:jc w:val="both"/>
        <w:rPr>
          <w:sz w:val="23"/>
          <w:szCs w:val="23"/>
        </w:rPr>
      </w:pPr>
    </w:p>
    <w:p w14:paraId="0A9A5168" w14:textId="3E2306B2" w:rsidR="00A137AD" w:rsidRPr="009322B8" w:rsidRDefault="00A137AD" w:rsidP="00A137AD">
      <w:pPr>
        <w:pStyle w:val="PargrafodaLista"/>
        <w:numPr>
          <w:ilvl w:val="0"/>
          <w:numId w:val="14"/>
        </w:numPr>
        <w:suppressAutoHyphens/>
        <w:autoSpaceDE/>
        <w:autoSpaceDN/>
        <w:adjustRightInd/>
        <w:spacing w:line="320" w:lineRule="exact"/>
        <w:ind w:left="0" w:firstLine="0"/>
        <w:contextualSpacing/>
        <w:jc w:val="both"/>
        <w:rPr>
          <w:sz w:val="23"/>
          <w:szCs w:val="23"/>
        </w:rPr>
      </w:pPr>
      <w:proofErr w:type="gramStart"/>
      <w:r w:rsidRPr="009322B8">
        <w:rPr>
          <w:sz w:val="23"/>
          <w:szCs w:val="23"/>
        </w:rPr>
        <w:t>que</w:t>
      </w:r>
      <w:proofErr w:type="gramEnd"/>
      <w:r w:rsidRPr="009322B8">
        <w:rPr>
          <w:sz w:val="23"/>
          <w:szCs w:val="23"/>
        </w:rPr>
        <w:t xml:space="preserve"> verificou a consistência das demais informações contidas nesta</w:t>
      </w:r>
      <w:r w:rsidR="000B592D" w:rsidRPr="009322B8">
        <w:rPr>
          <w:sz w:val="23"/>
          <w:szCs w:val="23"/>
        </w:rPr>
        <w:t xml:space="preserve"> </w:t>
      </w:r>
      <w:r w:rsidRPr="009322B8">
        <w:rPr>
          <w:rFonts w:eastAsia="Arial Unicode MS"/>
          <w:color w:val="000000"/>
          <w:w w:val="0"/>
          <w:sz w:val="23"/>
          <w:szCs w:val="23"/>
        </w:rPr>
        <w:t>Escritura</w:t>
      </w:r>
      <w:r w:rsidRPr="009322B8">
        <w:rPr>
          <w:sz w:val="23"/>
          <w:szCs w:val="23"/>
        </w:rPr>
        <w:t>, por meio das informações e documentos fornecidos pela Emissora, sendo certo que o Agente Fiduciário não efetuou qualquer tipo de verificação independente ou adicional</w:t>
      </w:r>
      <w:r w:rsidR="00F66CD7" w:rsidRPr="009322B8">
        <w:rPr>
          <w:sz w:val="23"/>
          <w:szCs w:val="23"/>
        </w:rPr>
        <w:t>.</w:t>
      </w:r>
    </w:p>
    <w:p w14:paraId="5F2F1C0D" w14:textId="77777777" w:rsidR="00A137AD" w:rsidRPr="009322B8" w:rsidRDefault="00A137AD" w:rsidP="00A137AD">
      <w:pPr>
        <w:tabs>
          <w:tab w:val="left" w:pos="993"/>
        </w:tabs>
        <w:suppressAutoHyphens/>
        <w:spacing w:line="320" w:lineRule="exact"/>
        <w:jc w:val="both"/>
        <w:rPr>
          <w:sz w:val="23"/>
          <w:szCs w:val="23"/>
        </w:rPr>
      </w:pPr>
    </w:p>
    <w:p w14:paraId="2D5400F5"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8.2.2.</w:t>
      </w:r>
      <w:r w:rsidRPr="009322B8">
        <w:rPr>
          <w:sz w:val="23"/>
          <w:szCs w:val="23"/>
        </w:rPr>
        <w:tab/>
        <w:t>O Agente Fiduciário exercerá suas funções a partir da data de assinatura desta Escritura ou de eventual aditamento relativo à sua substituição, devendo permanecer no exercício de suas funções até a Data de Vencimento ou, caso ainda restem obrigações da Emissora nos termos desta Escritura inadimplidas após a Data de Vencimento, até que todas as obrigações da Emissora nos termos desta Escritura sejam integralmente cumpridas, ou, ainda, até sua efetiva substituição, conforme Cláusula 8.3 abaixo.</w:t>
      </w:r>
    </w:p>
    <w:p w14:paraId="0AB56F81" w14:textId="77777777" w:rsidR="00A137AD" w:rsidRPr="009322B8" w:rsidRDefault="00A137AD" w:rsidP="00A137AD">
      <w:pPr>
        <w:suppressAutoHyphens/>
        <w:spacing w:line="320" w:lineRule="exact"/>
        <w:jc w:val="both"/>
        <w:rPr>
          <w:sz w:val="23"/>
          <w:szCs w:val="23"/>
        </w:rPr>
      </w:pPr>
    </w:p>
    <w:p w14:paraId="6D8359B0" w14:textId="5A108FEE"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8.2.3.</w:t>
      </w:r>
      <w:r w:rsidRPr="009322B8">
        <w:rPr>
          <w:sz w:val="23"/>
          <w:szCs w:val="23"/>
        </w:rPr>
        <w:tab/>
        <w:t xml:space="preserve">O Agente Fiduciário não emitirá qualquer tipo de opinião ou fará qualquer juízo sobre a orientação acerca de qualquer fato da Emissão que seja de competência de definição </w:t>
      </w:r>
      <w:r w:rsidRPr="009322B8">
        <w:rPr>
          <w:sz w:val="23"/>
          <w:szCs w:val="23"/>
        </w:rPr>
        <w:lastRenderedPageBreak/>
        <w:t>pelos Debenturistas, comprometendo-se tão somente a agir em conformidade com as instruções que lhe forem transmitidas pelos Debenturistas. Neste sentido, o Agente Fiduciário não possui qualquer responsabilidade sobre o resultado ou sobre os efeitos jurídicos decorrentes do estrito cumprimento das orientações dos Debenturistas a ele transmitidas conforme definidas nos termos desta Escritura e reproduzidas perante a Emissora, independentemente de eventuais prejuízos que venham a ser causados em decorrência disto aos Debenturistas e/ou à Emissora. A atuação do Agente Fiduciário limita-se ao escopo dos artigos aplicáveis da Lei das Sociedades por Ações, estando este isento, sob qualquer forma ou pretexto, de qualquer responsabilidade adicional que não tenha decorrido da legislação aplicável.</w:t>
      </w:r>
    </w:p>
    <w:p w14:paraId="6314AD1F" w14:textId="77777777" w:rsidR="00A137AD" w:rsidRPr="009322B8" w:rsidRDefault="00A137AD" w:rsidP="00A137AD">
      <w:pPr>
        <w:tabs>
          <w:tab w:val="left" w:pos="1134"/>
        </w:tabs>
        <w:suppressAutoHyphens/>
        <w:spacing w:line="320" w:lineRule="exact"/>
        <w:jc w:val="both"/>
        <w:rPr>
          <w:sz w:val="23"/>
          <w:szCs w:val="23"/>
        </w:rPr>
      </w:pPr>
    </w:p>
    <w:p w14:paraId="2B426597"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8.2.4.</w:t>
      </w:r>
      <w:r w:rsidRPr="009322B8">
        <w:rPr>
          <w:sz w:val="23"/>
          <w:szCs w:val="23"/>
        </w:rPr>
        <w:tab/>
        <w:t xml:space="preserve">Sem prejuízo do dever de diligência do Agente Fiduciário, o mesmo assumirá que os documentos originais ou cópias autenticadas de documentos encaminhados pela Emissora ou por terceiros a seu pedido não foram objeto de fraude ou adulteração. Não será ainda, sob qualquer hipótese, responsável pela elaboração de documentos societários da Emissora, que permanecerão </w:t>
      </w:r>
      <w:proofErr w:type="gramStart"/>
      <w:r w:rsidRPr="009322B8">
        <w:rPr>
          <w:sz w:val="23"/>
          <w:szCs w:val="23"/>
        </w:rPr>
        <w:t>sob obrigação</w:t>
      </w:r>
      <w:proofErr w:type="gramEnd"/>
      <w:r w:rsidRPr="009322B8">
        <w:rPr>
          <w:sz w:val="23"/>
          <w:szCs w:val="23"/>
        </w:rPr>
        <w:t xml:space="preserve"> legal e regulamentar da Emissora elaborá-los, nos termos da legislação aplicável.</w:t>
      </w:r>
    </w:p>
    <w:p w14:paraId="2D4017D7" w14:textId="77777777" w:rsidR="00A137AD" w:rsidRPr="009322B8" w:rsidRDefault="00A137AD" w:rsidP="00A137AD">
      <w:pPr>
        <w:tabs>
          <w:tab w:val="left" w:pos="1134"/>
        </w:tabs>
        <w:suppressAutoHyphens/>
        <w:spacing w:line="320" w:lineRule="exact"/>
        <w:jc w:val="both"/>
        <w:rPr>
          <w:sz w:val="23"/>
          <w:szCs w:val="23"/>
        </w:rPr>
      </w:pPr>
    </w:p>
    <w:p w14:paraId="0EDF5F9C"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8.2.5.</w:t>
      </w:r>
      <w:r w:rsidRPr="009322B8">
        <w:rPr>
          <w:sz w:val="23"/>
          <w:szCs w:val="23"/>
        </w:rPr>
        <w:tab/>
        <w:t>Os atos ou manifestações por parte do Agente Fiduciário, que criarem responsabilidade para os Debenturistas e/ou exonerarem terceiros de obrigações para com eles, bem como aqueles relacionados ao devido cumprimento das obrigações assumidas neste instrumento, somente serão válidos quando previamente assim deliberado em Assembleia Geral de Debenturistas (conforme abaixo definido).</w:t>
      </w:r>
    </w:p>
    <w:p w14:paraId="70D488EA" w14:textId="77777777" w:rsidR="00B335FE" w:rsidRPr="009322B8" w:rsidRDefault="00B335FE" w:rsidP="00A137AD">
      <w:pPr>
        <w:tabs>
          <w:tab w:val="left" w:pos="709"/>
          <w:tab w:val="left" w:pos="1134"/>
        </w:tabs>
        <w:suppressAutoHyphens/>
        <w:spacing w:line="320" w:lineRule="exact"/>
        <w:jc w:val="both"/>
        <w:rPr>
          <w:sz w:val="23"/>
          <w:szCs w:val="23"/>
        </w:rPr>
      </w:pPr>
    </w:p>
    <w:p w14:paraId="4C482058" w14:textId="77777777" w:rsidR="00A137AD" w:rsidRPr="009322B8" w:rsidRDefault="00A137AD" w:rsidP="00A137AD">
      <w:pPr>
        <w:suppressAutoHyphens/>
        <w:spacing w:line="320" w:lineRule="exact"/>
        <w:jc w:val="both"/>
        <w:rPr>
          <w:b/>
          <w:sz w:val="23"/>
          <w:szCs w:val="23"/>
        </w:rPr>
      </w:pPr>
      <w:r w:rsidRPr="009322B8">
        <w:rPr>
          <w:b/>
          <w:sz w:val="23"/>
          <w:szCs w:val="23"/>
        </w:rPr>
        <w:t>8.3.</w:t>
      </w:r>
      <w:r w:rsidRPr="009322B8">
        <w:rPr>
          <w:b/>
          <w:sz w:val="23"/>
          <w:szCs w:val="23"/>
        </w:rPr>
        <w:tab/>
        <w:t>Substituição</w:t>
      </w:r>
    </w:p>
    <w:p w14:paraId="060DA83D" w14:textId="77777777" w:rsidR="00A137AD" w:rsidRPr="009322B8" w:rsidRDefault="00A137AD" w:rsidP="00A137AD">
      <w:pPr>
        <w:suppressAutoHyphens/>
        <w:spacing w:line="320" w:lineRule="exact"/>
        <w:jc w:val="both"/>
        <w:rPr>
          <w:b/>
          <w:sz w:val="23"/>
          <w:szCs w:val="23"/>
        </w:rPr>
      </w:pPr>
    </w:p>
    <w:p w14:paraId="54FBDE96" w14:textId="6D963FE3"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8.3.1.</w:t>
      </w:r>
      <w:r w:rsidRPr="009322B8">
        <w:rPr>
          <w:sz w:val="23"/>
          <w:szCs w:val="23"/>
        </w:rPr>
        <w:tab/>
        <w:t xml:space="preserve">Nas hipóteses de impedimentos temporários, renúncia, intervenção, liquidação judicial ou extrajudicial, falência, ou qualquer outro caso de vacância do Agente Fiduciário, será </w:t>
      </w:r>
      <w:proofErr w:type="gramStart"/>
      <w:r w:rsidRPr="009322B8">
        <w:rPr>
          <w:sz w:val="23"/>
          <w:szCs w:val="23"/>
        </w:rPr>
        <w:t>realizada</w:t>
      </w:r>
      <w:proofErr w:type="gramEnd"/>
      <w:r w:rsidRPr="009322B8">
        <w:rPr>
          <w:sz w:val="23"/>
          <w:szCs w:val="23"/>
        </w:rPr>
        <w:t xml:space="preserve">, dentro do prazo máximo de 30 (trinta) dias contados do evento que a determinar, Assembleia Geral de Debenturistas (conforme abaixo definido) para a escolha do novo agente fiduciário, a qual poderá ser convocada pelo próprio Agente Fiduciário a ser substituído, pela Emissora ou por Debenturistas que representem 10% (dez por cento), no mínimo, das Debêntures em Circulação. Na hipótese da convocação não ocorrer em até 15 (quinze) dias antes do término do prazo acima citado, caberá à Emissora efetuá-la, observado o prazo de 15 (quinze) dias para a primeira convocação e </w:t>
      </w:r>
      <w:proofErr w:type="gramStart"/>
      <w:r w:rsidRPr="009322B8">
        <w:rPr>
          <w:sz w:val="23"/>
          <w:szCs w:val="23"/>
        </w:rPr>
        <w:t>8</w:t>
      </w:r>
      <w:proofErr w:type="gramEnd"/>
      <w:r w:rsidRPr="009322B8">
        <w:rPr>
          <w:sz w:val="23"/>
          <w:szCs w:val="23"/>
        </w:rPr>
        <w:t xml:space="preserve"> (oito) dias para a segunda convocação. </w:t>
      </w:r>
    </w:p>
    <w:p w14:paraId="5D9703B2" w14:textId="77777777" w:rsidR="00A137AD" w:rsidRPr="009322B8" w:rsidRDefault="00A137AD" w:rsidP="00A137AD">
      <w:pPr>
        <w:tabs>
          <w:tab w:val="left" w:pos="1134"/>
        </w:tabs>
        <w:suppressAutoHyphens/>
        <w:spacing w:line="320" w:lineRule="exact"/>
        <w:jc w:val="both"/>
        <w:rPr>
          <w:sz w:val="23"/>
          <w:szCs w:val="23"/>
        </w:rPr>
      </w:pPr>
    </w:p>
    <w:p w14:paraId="0575B064"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8.3.2.</w:t>
      </w:r>
      <w:r w:rsidRPr="009322B8">
        <w:rPr>
          <w:sz w:val="23"/>
          <w:szCs w:val="23"/>
        </w:rPr>
        <w:tab/>
        <w:t>Na hipótese de não poder o Agente Fiduciário continuar a exercer as suas funções por circunstâncias supervenientes a esta Escritura, inclusive no caso do item (</w:t>
      </w:r>
      <w:proofErr w:type="spellStart"/>
      <w:r w:rsidRPr="009322B8">
        <w:rPr>
          <w:sz w:val="23"/>
          <w:szCs w:val="23"/>
        </w:rPr>
        <w:t>iv</w:t>
      </w:r>
      <w:proofErr w:type="spellEnd"/>
      <w:r w:rsidRPr="009322B8">
        <w:rPr>
          <w:sz w:val="23"/>
          <w:szCs w:val="23"/>
        </w:rPr>
        <w:t xml:space="preserve">) da Cláusula 8.4.1. </w:t>
      </w:r>
      <w:proofErr w:type="gramStart"/>
      <w:r w:rsidRPr="009322B8">
        <w:rPr>
          <w:sz w:val="23"/>
          <w:szCs w:val="23"/>
        </w:rPr>
        <w:t>abaixo</w:t>
      </w:r>
      <w:proofErr w:type="gramEnd"/>
      <w:r w:rsidRPr="009322B8">
        <w:rPr>
          <w:sz w:val="23"/>
          <w:szCs w:val="23"/>
        </w:rPr>
        <w:t>, o Agente Fiduciário deverá comunicar imediatamente o fato aos Debenturistas e à Emissora, mediante convocação de Assembleia Geral de Debenturistas, solicitando sua substituição.</w:t>
      </w:r>
    </w:p>
    <w:p w14:paraId="0EFC8EF3" w14:textId="77777777" w:rsidR="00A137AD" w:rsidRPr="009322B8" w:rsidRDefault="00A137AD" w:rsidP="00A137AD">
      <w:pPr>
        <w:tabs>
          <w:tab w:val="left" w:pos="1134"/>
        </w:tabs>
        <w:suppressAutoHyphens/>
        <w:spacing w:line="320" w:lineRule="exact"/>
        <w:jc w:val="both"/>
        <w:rPr>
          <w:sz w:val="23"/>
          <w:szCs w:val="23"/>
        </w:rPr>
      </w:pPr>
    </w:p>
    <w:p w14:paraId="0A04B09C" w14:textId="45A9F214" w:rsidR="00A137AD" w:rsidRPr="009322B8" w:rsidRDefault="00A137AD" w:rsidP="00A137AD">
      <w:pPr>
        <w:spacing w:line="320" w:lineRule="exact"/>
        <w:jc w:val="both"/>
        <w:rPr>
          <w:sz w:val="23"/>
          <w:szCs w:val="23"/>
        </w:rPr>
      </w:pPr>
      <w:r w:rsidRPr="009322B8">
        <w:rPr>
          <w:sz w:val="23"/>
          <w:szCs w:val="23"/>
        </w:rPr>
        <w:lastRenderedPageBreak/>
        <w:t>8.3.3.</w:t>
      </w:r>
      <w:r w:rsidRPr="009322B8">
        <w:rPr>
          <w:sz w:val="23"/>
          <w:szCs w:val="23"/>
        </w:rPr>
        <w:tab/>
        <w:t xml:space="preserve">É facultado aos Debenturistas proceder à substituição do Agente Fiduciário e à indicação de seu substituto, em condições de mercado, escolhido pela Emissora a partir da lista tríplice apresentada pela Assembleia Geral de Debenturistas especialmente convocada para esse fim. </w:t>
      </w:r>
    </w:p>
    <w:p w14:paraId="70F80A37" w14:textId="77777777" w:rsidR="00A137AD" w:rsidRPr="009322B8" w:rsidRDefault="00A137AD" w:rsidP="00A137AD">
      <w:pPr>
        <w:spacing w:line="320" w:lineRule="exact"/>
        <w:jc w:val="both"/>
        <w:rPr>
          <w:sz w:val="23"/>
          <w:szCs w:val="23"/>
        </w:rPr>
      </w:pPr>
    </w:p>
    <w:p w14:paraId="76ACCD00" w14:textId="4AC63DB6" w:rsidR="00A137AD" w:rsidRPr="009322B8" w:rsidRDefault="00A137AD" w:rsidP="00A137AD">
      <w:pPr>
        <w:spacing w:line="320" w:lineRule="exact"/>
        <w:jc w:val="both"/>
        <w:rPr>
          <w:sz w:val="23"/>
          <w:szCs w:val="23"/>
        </w:rPr>
      </w:pPr>
      <w:r w:rsidRPr="009322B8">
        <w:rPr>
          <w:sz w:val="23"/>
          <w:szCs w:val="23"/>
        </w:rPr>
        <w:t>8.3.4.</w:t>
      </w:r>
      <w:r w:rsidRPr="009322B8">
        <w:rPr>
          <w:sz w:val="23"/>
          <w:szCs w:val="23"/>
        </w:rPr>
        <w:tab/>
        <w:t>O Agente Fiduciário entrará no exercício de suas funções a partir da data de assinatura desta Escritura ou de eventual aditamento relativo à sua substituição, no caso de agente fiduciário substituto, devendo permanecer no exercício de suas funções até a efetiva substituição ou até o cumprimento de todas as suas obrigações decorrentes desta Escritura e da legislação em vigor.</w:t>
      </w:r>
    </w:p>
    <w:p w14:paraId="5E415DED" w14:textId="77777777" w:rsidR="00A137AD" w:rsidRPr="009322B8" w:rsidRDefault="00A137AD" w:rsidP="00A137AD">
      <w:pPr>
        <w:spacing w:line="320" w:lineRule="exact"/>
        <w:jc w:val="both"/>
        <w:rPr>
          <w:sz w:val="23"/>
          <w:szCs w:val="23"/>
        </w:rPr>
      </w:pPr>
    </w:p>
    <w:p w14:paraId="0CBD40B7" w14:textId="323A44C3" w:rsidR="00A137AD" w:rsidRPr="009322B8" w:rsidRDefault="00A137AD" w:rsidP="00A137AD">
      <w:pPr>
        <w:spacing w:line="320" w:lineRule="exact"/>
        <w:jc w:val="both"/>
        <w:rPr>
          <w:sz w:val="23"/>
          <w:szCs w:val="23"/>
        </w:rPr>
      </w:pPr>
      <w:r w:rsidRPr="009322B8">
        <w:rPr>
          <w:sz w:val="23"/>
          <w:szCs w:val="23"/>
        </w:rPr>
        <w:t>8.3.5.</w:t>
      </w:r>
      <w:r w:rsidRPr="009322B8">
        <w:rPr>
          <w:sz w:val="23"/>
          <w:szCs w:val="23"/>
        </w:rPr>
        <w:tab/>
        <w:t>O Agente Fiduciário, se substituído nos termos desta Cláusula 8.3, sem qualquer custo adicional para a Emissora ou para os Debenturistas, deverá colocar à disposição da instituição que vier a substituí-lo, no prazo de até 10 (dez) Dias Úteis antes de sua efetiva substituição, cópia de todos os registros, relatórios, extratos, bancos de dados e demais informações sobre a Emissão e sobre a Emissora que tenham sido obtidos, gerados, preparados ou desenvolvidos pelo Agente Fiduciário ou por qualquer de seus agentes envolvidos, direta ou indiretamente, com a Emissão ou que quaisquer das pessoas acima referidas tenham tido acesso por força da execução de suas funções, independentemente do meio em que as mesmas estejam armazenadas ou disponíveis, de forma que a instituição substituta cumpra, sem solução de continuidade, os deveres e as obrigações do Agente Fiduciário substituído, nos termos desta Escritura.</w:t>
      </w:r>
    </w:p>
    <w:p w14:paraId="53686A5F" w14:textId="77777777" w:rsidR="00A137AD" w:rsidRPr="009322B8" w:rsidRDefault="00A137AD" w:rsidP="00A137AD">
      <w:pPr>
        <w:tabs>
          <w:tab w:val="left" w:pos="1134"/>
        </w:tabs>
        <w:suppressAutoHyphens/>
        <w:spacing w:line="320" w:lineRule="exact"/>
        <w:jc w:val="both"/>
        <w:rPr>
          <w:sz w:val="23"/>
          <w:szCs w:val="23"/>
        </w:rPr>
      </w:pPr>
    </w:p>
    <w:p w14:paraId="67C599B3"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8.3.6.</w:t>
      </w:r>
      <w:r w:rsidRPr="009322B8">
        <w:rPr>
          <w:sz w:val="23"/>
          <w:szCs w:val="23"/>
        </w:rPr>
        <w:tab/>
        <w:t xml:space="preserve">Caso ocorra </w:t>
      </w:r>
      <w:proofErr w:type="gramStart"/>
      <w:r w:rsidRPr="009322B8">
        <w:rPr>
          <w:sz w:val="23"/>
          <w:szCs w:val="23"/>
        </w:rPr>
        <w:t>a</w:t>
      </w:r>
      <w:proofErr w:type="gramEnd"/>
      <w:r w:rsidRPr="009322B8">
        <w:rPr>
          <w:sz w:val="23"/>
          <w:szCs w:val="23"/>
        </w:rPr>
        <w:t xml:space="preserve"> efetiva substituição do Agente Fiduciário, esse substituto receberá a mesma remuneração recebida pelo Agente Fiduciário em todos os seus termos e condições, sendo que a primeira parcela anual devida ao substituto será calculada </w:t>
      </w:r>
      <w:r w:rsidRPr="009322B8">
        <w:rPr>
          <w:i/>
          <w:sz w:val="23"/>
          <w:szCs w:val="23"/>
        </w:rPr>
        <w:t xml:space="preserve">pro rata </w:t>
      </w:r>
      <w:proofErr w:type="spellStart"/>
      <w:r w:rsidRPr="009322B8">
        <w:rPr>
          <w:i/>
          <w:sz w:val="23"/>
          <w:szCs w:val="23"/>
        </w:rPr>
        <w:t>temporis</w:t>
      </w:r>
      <w:proofErr w:type="spellEnd"/>
      <w:r w:rsidRPr="009322B8">
        <w:rPr>
          <w:sz w:val="23"/>
          <w:szCs w:val="23"/>
        </w:rPr>
        <w:t>, a partir da data de início do exercício de sua função como agente fiduciário. Esta remuneração poderá ser alterada de comum acordo entre a Emissora e o agente fiduciário substituto, desde que previamente aprovada pela Assembleia Geral de Debenturistas (conforme abaixo definido).</w:t>
      </w:r>
    </w:p>
    <w:p w14:paraId="0988CCA5" w14:textId="77777777" w:rsidR="00A137AD" w:rsidRPr="009322B8" w:rsidRDefault="00A137AD" w:rsidP="00A137AD">
      <w:pPr>
        <w:tabs>
          <w:tab w:val="left" w:pos="1134"/>
        </w:tabs>
        <w:suppressAutoHyphens/>
        <w:spacing w:line="320" w:lineRule="exact"/>
        <w:jc w:val="both"/>
        <w:rPr>
          <w:sz w:val="23"/>
          <w:szCs w:val="23"/>
        </w:rPr>
      </w:pPr>
    </w:p>
    <w:p w14:paraId="601F8BD0" w14:textId="03DA6FFD" w:rsidR="00A137AD" w:rsidRPr="009322B8" w:rsidRDefault="00A137AD" w:rsidP="00A137AD">
      <w:pPr>
        <w:tabs>
          <w:tab w:val="left" w:pos="709"/>
          <w:tab w:val="left" w:pos="1134"/>
          <w:tab w:val="left" w:pos="1418"/>
        </w:tabs>
        <w:suppressAutoHyphens/>
        <w:spacing w:line="320" w:lineRule="exact"/>
        <w:jc w:val="both"/>
        <w:rPr>
          <w:b/>
          <w:sz w:val="23"/>
          <w:szCs w:val="23"/>
        </w:rPr>
      </w:pPr>
      <w:r w:rsidRPr="009322B8">
        <w:rPr>
          <w:b/>
          <w:sz w:val="23"/>
          <w:szCs w:val="23"/>
        </w:rPr>
        <w:t>8.4.</w:t>
      </w:r>
      <w:r w:rsidRPr="009322B8">
        <w:rPr>
          <w:b/>
          <w:sz w:val="23"/>
          <w:szCs w:val="23"/>
        </w:rPr>
        <w:tab/>
        <w:t>Obrigações</w:t>
      </w:r>
    </w:p>
    <w:p w14:paraId="35439B68" w14:textId="77777777" w:rsidR="00A137AD" w:rsidRPr="009322B8" w:rsidRDefault="00A137AD" w:rsidP="00A137AD">
      <w:pPr>
        <w:suppressAutoHyphens/>
        <w:spacing w:line="320" w:lineRule="exact"/>
        <w:jc w:val="both"/>
        <w:rPr>
          <w:b/>
          <w:sz w:val="23"/>
          <w:szCs w:val="23"/>
        </w:rPr>
      </w:pPr>
    </w:p>
    <w:p w14:paraId="7DADAD62" w14:textId="36473EEB"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8.4.1.</w:t>
      </w:r>
      <w:r w:rsidRPr="009322B8">
        <w:rPr>
          <w:sz w:val="23"/>
          <w:szCs w:val="23"/>
        </w:rPr>
        <w:tab/>
        <w:t>Além de outros previstos em lei e nesta Escritura, constituem obrigações do Agente Fiduciário:</w:t>
      </w:r>
    </w:p>
    <w:p w14:paraId="0AE1892F" w14:textId="77777777" w:rsidR="00A137AD" w:rsidRPr="009322B8" w:rsidRDefault="00A137AD" w:rsidP="00A137AD">
      <w:pPr>
        <w:tabs>
          <w:tab w:val="left" w:pos="709"/>
        </w:tabs>
        <w:suppressAutoHyphens/>
        <w:spacing w:line="320" w:lineRule="exact"/>
        <w:jc w:val="both"/>
        <w:rPr>
          <w:sz w:val="23"/>
          <w:szCs w:val="23"/>
        </w:rPr>
      </w:pPr>
    </w:p>
    <w:p w14:paraId="095877DD" w14:textId="77777777" w:rsidR="00A137AD" w:rsidRPr="009322B8" w:rsidRDefault="00A137AD" w:rsidP="00A137AD">
      <w:pPr>
        <w:pStyle w:val="PargrafodaLista"/>
        <w:numPr>
          <w:ilvl w:val="4"/>
          <w:numId w:val="15"/>
        </w:numPr>
        <w:tabs>
          <w:tab w:val="left" w:pos="709"/>
          <w:tab w:val="left" w:pos="993"/>
        </w:tabs>
        <w:suppressAutoHyphens/>
        <w:autoSpaceDE/>
        <w:autoSpaceDN/>
        <w:adjustRightInd/>
        <w:spacing w:line="320" w:lineRule="exact"/>
        <w:ind w:left="0" w:firstLine="0"/>
        <w:contextualSpacing/>
        <w:jc w:val="both"/>
        <w:rPr>
          <w:sz w:val="23"/>
          <w:szCs w:val="23"/>
        </w:rPr>
      </w:pPr>
      <w:proofErr w:type="gramStart"/>
      <w:r w:rsidRPr="009322B8">
        <w:rPr>
          <w:sz w:val="23"/>
          <w:szCs w:val="23"/>
        </w:rPr>
        <w:t>exercer</w:t>
      </w:r>
      <w:proofErr w:type="gramEnd"/>
      <w:r w:rsidRPr="009322B8">
        <w:rPr>
          <w:sz w:val="23"/>
          <w:szCs w:val="23"/>
        </w:rPr>
        <w:t xml:space="preserve"> suas atividades com boa-fé, transparência e lealdade perante os Debenturistas;</w:t>
      </w:r>
    </w:p>
    <w:p w14:paraId="21FB1E12" w14:textId="77777777" w:rsidR="00A137AD" w:rsidRPr="009322B8" w:rsidRDefault="00A137AD" w:rsidP="00A137AD">
      <w:pPr>
        <w:pStyle w:val="PargrafodaLista"/>
        <w:tabs>
          <w:tab w:val="left" w:pos="709"/>
          <w:tab w:val="left" w:pos="993"/>
        </w:tabs>
        <w:suppressAutoHyphens/>
        <w:autoSpaceDE/>
        <w:autoSpaceDN/>
        <w:adjustRightInd/>
        <w:spacing w:line="320" w:lineRule="exact"/>
        <w:ind w:left="0"/>
        <w:contextualSpacing/>
        <w:jc w:val="both"/>
        <w:rPr>
          <w:sz w:val="23"/>
          <w:szCs w:val="23"/>
        </w:rPr>
      </w:pPr>
    </w:p>
    <w:p w14:paraId="39BD68A3" w14:textId="77777777" w:rsidR="00A137AD" w:rsidRPr="009322B8" w:rsidRDefault="00A137AD" w:rsidP="00A137AD">
      <w:pPr>
        <w:pStyle w:val="PargrafodaLista"/>
        <w:numPr>
          <w:ilvl w:val="4"/>
          <w:numId w:val="15"/>
        </w:numPr>
        <w:tabs>
          <w:tab w:val="left" w:pos="709"/>
          <w:tab w:val="left" w:pos="993"/>
        </w:tabs>
        <w:suppressAutoHyphens/>
        <w:autoSpaceDE/>
        <w:autoSpaceDN/>
        <w:adjustRightInd/>
        <w:spacing w:line="320" w:lineRule="exact"/>
        <w:ind w:left="0" w:firstLine="0"/>
        <w:contextualSpacing/>
        <w:jc w:val="both"/>
        <w:rPr>
          <w:sz w:val="23"/>
          <w:szCs w:val="23"/>
        </w:rPr>
      </w:pPr>
      <w:proofErr w:type="gramStart"/>
      <w:r w:rsidRPr="009322B8">
        <w:rPr>
          <w:sz w:val="23"/>
          <w:szCs w:val="23"/>
        </w:rPr>
        <w:t>responsabilizar</w:t>
      </w:r>
      <w:proofErr w:type="gramEnd"/>
      <w:r w:rsidRPr="009322B8">
        <w:rPr>
          <w:sz w:val="23"/>
          <w:szCs w:val="23"/>
        </w:rPr>
        <w:t>-se integralmente pelos serviços contratados, nos termos da legislação vigente;</w:t>
      </w:r>
    </w:p>
    <w:p w14:paraId="326415B9" w14:textId="77777777" w:rsidR="00A137AD" w:rsidRPr="009322B8" w:rsidRDefault="00A137AD" w:rsidP="00A137AD">
      <w:pPr>
        <w:tabs>
          <w:tab w:val="left" w:pos="709"/>
          <w:tab w:val="left" w:pos="993"/>
        </w:tabs>
        <w:suppressAutoHyphens/>
        <w:spacing w:line="320" w:lineRule="exact"/>
        <w:jc w:val="both"/>
        <w:rPr>
          <w:sz w:val="23"/>
          <w:szCs w:val="23"/>
        </w:rPr>
      </w:pPr>
    </w:p>
    <w:p w14:paraId="44A2323F" w14:textId="77777777" w:rsidR="00A137AD" w:rsidRPr="009322B8" w:rsidRDefault="00A137AD" w:rsidP="00A137AD">
      <w:pPr>
        <w:pStyle w:val="PargrafodaLista"/>
        <w:numPr>
          <w:ilvl w:val="4"/>
          <w:numId w:val="15"/>
        </w:numPr>
        <w:tabs>
          <w:tab w:val="left" w:pos="709"/>
          <w:tab w:val="left" w:pos="993"/>
        </w:tabs>
        <w:suppressAutoHyphens/>
        <w:autoSpaceDE/>
        <w:autoSpaceDN/>
        <w:adjustRightInd/>
        <w:spacing w:line="320" w:lineRule="exact"/>
        <w:ind w:left="0" w:firstLine="0"/>
        <w:contextualSpacing/>
        <w:jc w:val="both"/>
        <w:rPr>
          <w:sz w:val="23"/>
          <w:szCs w:val="23"/>
        </w:rPr>
      </w:pPr>
      <w:proofErr w:type="gramStart"/>
      <w:r w:rsidRPr="009322B8">
        <w:rPr>
          <w:sz w:val="23"/>
          <w:szCs w:val="23"/>
        </w:rPr>
        <w:lastRenderedPageBreak/>
        <w:t>proteger</w:t>
      </w:r>
      <w:proofErr w:type="gramEnd"/>
      <w:r w:rsidRPr="009322B8">
        <w:rPr>
          <w:sz w:val="23"/>
          <w:szCs w:val="23"/>
        </w:rPr>
        <w:t xml:space="preserve"> os direitos e interesses dos Debenturistas, empregando no exercício da função o cuidado e a diligência com que todo homem ativo e probo emprega na administração de seus próprios bens;</w:t>
      </w:r>
    </w:p>
    <w:p w14:paraId="1D6E8523" w14:textId="77777777" w:rsidR="00A137AD" w:rsidRPr="009322B8" w:rsidRDefault="00A137AD" w:rsidP="00A137AD">
      <w:pPr>
        <w:tabs>
          <w:tab w:val="left" w:pos="709"/>
          <w:tab w:val="left" w:pos="993"/>
        </w:tabs>
        <w:suppressAutoHyphens/>
        <w:spacing w:line="320" w:lineRule="exact"/>
        <w:jc w:val="both"/>
        <w:rPr>
          <w:sz w:val="23"/>
          <w:szCs w:val="23"/>
        </w:rPr>
      </w:pPr>
    </w:p>
    <w:p w14:paraId="33F658EC" w14:textId="6645987B" w:rsidR="00A137AD" w:rsidRPr="009322B8" w:rsidRDefault="00A137AD" w:rsidP="00A137AD">
      <w:pPr>
        <w:pStyle w:val="PargrafodaLista"/>
        <w:numPr>
          <w:ilvl w:val="4"/>
          <w:numId w:val="15"/>
        </w:numPr>
        <w:tabs>
          <w:tab w:val="left" w:pos="709"/>
          <w:tab w:val="left" w:pos="993"/>
        </w:tabs>
        <w:suppressAutoHyphens/>
        <w:autoSpaceDE/>
        <w:autoSpaceDN/>
        <w:adjustRightInd/>
        <w:spacing w:line="320" w:lineRule="exact"/>
        <w:ind w:left="0" w:firstLine="0"/>
        <w:contextualSpacing/>
        <w:jc w:val="both"/>
        <w:rPr>
          <w:sz w:val="23"/>
          <w:szCs w:val="23"/>
        </w:rPr>
      </w:pPr>
      <w:proofErr w:type="gramStart"/>
      <w:r w:rsidRPr="009322B8">
        <w:rPr>
          <w:sz w:val="23"/>
          <w:szCs w:val="23"/>
        </w:rPr>
        <w:t>renunciar</w:t>
      </w:r>
      <w:proofErr w:type="gramEnd"/>
      <w:r w:rsidRPr="009322B8">
        <w:rPr>
          <w:sz w:val="23"/>
          <w:szCs w:val="23"/>
        </w:rPr>
        <w:t xml:space="preserve"> à função, na hipótese de superveniência de conflitos de interesses ou de qualquer outra modalidade de inaptidão e realizar a imediata convocação da Assembleia Geral de Debenturista</w:t>
      </w:r>
      <w:r w:rsidR="00BB3F11" w:rsidRPr="009322B8">
        <w:rPr>
          <w:sz w:val="23"/>
          <w:szCs w:val="23"/>
        </w:rPr>
        <w:t>s</w:t>
      </w:r>
      <w:r w:rsidRPr="009322B8">
        <w:rPr>
          <w:sz w:val="23"/>
          <w:szCs w:val="23"/>
        </w:rPr>
        <w:t xml:space="preserve"> para deliberar sobre sua substituição;</w:t>
      </w:r>
    </w:p>
    <w:p w14:paraId="0CBE1AF9" w14:textId="77777777" w:rsidR="00A137AD" w:rsidRPr="009322B8" w:rsidRDefault="00A137AD" w:rsidP="00A137AD">
      <w:pPr>
        <w:tabs>
          <w:tab w:val="left" w:pos="709"/>
          <w:tab w:val="left" w:pos="993"/>
        </w:tabs>
        <w:suppressAutoHyphens/>
        <w:spacing w:line="320" w:lineRule="exact"/>
        <w:jc w:val="both"/>
        <w:rPr>
          <w:sz w:val="23"/>
          <w:szCs w:val="23"/>
        </w:rPr>
      </w:pPr>
    </w:p>
    <w:p w14:paraId="741D6FA3" w14:textId="77777777" w:rsidR="00A137AD" w:rsidRPr="009322B8" w:rsidRDefault="00A137AD" w:rsidP="00A137AD">
      <w:pPr>
        <w:pStyle w:val="PargrafodaLista"/>
        <w:numPr>
          <w:ilvl w:val="4"/>
          <w:numId w:val="15"/>
        </w:numPr>
        <w:tabs>
          <w:tab w:val="left" w:pos="709"/>
          <w:tab w:val="left" w:pos="993"/>
        </w:tabs>
        <w:suppressAutoHyphens/>
        <w:autoSpaceDE/>
        <w:autoSpaceDN/>
        <w:adjustRightInd/>
        <w:spacing w:line="320" w:lineRule="exact"/>
        <w:ind w:left="0" w:firstLine="0"/>
        <w:contextualSpacing/>
        <w:jc w:val="both"/>
        <w:rPr>
          <w:sz w:val="23"/>
          <w:szCs w:val="23"/>
        </w:rPr>
      </w:pPr>
      <w:proofErr w:type="gramStart"/>
      <w:r w:rsidRPr="009322B8">
        <w:rPr>
          <w:sz w:val="23"/>
          <w:szCs w:val="23"/>
        </w:rPr>
        <w:t>conservar</w:t>
      </w:r>
      <w:proofErr w:type="gramEnd"/>
      <w:r w:rsidRPr="009322B8">
        <w:rPr>
          <w:sz w:val="23"/>
          <w:szCs w:val="23"/>
        </w:rPr>
        <w:t xml:space="preserve"> em boa guarda toda a documentação relativa ao exercício de suas funções;</w:t>
      </w:r>
    </w:p>
    <w:p w14:paraId="2850AE5C" w14:textId="77777777" w:rsidR="00A137AD" w:rsidRPr="009322B8" w:rsidRDefault="00A137AD" w:rsidP="00A137AD">
      <w:pPr>
        <w:tabs>
          <w:tab w:val="left" w:pos="709"/>
          <w:tab w:val="left" w:pos="993"/>
        </w:tabs>
        <w:suppressAutoHyphens/>
        <w:spacing w:line="320" w:lineRule="exact"/>
        <w:jc w:val="both"/>
        <w:rPr>
          <w:sz w:val="23"/>
          <w:szCs w:val="23"/>
        </w:rPr>
      </w:pPr>
    </w:p>
    <w:p w14:paraId="3A3DD9DC" w14:textId="33D22D4D" w:rsidR="00A137AD" w:rsidRPr="009322B8" w:rsidRDefault="00A137AD" w:rsidP="00A137AD">
      <w:pPr>
        <w:pStyle w:val="PargrafodaLista"/>
        <w:numPr>
          <w:ilvl w:val="4"/>
          <w:numId w:val="15"/>
        </w:numPr>
        <w:tabs>
          <w:tab w:val="left" w:pos="709"/>
          <w:tab w:val="left" w:pos="993"/>
        </w:tabs>
        <w:suppressAutoHyphens/>
        <w:autoSpaceDE/>
        <w:autoSpaceDN/>
        <w:adjustRightInd/>
        <w:spacing w:line="320" w:lineRule="exact"/>
        <w:ind w:left="0" w:firstLine="0"/>
        <w:contextualSpacing/>
        <w:jc w:val="both"/>
        <w:rPr>
          <w:sz w:val="23"/>
          <w:szCs w:val="23"/>
        </w:rPr>
      </w:pPr>
      <w:proofErr w:type="gramStart"/>
      <w:r w:rsidRPr="009322B8">
        <w:rPr>
          <w:sz w:val="23"/>
          <w:szCs w:val="23"/>
        </w:rPr>
        <w:t>verificar</w:t>
      </w:r>
      <w:proofErr w:type="gramEnd"/>
      <w:r w:rsidRPr="009322B8">
        <w:rPr>
          <w:sz w:val="23"/>
          <w:szCs w:val="23"/>
        </w:rPr>
        <w:t xml:space="preserve">, no momento de aceitar a função, a veracidade das informações relativas </w:t>
      </w:r>
      <w:r w:rsidR="00714FDA" w:rsidRPr="009322B8">
        <w:rPr>
          <w:sz w:val="23"/>
          <w:szCs w:val="23"/>
        </w:rPr>
        <w:t>a eventuais</w:t>
      </w:r>
      <w:r w:rsidR="00BA1C21" w:rsidRPr="009322B8">
        <w:rPr>
          <w:sz w:val="23"/>
          <w:szCs w:val="23"/>
        </w:rPr>
        <w:t xml:space="preserve"> </w:t>
      </w:r>
      <w:r w:rsidRPr="009322B8">
        <w:rPr>
          <w:sz w:val="23"/>
          <w:szCs w:val="23"/>
        </w:rPr>
        <w:t xml:space="preserve">garantias e </w:t>
      </w:r>
      <w:r w:rsidR="00714FDA" w:rsidRPr="009322B8">
        <w:rPr>
          <w:sz w:val="23"/>
          <w:szCs w:val="23"/>
        </w:rPr>
        <w:t>à</w:t>
      </w:r>
      <w:r w:rsidRPr="009322B8">
        <w:rPr>
          <w:sz w:val="23"/>
          <w:szCs w:val="23"/>
        </w:rPr>
        <w:t xml:space="preserve"> consistência das demais informações contidas nesta Escritura, diligenciando para que sejam sanadas as omissões, falhas ou defeitos de que tenha conhecimento;</w:t>
      </w:r>
    </w:p>
    <w:p w14:paraId="71DBAFF9" w14:textId="77777777" w:rsidR="00A137AD" w:rsidRPr="009322B8" w:rsidRDefault="00A137AD" w:rsidP="00EA6F42">
      <w:pPr>
        <w:pStyle w:val="PargrafodaLista"/>
        <w:rPr>
          <w:sz w:val="23"/>
          <w:szCs w:val="23"/>
        </w:rPr>
      </w:pPr>
    </w:p>
    <w:p w14:paraId="13FAE89C" w14:textId="77777777" w:rsidR="00A137AD" w:rsidRPr="009322B8" w:rsidRDefault="00A137AD" w:rsidP="00A137AD">
      <w:pPr>
        <w:pStyle w:val="PargrafodaLista"/>
        <w:numPr>
          <w:ilvl w:val="4"/>
          <w:numId w:val="15"/>
        </w:numPr>
        <w:tabs>
          <w:tab w:val="left" w:pos="709"/>
          <w:tab w:val="left" w:pos="993"/>
        </w:tabs>
        <w:suppressAutoHyphens/>
        <w:autoSpaceDE/>
        <w:autoSpaceDN/>
        <w:adjustRightInd/>
        <w:spacing w:line="320" w:lineRule="exact"/>
        <w:ind w:left="0" w:firstLine="0"/>
        <w:contextualSpacing/>
        <w:jc w:val="both"/>
        <w:rPr>
          <w:sz w:val="23"/>
          <w:szCs w:val="23"/>
        </w:rPr>
      </w:pPr>
      <w:proofErr w:type="gramStart"/>
      <w:r w:rsidRPr="009322B8">
        <w:rPr>
          <w:sz w:val="23"/>
          <w:szCs w:val="23"/>
        </w:rPr>
        <w:t>diligenciar</w:t>
      </w:r>
      <w:proofErr w:type="gramEnd"/>
      <w:r w:rsidRPr="009322B8">
        <w:rPr>
          <w:sz w:val="23"/>
          <w:szCs w:val="23"/>
        </w:rPr>
        <w:t xml:space="preserve"> junto à Emissora para que a Escritura e seus aditamentos sejam registrados nos órgãos competentes, adotando, no caso da omissão da Emissora, as medidas eventualmente previstas em lei;</w:t>
      </w:r>
    </w:p>
    <w:p w14:paraId="1BBA539C" w14:textId="77777777" w:rsidR="00A137AD" w:rsidRPr="009322B8" w:rsidRDefault="00A137AD" w:rsidP="00A137AD">
      <w:pPr>
        <w:tabs>
          <w:tab w:val="left" w:pos="709"/>
          <w:tab w:val="left" w:pos="993"/>
        </w:tabs>
        <w:suppressAutoHyphens/>
        <w:spacing w:line="320" w:lineRule="exact"/>
        <w:jc w:val="both"/>
        <w:rPr>
          <w:sz w:val="23"/>
          <w:szCs w:val="23"/>
        </w:rPr>
      </w:pPr>
    </w:p>
    <w:p w14:paraId="56263E38" w14:textId="2120C4C2" w:rsidR="00A137AD" w:rsidRPr="009322B8" w:rsidRDefault="00A137AD" w:rsidP="00A137AD">
      <w:pPr>
        <w:pStyle w:val="PargrafodaLista"/>
        <w:numPr>
          <w:ilvl w:val="4"/>
          <w:numId w:val="15"/>
        </w:numPr>
        <w:tabs>
          <w:tab w:val="left" w:pos="709"/>
          <w:tab w:val="left" w:pos="993"/>
        </w:tabs>
        <w:suppressAutoHyphens/>
        <w:autoSpaceDE/>
        <w:autoSpaceDN/>
        <w:adjustRightInd/>
        <w:spacing w:line="320" w:lineRule="exact"/>
        <w:ind w:left="0" w:firstLine="0"/>
        <w:contextualSpacing/>
        <w:jc w:val="both"/>
        <w:rPr>
          <w:sz w:val="23"/>
          <w:szCs w:val="23"/>
        </w:rPr>
      </w:pPr>
      <w:proofErr w:type="gramStart"/>
      <w:r w:rsidRPr="009322B8">
        <w:rPr>
          <w:sz w:val="23"/>
          <w:szCs w:val="23"/>
        </w:rPr>
        <w:t>diligenciar</w:t>
      </w:r>
      <w:proofErr w:type="gramEnd"/>
      <w:r w:rsidRPr="009322B8">
        <w:rPr>
          <w:sz w:val="23"/>
          <w:szCs w:val="23"/>
        </w:rPr>
        <w:t xml:space="preserve"> junto ao emissor para que a Escritura</w:t>
      </w:r>
      <w:r w:rsidR="00BA1C21" w:rsidRPr="009322B8">
        <w:rPr>
          <w:sz w:val="23"/>
          <w:szCs w:val="23"/>
        </w:rPr>
        <w:t xml:space="preserve"> </w:t>
      </w:r>
      <w:r w:rsidRPr="009322B8">
        <w:rPr>
          <w:sz w:val="23"/>
          <w:szCs w:val="23"/>
        </w:rPr>
        <w:t>e seus aditamentos, sejam registrados nos órgãos competentes, adotando, no caso da omissão da Emissora, as medidas eventualmente previstas em lei;</w:t>
      </w:r>
    </w:p>
    <w:p w14:paraId="142DCD2D" w14:textId="77777777" w:rsidR="00A137AD" w:rsidRPr="009322B8" w:rsidRDefault="00A137AD" w:rsidP="00EA6F42">
      <w:pPr>
        <w:pStyle w:val="PargrafodaLista"/>
        <w:rPr>
          <w:sz w:val="23"/>
          <w:szCs w:val="23"/>
        </w:rPr>
      </w:pPr>
    </w:p>
    <w:p w14:paraId="3C25013A" w14:textId="16F7A218" w:rsidR="00A137AD" w:rsidRPr="009322B8" w:rsidRDefault="00A137AD" w:rsidP="00A137AD">
      <w:pPr>
        <w:pStyle w:val="PargrafodaLista"/>
        <w:numPr>
          <w:ilvl w:val="4"/>
          <w:numId w:val="15"/>
        </w:numPr>
        <w:tabs>
          <w:tab w:val="left" w:pos="709"/>
          <w:tab w:val="left" w:pos="993"/>
        </w:tabs>
        <w:suppressAutoHyphens/>
        <w:autoSpaceDE/>
        <w:autoSpaceDN/>
        <w:adjustRightInd/>
        <w:spacing w:line="320" w:lineRule="exact"/>
        <w:ind w:left="0" w:firstLine="0"/>
        <w:contextualSpacing/>
        <w:jc w:val="both"/>
        <w:rPr>
          <w:sz w:val="23"/>
          <w:szCs w:val="23"/>
        </w:rPr>
      </w:pPr>
      <w:proofErr w:type="gramStart"/>
      <w:r w:rsidRPr="009322B8">
        <w:rPr>
          <w:sz w:val="23"/>
          <w:szCs w:val="23"/>
        </w:rPr>
        <w:t>acompanhar</w:t>
      </w:r>
      <w:proofErr w:type="gramEnd"/>
      <w:r w:rsidRPr="009322B8">
        <w:rPr>
          <w:sz w:val="23"/>
          <w:szCs w:val="23"/>
        </w:rPr>
        <w:t xml:space="preserve"> a prestação das informações periódicas pela Emissora e alertar aos Debenturistas, no relatório anual sobre inconsistências ou omissões de que tenha conhecimento;</w:t>
      </w:r>
    </w:p>
    <w:p w14:paraId="72ACEBA7" w14:textId="77777777" w:rsidR="00A137AD" w:rsidRPr="009322B8" w:rsidRDefault="00A137AD" w:rsidP="00EA6F42">
      <w:pPr>
        <w:pStyle w:val="PargrafodaLista"/>
        <w:rPr>
          <w:sz w:val="23"/>
          <w:szCs w:val="23"/>
        </w:rPr>
      </w:pPr>
    </w:p>
    <w:p w14:paraId="6ED960D9" w14:textId="77777777" w:rsidR="00A137AD" w:rsidRPr="009322B8" w:rsidRDefault="00A137AD" w:rsidP="00A137AD">
      <w:pPr>
        <w:pStyle w:val="PargrafodaLista"/>
        <w:numPr>
          <w:ilvl w:val="4"/>
          <w:numId w:val="15"/>
        </w:numPr>
        <w:tabs>
          <w:tab w:val="left" w:pos="709"/>
          <w:tab w:val="left" w:pos="993"/>
        </w:tabs>
        <w:suppressAutoHyphens/>
        <w:autoSpaceDE/>
        <w:autoSpaceDN/>
        <w:adjustRightInd/>
        <w:spacing w:line="320" w:lineRule="exact"/>
        <w:ind w:left="0" w:firstLine="0"/>
        <w:contextualSpacing/>
        <w:jc w:val="both"/>
        <w:rPr>
          <w:sz w:val="23"/>
          <w:szCs w:val="23"/>
        </w:rPr>
      </w:pPr>
      <w:proofErr w:type="gramStart"/>
      <w:r w:rsidRPr="009322B8">
        <w:rPr>
          <w:sz w:val="23"/>
          <w:szCs w:val="23"/>
        </w:rPr>
        <w:t>opinar</w:t>
      </w:r>
      <w:proofErr w:type="gramEnd"/>
      <w:r w:rsidRPr="009322B8">
        <w:rPr>
          <w:sz w:val="23"/>
          <w:szCs w:val="23"/>
        </w:rPr>
        <w:t xml:space="preserve"> sobre a suficiência das informações prestadas nas propostas de modificação das condições das Debêntures;</w:t>
      </w:r>
    </w:p>
    <w:p w14:paraId="2465565A" w14:textId="77777777" w:rsidR="00A137AD" w:rsidRPr="009322B8" w:rsidRDefault="00A137AD" w:rsidP="00A137AD">
      <w:pPr>
        <w:pStyle w:val="PargrafodaLista"/>
        <w:tabs>
          <w:tab w:val="left" w:pos="709"/>
          <w:tab w:val="left" w:pos="993"/>
        </w:tabs>
        <w:suppressAutoHyphens/>
        <w:spacing w:line="320" w:lineRule="exact"/>
        <w:ind w:left="0"/>
        <w:jc w:val="both"/>
        <w:rPr>
          <w:sz w:val="23"/>
          <w:szCs w:val="23"/>
        </w:rPr>
      </w:pPr>
    </w:p>
    <w:p w14:paraId="5EAE755D" w14:textId="77777777" w:rsidR="00A137AD" w:rsidRPr="009322B8" w:rsidRDefault="00A137AD" w:rsidP="00A137AD">
      <w:pPr>
        <w:pStyle w:val="PargrafodaLista"/>
        <w:numPr>
          <w:ilvl w:val="4"/>
          <w:numId w:val="15"/>
        </w:numPr>
        <w:tabs>
          <w:tab w:val="left" w:pos="709"/>
          <w:tab w:val="left" w:pos="993"/>
        </w:tabs>
        <w:suppressAutoHyphens/>
        <w:autoSpaceDE/>
        <w:autoSpaceDN/>
        <w:adjustRightInd/>
        <w:spacing w:line="320" w:lineRule="exact"/>
        <w:ind w:left="0" w:firstLine="0"/>
        <w:contextualSpacing/>
        <w:jc w:val="both"/>
        <w:rPr>
          <w:sz w:val="23"/>
          <w:szCs w:val="23"/>
        </w:rPr>
      </w:pPr>
      <w:proofErr w:type="gramStart"/>
      <w:r w:rsidRPr="009322B8">
        <w:rPr>
          <w:sz w:val="23"/>
          <w:szCs w:val="23"/>
        </w:rPr>
        <w:t>solicitar</w:t>
      </w:r>
      <w:proofErr w:type="gramEnd"/>
      <w:r w:rsidRPr="009322B8">
        <w:rPr>
          <w:sz w:val="23"/>
          <w:szCs w:val="23"/>
        </w:rPr>
        <w:t>, quando julgar necessário para o fiel cumprimento de suas funções ou se assim solicitado pelos Debenturistas, certidões atualizadas dos distribuidores cíveis, das Varas de Fazenda Pública, Cartórios de Protesto, das Varas do Trabalho, Procuradoria da Fazenda Pública, da localidade onde se situe o bem dado em garantia ou o domicílio ou sede da Emissora;</w:t>
      </w:r>
    </w:p>
    <w:p w14:paraId="65D9533D" w14:textId="77777777" w:rsidR="00A137AD" w:rsidRPr="009322B8" w:rsidRDefault="00A137AD" w:rsidP="00EA6F42">
      <w:pPr>
        <w:pStyle w:val="PargrafodaLista"/>
        <w:rPr>
          <w:sz w:val="23"/>
          <w:szCs w:val="23"/>
        </w:rPr>
      </w:pPr>
    </w:p>
    <w:p w14:paraId="5D5B3EEC" w14:textId="77777777" w:rsidR="00A137AD" w:rsidRPr="009322B8" w:rsidRDefault="00A137AD" w:rsidP="00A137AD">
      <w:pPr>
        <w:pStyle w:val="PargrafodaLista"/>
        <w:numPr>
          <w:ilvl w:val="4"/>
          <w:numId w:val="15"/>
        </w:numPr>
        <w:tabs>
          <w:tab w:val="left" w:pos="709"/>
          <w:tab w:val="left" w:pos="993"/>
        </w:tabs>
        <w:suppressAutoHyphens/>
        <w:autoSpaceDE/>
        <w:autoSpaceDN/>
        <w:adjustRightInd/>
        <w:spacing w:line="320" w:lineRule="exact"/>
        <w:ind w:left="0" w:firstLine="0"/>
        <w:contextualSpacing/>
        <w:jc w:val="both"/>
        <w:rPr>
          <w:sz w:val="23"/>
          <w:szCs w:val="23"/>
        </w:rPr>
      </w:pPr>
      <w:proofErr w:type="gramStart"/>
      <w:r w:rsidRPr="009322B8">
        <w:rPr>
          <w:sz w:val="23"/>
          <w:szCs w:val="23"/>
        </w:rPr>
        <w:t>convocar</w:t>
      </w:r>
      <w:proofErr w:type="gramEnd"/>
      <w:r w:rsidRPr="009322B8">
        <w:rPr>
          <w:sz w:val="23"/>
          <w:szCs w:val="23"/>
        </w:rPr>
        <w:t>, quando necessário, a Assembleia Geral de Debenturistas, nos termos da Cláusula 9.1.2 abaixo;</w:t>
      </w:r>
    </w:p>
    <w:p w14:paraId="1089D5EE" w14:textId="77777777" w:rsidR="00A137AD" w:rsidRPr="009322B8" w:rsidRDefault="00A137AD" w:rsidP="00A137AD">
      <w:pPr>
        <w:tabs>
          <w:tab w:val="left" w:pos="709"/>
          <w:tab w:val="left" w:pos="993"/>
        </w:tabs>
        <w:suppressAutoHyphens/>
        <w:spacing w:line="320" w:lineRule="exact"/>
        <w:jc w:val="both"/>
        <w:rPr>
          <w:sz w:val="23"/>
          <w:szCs w:val="23"/>
        </w:rPr>
      </w:pPr>
    </w:p>
    <w:p w14:paraId="12E0B80C" w14:textId="77777777" w:rsidR="00A137AD" w:rsidRPr="009322B8" w:rsidRDefault="00A137AD" w:rsidP="00A137AD">
      <w:pPr>
        <w:pStyle w:val="PargrafodaLista"/>
        <w:numPr>
          <w:ilvl w:val="4"/>
          <w:numId w:val="15"/>
        </w:numPr>
        <w:tabs>
          <w:tab w:val="left" w:pos="709"/>
          <w:tab w:val="left" w:pos="993"/>
        </w:tabs>
        <w:suppressAutoHyphens/>
        <w:autoSpaceDE/>
        <w:autoSpaceDN/>
        <w:adjustRightInd/>
        <w:spacing w:line="320" w:lineRule="exact"/>
        <w:ind w:left="0" w:firstLine="0"/>
        <w:contextualSpacing/>
        <w:jc w:val="both"/>
        <w:rPr>
          <w:sz w:val="23"/>
          <w:szCs w:val="23"/>
        </w:rPr>
      </w:pPr>
      <w:proofErr w:type="gramStart"/>
      <w:r w:rsidRPr="009322B8">
        <w:rPr>
          <w:sz w:val="23"/>
          <w:szCs w:val="23"/>
        </w:rPr>
        <w:t>comparecer</w:t>
      </w:r>
      <w:proofErr w:type="gramEnd"/>
      <w:r w:rsidRPr="009322B8">
        <w:rPr>
          <w:sz w:val="23"/>
          <w:szCs w:val="23"/>
        </w:rPr>
        <w:t xml:space="preserve"> à Assembleia Geral de Debenturistas a fim de prestar as informações que lhe forem solicitadas;</w:t>
      </w:r>
    </w:p>
    <w:p w14:paraId="52015AC2" w14:textId="77777777" w:rsidR="00A137AD" w:rsidRPr="009322B8" w:rsidRDefault="00A137AD" w:rsidP="00A137AD">
      <w:pPr>
        <w:tabs>
          <w:tab w:val="left" w:pos="709"/>
          <w:tab w:val="left" w:pos="993"/>
        </w:tabs>
        <w:suppressAutoHyphens/>
        <w:spacing w:line="320" w:lineRule="exact"/>
        <w:jc w:val="both"/>
        <w:rPr>
          <w:sz w:val="23"/>
          <w:szCs w:val="23"/>
        </w:rPr>
      </w:pPr>
    </w:p>
    <w:p w14:paraId="1903995F" w14:textId="2169C90F" w:rsidR="00A137AD" w:rsidRPr="009322B8" w:rsidRDefault="00A137AD" w:rsidP="00A137AD">
      <w:pPr>
        <w:pStyle w:val="PargrafodaLista"/>
        <w:numPr>
          <w:ilvl w:val="4"/>
          <w:numId w:val="15"/>
        </w:numPr>
        <w:tabs>
          <w:tab w:val="left" w:pos="709"/>
          <w:tab w:val="left" w:pos="993"/>
        </w:tabs>
        <w:suppressAutoHyphens/>
        <w:autoSpaceDE/>
        <w:autoSpaceDN/>
        <w:adjustRightInd/>
        <w:spacing w:line="320" w:lineRule="exact"/>
        <w:ind w:left="0" w:firstLine="0"/>
        <w:contextualSpacing/>
        <w:jc w:val="both"/>
        <w:rPr>
          <w:sz w:val="23"/>
          <w:szCs w:val="23"/>
        </w:rPr>
      </w:pPr>
      <w:proofErr w:type="gramStart"/>
      <w:r w:rsidRPr="009322B8">
        <w:rPr>
          <w:rFonts w:eastAsia="Arial Unicode MS"/>
          <w:sz w:val="23"/>
          <w:szCs w:val="23"/>
        </w:rPr>
        <w:t>elaborar</w:t>
      </w:r>
      <w:proofErr w:type="gramEnd"/>
      <w:r w:rsidRPr="009322B8">
        <w:rPr>
          <w:rFonts w:eastAsia="Arial Unicode MS"/>
          <w:sz w:val="23"/>
          <w:szCs w:val="23"/>
        </w:rPr>
        <w:t xml:space="preserve"> o relatório anual destinado aos Debenturistas acerca da observância da periodicidade na prestação de informações obrigatórias, alertando os Debenturistas acerca </w:t>
      </w:r>
      <w:r w:rsidRPr="009322B8">
        <w:rPr>
          <w:rFonts w:eastAsia="Arial Unicode MS"/>
          <w:sz w:val="23"/>
          <w:szCs w:val="23"/>
        </w:rPr>
        <w:lastRenderedPageBreak/>
        <w:t xml:space="preserve">de eventuais inconsistências, omissões ou inverdades. </w:t>
      </w:r>
      <w:r w:rsidRPr="009322B8">
        <w:rPr>
          <w:rFonts w:eastAsia="Arial Unicode MS"/>
          <w:color w:val="000000"/>
          <w:sz w:val="23"/>
          <w:szCs w:val="23"/>
        </w:rPr>
        <w:t xml:space="preserve">Para tanto, a Emissora enviará o organograma, os atos societários e todos os documentos necessários à realização do relatório que venham a ser solicitados pelo Agente Fiduciário, os quais deverão ser devidamente encaminhados pela Emissora até o prazo máximo de 30 (trinta) dias antes do encerramento do prazo para disponibilização do relatório, bem como as </w:t>
      </w:r>
      <w:r w:rsidRPr="009322B8">
        <w:rPr>
          <w:sz w:val="23"/>
          <w:szCs w:val="23"/>
        </w:rPr>
        <w:t>Demonstrações Financeiras Consolidadas Auditadas</w:t>
      </w:r>
      <w:r w:rsidRPr="009322B8">
        <w:rPr>
          <w:rFonts w:eastAsia="Arial Unicode MS"/>
          <w:color w:val="000000"/>
          <w:sz w:val="23"/>
          <w:szCs w:val="23"/>
        </w:rPr>
        <w:t xml:space="preserve"> da Emissora, que deverão ser devidamente encaminhados pela Emissora dentro do prazo máximo de </w:t>
      </w:r>
      <w:proofErr w:type="gramStart"/>
      <w:r w:rsidRPr="009322B8">
        <w:rPr>
          <w:rFonts w:eastAsia="Arial Unicode MS"/>
          <w:color w:val="000000"/>
          <w:sz w:val="23"/>
          <w:szCs w:val="23"/>
        </w:rPr>
        <w:t>3</w:t>
      </w:r>
      <w:proofErr w:type="gramEnd"/>
      <w:r w:rsidRPr="009322B8">
        <w:rPr>
          <w:rFonts w:eastAsia="Arial Unicode MS"/>
          <w:color w:val="000000"/>
          <w:sz w:val="23"/>
          <w:szCs w:val="23"/>
        </w:rPr>
        <w:t xml:space="preserve"> (três) meses contados do encerramento do exercício social. O referido organograma do grupo societário da Emissora deverá conter, inclusive, seus controladores, controladas, controle comum, coligadas e integrantes de bloco de controle, conforme aplicável, no encerramento de cada exercício social;</w:t>
      </w:r>
    </w:p>
    <w:p w14:paraId="3A1FA3A2" w14:textId="77777777" w:rsidR="00A137AD" w:rsidRPr="009322B8" w:rsidRDefault="00A137AD" w:rsidP="00A137AD">
      <w:pPr>
        <w:pStyle w:val="PargrafodaLista"/>
        <w:tabs>
          <w:tab w:val="left" w:pos="709"/>
        </w:tabs>
        <w:suppressAutoHyphens/>
        <w:spacing w:line="320" w:lineRule="exact"/>
        <w:ind w:left="0"/>
        <w:jc w:val="both"/>
        <w:rPr>
          <w:sz w:val="23"/>
          <w:szCs w:val="23"/>
        </w:rPr>
      </w:pPr>
    </w:p>
    <w:p w14:paraId="6AD55AAF" w14:textId="77777777" w:rsidR="00A137AD" w:rsidRPr="009322B8" w:rsidRDefault="00A137AD" w:rsidP="00A137AD">
      <w:pPr>
        <w:pStyle w:val="PargrafodaLista"/>
        <w:numPr>
          <w:ilvl w:val="4"/>
          <w:numId w:val="15"/>
        </w:numPr>
        <w:tabs>
          <w:tab w:val="left" w:pos="709"/>
          <w:tab w:val="left" w:pos="993"/>
          <w:tab w:val="left" w:pos="1276"/>
        </w:tabs>
        <w:suppressAutoHyphens/>
        <w:autoSpaceDE/>
        <w:autoSpaceDN/>
        <w:adjustRightInd/>
        <w:spacing w:line="320" w:lineRule="exact"/>
        <w:ind w:left="0" w:firstLine="0"/>
        <w:contextualSpacing/>
        <w:jc w:val="both"/>
        <w:rPr>
          <w:sz w:val="23"/>
          <w:szCs w:val="23"/>
        </w:rPr>
      </w:pPr>
      <w:proofErr w:type="gramStart"/>
      <w:r w:rsidRPr="009322B8">
        <w:rPr>
          <w:sz w:val="23"/>
          <w:szCs w:val="23"/>
        </w:rPr>
        <w:t>manter</w:t>
      </w:r>
      <w:proofErr w:type="gramEnd"/>
      <w:r w:rsidRPr="009322B8">
        <w:rPr>
          <w:sz w:val="23"/>
          <w:szCs w:val="23"/>
        </w:rPr>
        <w:t xml:space="preserve"> atualizada a relação dos Debenturistas e seus endereços, sendo que a Emissora e os Debenturistas (estes a partir da respectiva data de subscrição, integralização ou aquisição das Debêntures) autorizam, desde já, o </w:t>
      </w:r>
      <w:r w:rsidR="00051F07" w:rsidRPr="009322B8">
        <w:rPr>
          <w:sz w:val="23"/>
          <w:szCs w:val="23"/>
        </w:rPr>
        <w:t>Banco Liquidante</w:t>
      </w:r>
      <w:r w:rsidRPr="009322B8">
        <w:rPr>
          <w:sz w:val="23"/>
          <w:szCs w:val="23"/>
        </w:rPr>
        <w:t xml:space="preserve">, o </w:t>
      </w:r>
      <w:proofErr w:type="spellStart"/>
      <w:r w:rsidRPr="009322B8">
        <w:rPr>
          <w:sz w:val="23"/>
          <w:szCs w:val="23"/>
        </w:rPr>
        <w:t>Escriturador</w:t>
      </w:r>
      <w:proofErr w:type="spellEnd"/>
      <w:r w:rsidRPr="009322B8">
        <w:rPr>
          <w:sz w:val="23"/>
          <w:szCs w:val="23"/>
        </w:rPr>
        <w:t xml:space="preserve"> e a B3 a atenderem às solicitações do Agente Fiduciário que sejam necessárias ao cumprimento desta alínea;</w:t>
      </w:r>
    </w:p>
    <w:p w14:paraId="1604EDCD" w14:textId="77777777" w:rsidR="00A137AD" w:rsidRPr="009322B8" w:rsidRDefault="00A137AD" w:rsidP="00A137AD">
      <w:pPr>
        <w:pStyle w:val="PargrafodaLista"/>
        <w:tabs>
          <w:tab w:val="left" w:pos="709"/>
        </w:tabs>
        <w:suppressAutoHyphens/>
        <w:spacing w:line="320" w:lineRule="exact"/>
        <w:ind w:left="0"/>
        <w:jc w:val="both"/>
        <w:rPr>
          <w:sz w:val="23"/>
          <w:szCs w:val="23"/>
        </w:rPr>
      </w:pPr>
    </w:p>
    <w:p w14:paraId="56239F9F" w14:textId="77777777" w:rsidR="00A137AD" w:rsidRPr="009322B8" w:rsidRDefault="00A137AD" w:rsidP="00A137AD">
      <w:pPr>
        <w:pStyle w:val="PargrafodaLista"/>
        <w:numPr>
          <w:ilvl w:val="4"/>
          <w:numId w:val="15"/>
        </w:numPr>
        <w:tabs>
          <w:tab w:val="left" w:pos="709"/>
          <w:tab w:val="left" w:pos="993"/>
          <w:tab w:val="left" w:pos="1276"/>
        </w:tabs>
        <w:suppressAutoHyphens/>
        <w:autoSpaceDE/>
        <w:autoSpaceDN/>
        <w:adjustRightInd/>
        <w:spacing w:line="320" w:lineRule="exact"/>
        <w:ind w:left="0" w:firstLine="0"/>
        <w:contextualSpacing/>
        <w:jc w:val="both"/>
        <w:rPr>
          <w:sz w:val="23"/>
          <w:szCs w:val="23"/>
        </w:rPr>
      </w:pPr>
      <w:proofErr w:type="gramStart"/>
      <w:r w:rsidRPr="009322B8">
        <w:rPr>
          <w:sz w:val="23"/>
          <w:szCs w:val="23"/>
        </w:rPr>
        <w:t>fiscalizar</w:t>
      </w:r>
      <w:proofErr w:type="gramEnd"/>
      <w:r w:rsidRPr="009322B8">
        <w:rPr>
          <w:sz w:val="23"/>
          <w:szCs w:val="23"/>
        </w:rPr>
        <w:t xml:space="preserve"> o cumprimento do previsto nesta Escritura, inclusive das obrigações de fazer e não fazer, através de documentos e informações fornecidas pela Emissora; </w:t>
      </w:r>
    </w:p>
    <w:p w14:paraId="2FAF81E9" w14:textId="77777777" w:rsidR="00A137AD" w:rsidRPr="009322B8" w:rsidRDefault="00A137AD" w:rsidP="00A137AD">
      <w:pPr>
        <w:pStyle w:val="PargrafodaLista"/>
        <w:tabs>
          <w:tab w:val="left" w:pos="709"/>
        </w:tabs>
        <w:suppressAutoHyphens/>
        <w:spacing w:line="320" w:lineRule="exact"/>
        <w:ind w:left="0"/>
        <w:jc w:val="both"/>
        <w:rPr>
          <w:sz w:val="23"/>
          <w:szCs w:val="23"/>
        </w:rPr>
      </w:pPr>
    </w:p>
    <w:p w14:paraId="7B1797BD" w14:textId="77777777" w:rsidR="00A137AD" w:rsidRPr="009322B8" w:rsidRDefault="00A137AD" w:rsidP="00A137AD">
      <w:pPr>
        <w:pStyle w:val="PargrafodaLista"/>
        <w:numPr>
          <w:ilvl w:val="4"/>
          <w:numId w:val="15"/>
        </w:numPr>
        <w:tabs>
          <w:tab w:val="left" w:pos="709"/>
          <w:tab w:val="left" w:pos="993"/>
          <w:tab w:val="left" w:pos="1276"/>
        </w:tabs>
        <w:suppressAutoHyphens/>
        <w:autoSpaceDE/>
        <w:autoSpaceDN/>
        <w:adjustRightInd/>
        <w:spacing w:line="320" w:lineRule="exact"/>
        <w:ind w:left="0" w:firstLine="0"/>
        <w:contextualSpacing/>
        <w:jc w:val="both"/>
        <w:rPr>
          <w:sz w:val="23"/>
          <w:szCs w:val="23"/>
        </w:rPr>
      </w:pPr>
      <w:proofErr w:type="gramStart"/>
      <w:r w:rsidRPr="009322B8">
        <w:rPr>
          <w:sz w:val="23"/>
          <w:szCs w:val="23"/>
        </w:rPr>
        <w:t>acompanhar</w:t>
      </w:r>
      <w:proofErr w:type="gramEnd"/>
      <w:r w:rsidRPr="009322B8">
        <w:rPr>
          <w:sz w:val="23"/>
          <w:szCs w:val="23"/>
        </w:rPr>
        <w:t xml:space="preserve"> a ocorrência dos Eventos de Inadimplemento, conforme venha a ser informado pela Emissora, e agir conforme estabelecido nesta Escritura;</w:t>
      </w:r>
    </w:p>
    <w:p w14:paraId="146391E6" w14:textId="77777777" w:rsidR="00A137AD" w:rsidRPr="009322B8" w:rsidRDefault="00A137AD" w:rsidP="00A137AD">
      <w:pPr>
        <w:pStyle w:val="PargrafodaLista"/>
        <w:numPr>
          <w:ilvl w:val="4"/>
          <w:numId w:val="15"/>
        </w:numPr>
        <w:tabs>
          <w:tab w:val="left" w:pos="709"/>
          <w:tab w:val="left" w:pos="993"/>
          <w:tab w:val="left" w:pos="1276"/>
        </w:tabs>
        <w:suppressAutoHyphens/>
        <w:autoSpaceDE/>
        <w:autoSpaceDN/>
        <w:adjustRightInd/>
        <w:spacing w:line="320" w:lineRule="exact"/>
        <w:ind w:left="0" w:firstLine="0"/>
        <w:contextualSpacing/>
        <w:jc w:val="both"/>
        <w:rPr>
          <w:sz w:val="23"/>
          <w:szCs w:val="23"/>
        </w:rPr>
      </w:pPr>
      <w:proofErr w:type="gramStart"/>
      <w:r w:rsidRPr="009322B8">
        <w:rPr>
          <w:sz w:val="23"/>
          <w:szCs w:val="23"/>
        </w:rPr>
        <w:t>acompanhar</w:t>
      </w:r>
      <w:proofErr w:type="gramEnd"/>
      <w:r w:rsidRPr="009322B8">
        <w:rPr>
          <w:sz w:val="23"/>
          <w:szCs w:val="23"/>
        </w:rPr>
        <w:t xml:space="preserve"> o resgate das Debêntures nos casos previstos nesta Escritura;</w:t>
      </w:r>
    </w:p>
    <w:p w14:paraId="4AE0CFCA" w14:textId="77777777" w:rsidR="00A137AD" w:rsidRPr="009322B8" w:rsidRDefault="00A137AD" w:rsidP="00A137AD">
      <w:pPr>
        <w:pStyle w:val="PargrafodaLista"/>
        <w:tabs>
          <w:tab w:val="left" w:pos="709"/>
          <w:tab w:val="left" w:pos="993"/>
          <w:tab w:val="left" w:pos="1276"/>
        </w:tabs>
        <w:suppressAutoHyphens/>
        <w:autoSpaceDE/>
        <w:autoSpaceDN/>
        <w:adjustRightInd/>
        <w:spacing w:line="320" w:lineRule="exact"/>
        <w:ind w:left="0"/>
        <w:contextualSpacing/>
        <w:jc w:val="both"/>
        <w:rPr>
          <w:sz w:val="23"/>
          <w:szCs w:val="23"/>
        </w:rPr>
      </w:pPr>
    </w:p>
    <w:p w14:paraId="2D904ACE" w14:textId="4B5631C4" w:rsidR="00A137AD" w:rsidRPr="009322B8" w:rsidRDefault="00A137AD" w:rsidP="00A137AD">
      <w:pPr>
        <w:pStyle w:val="PargrafodaLista"/>
        <w:numPr>
          <w:ilvl w:val="4"/>
          <w:numId w:val="15"/>
        </w:numPr>
        <w:tabs>
          <w:tab w:val="left" w:pos="709"/>
          <w:tab w:val="left" w:pos="993"/>
          <w:tab w:val="left" w:pos="1276"/>
        </w:tabs>
        <w:suppressAutoHyphens/>
        <w:autoSpaceDE/>
        <w:autoSpaceDN/>
        <w:adjustRightInd/>
        <w:spacing w:line="320" w:lineRule="exact"/>
        <w:ind w:left="0" w:firstLine="0"/>
        <w:contextualSpacing/>
        <w:jc w:val="both"/>
        <w:rPr>
          <w:sz w:val="23"/>
          <w:szCs w:val="23"/>
        </w:rPr>
      </w:pPr>
      <w:proofErr w:type="gramStart"/>
      <w:r w:rsidRPr="009322B8">
        <w:rPr>
          <w:sz w:val="23"/>
          <w:szCs w:val="23"/>
        </w:rPr>
        <w:t>acompanhar</w:t>
      </w:r>
      <w:proofErr w:type="gramEnd"/>
      <w:r w:rsidRPr="009322B8">
        <w:rPr>
          <w:sz w:val="23"/>
          <w:szCs w:val="23"/>
        </w:rPr>
        <w:t xml:space="preserve"> o preço unitário das Debêntures calculado pela Emissora, disponibilizando-o aos Debenturistas e à própria Emissora;</w:t>
      </w:r>
    </w:p>
    <w:p w14:paraId="1392932F" w14:textId="77777777" w:rsidR="00A137AD" w:rsidRPr="009322B8" w:rsidRDefault="00A137AD" w:rsidP="00A137AD">
      <w:pPr>
        <w:pStyle w:val="PargrafodaLista"/>
        <w:tabs>
          <w:tab w:val="left" w:pos="709"/>
        </w:tabs>
        <w:suppressAutoHyphens/>
        <w:spacing w:line="320" w:lineRule="exact"/>
        <w:ind w:left="0"/>
        <w:jc w:val="both"/>
        <w:rPr>
          <w:sz w:val="23"/>
          <w:szCs w:val="23"/>
        </w:rPr>
      </w:pPr>
    </w:p>
    <w:p w14:paraId="79253D73" w14:textId="1463995C" w:rsidR="00A137AD" w:rsidRPr="009322B8" w:rsidRDefault="00A137AD" w:rsidP="00A137AD">
      <w:pPr>
        <w:pStyle w:val="PargrafodaLista"/>
        <w:numPr>
          <w:ilvl w:val="4"/>
          <w:numId w:val="15"/>
        </w:numPr>
        <w:tabs>
          <w:tab w:val="left" w:pos="709"/>
          <w:tab w:val="left" w:pos="993"/>
          <w:tab w:val="left" w:pos="1276"/>
        </w:tabs>
        <w:suppressAutoHyphens/>
        <w:autoSpaceDE/>
        <w:autoSpaceDN/>
        <w:adjustRightInd/>
        <w:spacing w:line="320" w:lineRule="exact"/>
        <w:ind w:left="0" w:firstLine="0"/>
        <w:contextualSpacing/>
        <w:jc w:val="both"/>
        <w:rPr>
          <w:sz w:val="23"/>
          <w:szCs w:val="23"/>
        </w:rPr>
      </w:pPr>
      <w:proofErr w:type="gramStart"/>
      <w:r w:rsidRPr="009322B8">
        <w:rPr>
          <w:sz w:val="23"/>
          <w:szCs w:val="23"/>
        </w:rPr>
        <w:t>comunicar</w:t>
      </w:r>
      <w:proofErr w:type="gramEnd"/>
      <w:r w:rsidRPr="009322B8">
        <w:rPr>
          <w:sz w:val="23"/>
          <w:szCs w:val="23"/>
        </w:rPr>
        <w:t xml:space="preserve"> aos Debenturistas qualquer inadimplemento, pela Emissora, de obrigações financeiras assumidas na Escritura, incluindo as cláusulas contratuais destinadas a proteger o interesse dos debenturistas e que estabelecem condições que não devem ser descumpridas pela Emissora, indicando as consequências para os Debenturistas e as providências que pretende tomar a respeito do assunto</w:t>
      </w:r>
      <w:r w:rsidR="00BB3F11" w:rsidRPr="009322B8">
        <w:rPr>
          <w:sz w:val="23"/>
          <w:szCs w:val="23"/>
        </w:rPr>
        <w:t>,</w:t>
      </w:r>
      <w:r w:rsidRPr="009322B8">
        <w:rPr>
          <w:sz w:val="23"/>
          <w:szCs w:val="23"/>
        </w:rPr>
        <w:t xml:space="preserve"> </w:t>
      </w:r>
      <w:r w:rsidR="00BB3F11" w:rsidRPr="009322B8">
        <w:rPr>
          <w:sz w:val="23"/>
          <w:szCs w:val="23"/>
        </w:rPr>
        <w:t>n</w:t>
      </w:r>
      <w:r w:rsidRPr="009322B8">
        <w:rPr>
          <w:sz w:val="23"/>
          <w:szCs w:val="23"/>
        </w:rPr>
        <w:t xml:space="preserve">o prazo </w:t>
      </w:r>
      <w:r w:rsidR="00BB3F11" w:rsidRPr="009322B8">
        <w:rPr>
          <w:sz w:val="23"/>
          <w:szCs w:val="23"/>
        </w:rPr>
        <w:t xml:space="preserve">de </w:t>
      </w:r>
      <w:r w:rsidR="00F6693C" w:rsidRPr="009322B8">
        <w:rPr>
          <w:sz w:val="23"/>
          <w:szCs w:val="23"/>
        </w:rPr>
        <w:t>7 (sete) Dias Úteis contados do conhecimento pelo Agente Fiduciário acerca do respectivo inadimplemento</w:t>
      </w:r>
      <w:r w:rsidRPr="009322B8">
        <w:rPr>
          <w:sz w:val="23"/>
          <w:szCs w:val="23"/>
        </w:rPr>
        <w:t xml:space="preserve">; </w:t>
      </w:r>
    </w:p>
    <w:p w14:paraId="24B35AA4" w14:textId="77777777" w:rsidR="00A137AD" w:rsidRPr="009322B8" w:rsidRDefault="00A137AD" w:rsidP="00A137AD">
      <w:pPr>
        <w:tabs>
          <w:tab w:val="left" w:pos="709"/>
          <w:tab w:val="left" w:pos="993"/>
          <w:tab w:val="left" w:pos="1276"/>
        </w:tabs>
        <w:suppressAutoHyphens/>
        <w:autoSpaceDE/>
        <w:autoSpaceDN/>
        <w:adjustRightInd/>
        <w:spacing w:line="320" w:lineRule="exact"/>
        <w:contextualSpacing/>
        <w:jc w:val="both"/>
        <w:rPr>
          <w:sz w:val="23"/>
          <w:szCs w:val="23"/>
        </w:rPr>
      </w:pPr>
    </w:p>
    <w:p w14:paraId="0FA914C8" w14:textId="77777777" w:rsidR="00A137AD" w:rsidRPr="009322B8" w:rsidRDefault="00A137AD" w:rsidP="00A137AD">
      <w:pPr>
        <w:pStyle w:val="PargrafodaLista"/>
        <w:numPr>
          <w:ilvl w:val="4"/>
          <w:numId w:val="15"/>
        </w:numPr>
        <w:tabs>
          <w:tab w:val="left" w:pos="709"/>
          <w:tab w:val="left" w:pos="993"/>
          <w:tab w:val="left" w:pos="1276"/>
        </w:tabs>
        <w:suppressAutoHyphens/>
        <w:autoSpaceDE/>
        <w:autoSpaceDN/>
        <w:adjustRightInd/>
        <w:spacing w:line="320" w:lineRule="exact"/>
        <w:ind w:left="0" w:firstLine="0"/>
        <w:contextualSpacing/>
        <w:jc w:val="both"/>
        <w:rPr>
          <w:sz w:val="23"/>
          <w:szCs w:val="23"/>
        </w:rPr>
      </w:pPr>
      <w:proofErr w:type="gramStart"/>
      <w:r w:rsidRPr="009322B8">
        <w:rPr>
          <w:sz w:val="23"/>
          <w:szCs w:val="23"/>
        </w:rPr>
        <w:t>adotar</w:t>
      </w:r>
      <w:proofErr w:type="gramEnd"/>
      <w:r w:rsidRPr="009322B8">
        <w:rPr>
          <w:sz w:val="23"/>
          <w:szCs w:val="23"/>
        </w:rPr>
        <w:t xml:space="preserve"> as medidas judiciais ou extrajudiciais necessárias à defesa dos interesses dos Debenturistas;</w:t>
      </w:r>
    </w:p>
    <w:p w14:paraId="648EEFE8" w14:textId="77777777" w:rsidR="00A137AD" w:rsidRPr="009322B8" w:rsidRDefault="00A137AD" w:rsidP="00A137AD">
      <w:pPr>
        <w:pStyle w:val="PargrafodaLista"/>
        <w:tabs>
          <w:tab w:val="left" w:pos="709"/>
        </w:tabs>
        <w:suppressAutoHyphens/>
        <w:spacing w:line="320" w:lineRule="exact"/>
        <w:ind w:left="0"/>
        <w:jc w:val="both"/>
        <w:rPr>
          <w:sz w:val="23"/>
          <w:szCs w:val="23"/>
        </w:rPr>
      </w:pPr>
    </w:p>
    <w:p w14:paraId="5A967A69" w14:textId="77777777" w:rsidR="00A137AD" w:rsidRPr="009322B8" w:rsidRDefault="00A137AD" w:rsidP="00A137AD">
      <w:pPr>
        <w:pStyle w:val="PargrafodaLista"/>
        <w:numPr>
          <w:ilvl w:val="4"/>
          <w:numId w:val="15"/>
        </w:numPr>
        <w:tabs>
          <w:tab w:val="left" w:pos="709"/>
          <w:tab w:val="left" w:pos="993"/>
          <w:tab w:val="left" w:pos="1276"/>
        </w:tabs>
        <w:suppressAutoHyphens/>
        <w:autoSpaceDE/>
        <w:autoSpaceDN/>
        <w:adjustRightInd/>
        <w:spacing w:line="320" w:lineRule="exact"/>
        <w:ind w:left="0" w:firstLine="0"/>
        <w:contextualSpacing/>
        <w:jc w:val="both"/>
        <w:rPr>
          <w:sz w:val="23"/>
          <w:szCs w:val="23"/>
        </w:rPr>
      </w:pPr>
      <w:proofErr w:type="gramStart"/>
      <w:r w:rsidRPr="009322B8">
        <w:rPr>
          <w:sz w:val="23"/>
          <w:szCs w:val="23"/>
        </w:rPr>
        <w:t>manter</w:t>
      </w:r>
      <w:proofErr w:type="gramEnd"/>
      <w:r w:rsidRPr="009322B8">
        <w:rPr>
          <w:sz w:val="23"/>
          <w:szCs w:val="23"/>
        </w:rPr>
        <w:t xml:space="preserve"> disponível em sua página na rede mundial de computadores lista atualizada das emissões em que em exerce a função de agente fiduciário;</w:t>
      </w:r>
    </w:p>
    <w:p w14:paraId="6D018259" w14:textId="77777777" w:rsidR="00A137AD" w:rsidRPr="009322B8" w:rsidRDefault="00A137AD" w:rsidP="00A137AD">
      <w:pPr>
        <w:pStyle w:val="PargrafodaLista"/>
        <w:tabs>
          <w:tab w:val="left" w:pos="709"/>
          <w:tab w:val="left" w:pos="993"/>
          <w:tab w:val="left" w:pos="1276"/>
        </w:tabs>
        <w:suppressAutoHyphens/>
        <w:autoSpaceDE/>
        <w:autoSpaceDN/>
        <w:adjustRightInd/>
        <w:spacing w:line="320" w:lineRule="exact"/>
        <w:ind w:left="0"/>
        <w:contextualSpacing/>
        <w:jc w:val="both"/>
        <w:rPr>
          <w:sz w:val="23"/>
          <w:szCs w:val="23"/>
        </w:rPr>
      </w:pPr>
    </w:p>
    <w:p w14:paraId="6DF273C2" w14:textId="3634CF03" w:rsidR="00A137AD" w:rsidRPr="009322B8" w:rsidRDefault="00A137AD" w:rsidP="00A137AD">
      <w:pPr>
        <w:pStyle w:val="PargrafodaLista"/>
        <w:numPr>
          <w:ilvl w:val="4"/>
          <w:numId w:val="15"/>
        </w:numPr>
        <w:tabs>
          <w:tab w:val="left" w:pos="709"/>
          <w:tab w:val="left" w:pos="993"/>
          <w:tab w:val="left" w:pos="1276"/>
        </w:tabs>
        <w:suppressAutoHyphens/>
        <w:autoSpaceDE/>
        <w:autoSpaceDN/>
        <w:adjustRightInd/>
        <w:spacing w:line="320" w:lineRule="exact"/>
        <w:ind w:left="0" w:firstLine="0"/>
        <w:contextualSpacing/>
        <w:jc w:val="both"/>
        <w:rPr>
          <w:sz w:val="23"/>
          <w:szCs w:val="23"/>
        </w:rPr>
      </w:pPr>
      <w:proofErr w:type="gramStart"/>
      <w:r w:rsidRPr="009322B8">
        <w:rPr>
          <w:sz w:val="23"/>
          <w:szCs w:val="23"/>
        </w:rPr>
        <w:t>assegurar</w:t>
      </w:r>
      <w:proofErr w:type="gramEnd"/>
      <w:r w:rsidRPr="009322B8">
        <w:rPr>
          <w:sz w:val="23"/>
          <w:szCs w:val="23"/>
        </w:rPr>
        <w:t xml:space="preserve"> tratamento equitativo aos Debenturistas e a todos os titulares de valores mobiliários da emissão da Emissora ou de sociedades coligadas, controladas, controladoras </w:t>
      </w:r>
      <w:r w:rsidRPr="009322B8">
        <w:rPr>
          <w:sz w:val="23"/>
          <w:szCs w:val="23"/>
        </w:rPr>
        <w:lastRenderedPageBreak/>
        <w:t>ou integrantes do mesmo grupo da Emissora, respeitadas as garantias, obrigações e direitos específicos atribuídos aos respetivos titulares de valores mobiliários;</w:t>
      </w:r>
    </w:p>
    <w:p w14:paraId="0591122E" w14:textId="77777777" w:rsidR="00A137AD" w:rsidRPr="009322B8" w:rsidRDefault="00A137AD" w:rsidP="00A137AD">
      <w:pPr>
        <w:pStyle w:val="PargrafodaLista"/>
        <w:tabs>
          <w:tab w:val="left" w:pos="709"/>
          <w:tab w:val="left" w:pos="993"/>
          <w:tab w:val="left" w:pos="1276"/>
        </w:tabs>
        <w:suppressAutoHyphens/>
        <w:autoSpaceDE/>
        <w:autoSpaceDN/>
        <w:adjustRightInd/>
        <w:spacing w:line="320" w:lineRule="exact"/>
        <w:ind w:left="0"/>
        <w:contextualSpacing/>
        <w:jc w:val="both"/>
        <w:rPr>
          <w:sz w:val="23"/>
          <w:szCs w:val="23"/>
        </w:rPr>
      </w:pPr>
    </w:p>
    <w:p w14:paraId="297319F2" w14:textId="47E39BCF" w:rsidR="00A137AD" w:rsidRPr="009322B8" w:rsidRDefault="00A137AD" w:rsidP="00A137AD">
      <w:pPr>
        <w:pStyle w:val="PargrafodaLista"/>
        <w:numPr>
          <w:ilvl w:val="4"/>
          <w:numId w:val="15"/>
        </w:numPr>
        <w:tabs>
          <w:tab w:val="left" w:pos="709"/>
          <w:tab w:val="left" w:pos="993"/>
          <w:tab w:val="left" w:pos="1276"/>
        </w:tabs>
        <w:suppressAutoHyphens/>
        <w:autoSpaceDE/>
        <w:autoSpaceDN/>
        <w:adjustRightInd/>
        <w:spacing w:line="320" w:lineRule="exact"/>
        <w:ind w:left="0" w:firstLine="0"/>
        <w:contextualSpacing/>
        <w:jc w:val="both"/>
        <w:rPr>
          <w:sz w:val="23"/>
          <w:szCs w:val="23"/>
        </w:rPr>
      </w:pPr>
      <w:proofErr w:type="gramStart"/>
      <w:r w:rsidRPr="009322B8">
        <w:rPr>
          <w:sz w:val="23"/>
          <w:szCs w:val="23"/>
        </w:rPr>
        <w:t>manter</w:t>
      </w:r>
      <w:proofErr w:type="gramEnd"/>
      <w:r w:rsidRPr="009322B8">
        <w:rPr>
          <w:sz w:val="23"/>
          <w:szCs w:val="23"/>
        </w:rPr>
        <w:t>, pelo prazo mínimo de 5 (cinco) anos, ou por prazo superior</w:t>
      </w:r>
      <w:r w:rsidR="00BB3F11" w:rsidRPr="009322B8">
        <w:rPr>
          <w:sz w:val="23"/>
          <w:szCs w:val="23"/>
        </w:rPr>
        <w:t xml:space="preserve">, conforme solicitado </w:t>
      </w:r>
      <w:r w:rsidR="00654FD6" w:rsidRPr="009322B8">
        <w:rPr>
          <w:sz w:val="23"/>
          <w:szCs w:val="23"/>
        </w:rPr>
        <w:t>pelos</w:t>
      </w:r>
      <w:r w:rsidR="00BB3F11" w:rsidRPr="009322B8">
        <w:rPr>
          <w:sz w:val="23"/>
          <w:szCs w:val="23"/>
        </w:rPr>
        <w:t xml:space="preserve"> Debenturistas</w:t>
      </w:r>
      <w:r w:rsidRPr="009322B8">
        <w:rPr>
          <w:sz w:val="23"/>
          <w:szCs w:val="23"/>
        </w:rPr>
        <w:t xml:space="preserve">, todos os documentos e informações </w:t>
      </w:r>
      <w:r w:rsidR="00BB3F11" w:rsidRPr="009322B8">
        <w:rPr>
          <w:sz w:val="23"/>
          <w:szCs w:val="23"/>
        </w:rPr>
        <w:t>relacionadas à Emissão</w:t>
      </w:r>
      <w:r w:rsidRPr="009322B8">
        <w:rPr>
          <w:sz w:val="23"/>
          <w:szCs w:val="23"/>
        </w:rPr>
        <w:t>, podendo tais documentos ser guardados em meio físico ou eletrônico, admitindo-se a substituição de documentos pelas respectivas imagens digitalizadas.</w:t>
      </w:r>
    </w:p>
    <w:p w14:paraId="3FB72B56" w14:textId="77777777" w:rsidR="00A137AD" w:rsidRPr="009322B8" w:rsidRDefault="00A137AD" w:rsidP="00A137AD">
      <w:pPr>
        <w:pStyle w:val="PargrafodaLista"/>
        <w:suppressAutoHyphens/>
        <w:spacing w:line="320" w:lineRule="exact"/>
        <w:ind w:left="0"/>
        <w:jc w:val="both"/>
        <w:rPr>
          <w:sz w:val="23"/>
          <w:szCs w:val="23"/>
        </w:rPr>
      </w:pPr>
    </w:p>
    <w:p w14:paraId="71065496" w14:textId="77777777" w:rsidR="00A137AD" w:rsidRPr="009322B8" w:rsidRDefault="00A137AD" w:rsidP="00A137AD">
      <w:pPr>
        <w:tabs>
          <w:tab w:val="left" w:pos="709"/>
          <w:tab w:val="left" w:pos="1134"/>
          <w:tab w:val="left" w:pos="1418"/>
        </w:tabs>
        <w:suppressAutoHyphens/>
        <w:spacing w:line="320" w:lineRule="exact"/>
        <w:jc w:val="both"/>
        <w:rPr>
          <w:sz w:val="23"/>
          <w:szCs w:val="23"/>
        </w:rPr>
      </w:pPr>
      <w:r w:rsidRPr="009322B8">
        <w:rPr>
          <w:sz w:val="23"/>
          <w:szCs w:val="23"/>
        </w:rPr>
        <w:t>8.4.2.</w:t>
      </w:r>
      <w:r w:rsidRPr="009322B8">
        <w:rPr>
          <w:sz w:val="23"/>
          <w:szCs w:val="23"/>
        </w:rPr>
        <w:tab/>
        <w:t xml:space="preserve">No caso de inadimplemento de quaisquer condições da Emissão, o Agente Fiduciário deve usar de toda e qualquer medida prevista em lei ou na Escritura para proteger direitos ou defender os interesses dos Debenturistas. </w:t>
      </w:r>
    </w:p>
    <w:p w14:paraId="1AE7F03C" w14:textId="77777777" w:rsidR="00A137AD" w:rsidRPr="009322B8" w:rsidRDefault="00A137AD" w:rsidP="00A137AD">
      <w:pPr>
        <w:tabs>
          <w:tab w:val="left" w:pos="709"/>
          <w:tab w:val="left" w:pos="1134"/>
          <w:tab w:val="left" w:pos="1418"/>
        </w:tabs>
        <w:suppressAutoHyphens/>
        <w:spacing w:line="320" w:lineRule="exact"/>
        <w:jc w:val="both"/>
        <w:rPr>
          <w:sz w:val="23"/>
          <w:szCs w:val="23"/>
        </w:rPr>
      </w:pPr>
    </w:p>
    <w:p w14:paraId="4EF7FD72" w14:textId="1EC5F548" w:rsidR="00A137AD" w:rsidRPr="009322B8" w:rsidRDefault="00A137AD" w:rsidP="00A137AD">
      <w:pPr>
        <w:tabs>
          <w:tab w:val="left" w:pos="709"/>
          <w:tab w:val="left" w:pos="1134"/>
          <w:tab w:val="left" w:pos="1418"/>
        </w:tabs>
        <w:suppressAutoHyphens/>
        <w:spacing w:line="320" w:lineRule="exact"/>
        <w:jc w:val="both"/>
        <w:rPr>
          <w:sz w:val="23"/>
          <w:szCs w:val="23"/>
        </w:rPr>
      </w:pPr>
      <w:r w:rsidRPr="009322B8">
        <w:rPr>
          <w:sz w:val="23"/>
          <w:szCs w:val="23"/>
        </w:rPr>
        <w:t>8.4.3.</w:t>
      </w:r>
      <w:r w:rsidRPr="009322B8">
        <w:rPr>
          <w:sz w:val="23"/>
          <w:szCs w:val="23"/>
        </w:rPr>
        <w:tab/>
        <w:t>Sem prejuízo do dever de dilig</w:t>
      </w:r>
      <w:r w:rsidR="00BA1C21" w:rsidRPr="009322B8">
        <w:rPr>
          <w:sz w:val="23"/>
          <w:szCs w:val="23"/>
        </w:rPr>
        <w:t>ê</w:t>
      </w:r>
      <w:r w:rsidRPr="009322B8">
        <w:rPr>
          <w:sz w:val="23"/>
          <w:szCs w:val="23"/>
        </w:rPr>
        <w:t>ncia do Agente Fiduciário, o Agente Fiduciário assumirá que os documentos originais ou cópias autenticadas de documentos encaminhados pela Emissora ou por terceiros a seu pedido não foram objeto de fraude ou adulteração. O Agente Fiduciário não será, sob qualquer hipótese, responsável pela elaboração de documentos societários da Emissora</w:t>
      </w:r>
      <w:r w:rsidR="00355112" w:rsidRPr="009322B8">
        <w:rPr>
          <w:sz w:val="23"/>
          <w:szCs w:val="23"/>
        </w:rPr>
        <w:t>.</w:t>
      </w:r>
    </w:p>
    <w:p w14:paraId="1AC2DB7A" w14:textId="77777777" w:rsidR="00A137AD" w:rsidRPr="009322B8" w:rsidRDefault="00A137AD" w:rsidP="00A137AD">
      <w:pPr>
        <w:tabs>
          <w:tab w:val="left" w:pos="709"/>
          <w:tab w:val="left" w:pos="1134"/>
          <w:tab w:val="left" w:pos="1418"/>
        </w:tabs>
        <w:suppressAutoHyphens/>
        <w:spacing w:line="320" w:lineRule="exact"/>
        <w:jc w:val="both"/>
        <w:rPr>
          <w:sz w:val="23"/>
          <w:szCs w:val="23"/>
        </w:rPr>
      </w:pPr>
    </w:p>
    <w:p w14:paraId="406AA1B9" w14:textId="2B5F91BE" w:rsidR="00A137AD" w:rsidRPr="009322B8" w:rsidRDefault="00A137AD" w:rsidP="00A137AD">
      <w:pPr>
        <w:tabs>
          <w:tab w:val="left" w:pos="709"/>
          <w:tab w:val="left" w:pos="1134"/>
          <w:tab w:val="left" w:pos="1418"/>
        </w:tabs>
        <w:suppressAutoHyphens/>
        <w:spacing w:line="320" w:lineRule="exact"/>
        <w:jc w:val="both"/>
        <w:rPr>
          <w:sz w:val="23"/>
          <w:szCs w:val="23"/>
        </w:rPr>
      </w:pPr>
      <w:r w:rsidRPr="009322B8">
        <w:rPr>
          <w:sz w:val="23"/>
          <w:szCs w:val="23"/>
        </w:rPr>
        <w:t>8.4.4.</w:t>
      </w:r>
      <w:r w:rsidRPr="009322B8">
        <w:rPr>
          <w:sz w:val="23"/>
          <w:szCs w:val="23"/>
        </w:rPr>
        <w:tab/>
      </w:r>
      <w:r w:rsidRPr="009322B8">
        <w:rPr>
          <w:rFonts w:eastAsia="Arial Unicode MS"/>
          <w:sz w:val="23"/>
          <w:szCs w:val="23"/>
        </w:rPr>
        <w:t xml:space="preserve">O Agente Fiduciário não fará qualquer juízo sobre a orientação acerca de qualquer fato da Emissão que seja de competência de definição pelos Debenturistas, comprometendo-se tão somente a agir em conformidade com as instruções que forem deliberadas pelos Debenturistas. Neste sentido, o Agente Fiduciário não possui qualquer responsabilidade sobre o resultado ou sobre os efeitos jurídicos decorrentes do estrito cumprimento das orientações dos Debenturistas a ele transmitidas conforme definidas pelos Debenturistas e reproduzidas perante a Emissora, independentemente de eventuais prejuízos que venham a ser causados em decorrência disto aos Debenturistas ou à Emissora. A atuação do Agente Fiduciário limita-se ao escopo </w:t>
      </w:r>
      <w:r w:rsidR="00BB3F11" w:rsidRPr="009322B8">
        <w:rPr>
          <w:rFonts w:eastAsia="Arial Unicode MS"/>
          <w:sz w:val="23"/>
          <w:szCs w:val="23"/>
        </w:rPr>
        <w:t xml:space="preserve">previsto </w:t>
      </w:r>
      <w:proofErr w:type="gramStart"/>
      <w:r w:rsidR="00BB3F11" w:rsidRPr="009322B8">
        <w:rPr>
          <w:rFonts w:eastAsia="Arial Unicode MS"/>
          <w:sz w:val="23"/>
          <w:szCs w:val="23"/>
        </w:rPr>
        <w:t>na presente</w:t>
      </w:r>
      <w:proofErr w:type="gramEnd"/>
      <w:r w:rsidR="00BB3F11" w:rsidRPr="009322B8">
        <w:rPr>
          <w:rFonts w:eastAsia="Arial Unicode MS"/>
          <w:sz w:val="23"/>
          <w:szCs w:val="23"/>
        </w:rPr>
        <w:t xml:space="preserve"> Escritura</w:t>
      </w:r>
      <w:r w:rsidRPr="009322B8">
        <w:rPr>
          <w:rFonts w:eastAsia="Arial Unicode MS"/>
          <w:sz w:val="23"/>
          <w:szCs w:val="23"/>
        </w:rPr>
        <w:t xml:space="preserve"> e dos artigos aplicáveis da Lei das Sociedades por Ações, estando o Agente Fiduciário isento, sob qualquer forma ou pretexto, de qualquer responsabilidade adicional que não tenha decorrido da legislação aplicável.</w:t>
      </w:r>
    </w:p>
    <w:p w14:paraId="55CB1E35" w14:textId="77777777" w:rsidR="00A137AD" w:rsidRPr="009322B8" w:rsidRDefault="00A137AD" w:rsidP="00A137AD">
      <w:pPr>
        <w:autoSpaceDE/>
        <w:autoSpaceDN/>
        <w:adjustRightInd/>
        <w:spacing w:line="320" w:lineRule="exact"/>
        <w:rPr>
          <w:sz w:val="23"/>
          <w:szCs w:val="23"/>
        </w:rPr>
      </w:pPr>
    </w:p>
    <w:p w14:paraId="6C52B596" w14:textId="77777777" w:rsidR="00A137AD" w:rsidRPr="009322B8" w:rsidRDefault="00A137AD" w:rsidP="00A137AD">
      <w:pPr>
        <w:pStyle w:val="PargrafodaLista"/>
        <w:numPr>
          <w:ilvl w:val="1"/>
          <w:numId w:val="19"/>
        </w:numPr>
        <w:suppressAutoHyphens/>
        <w:spacing w:line="320" w:lineRule="exact"/>
        <w:jc w:val="both"/>
        <w:rPr>
          <w:b/>
          <w:sz w:val="23"/>
          <w:szCs w:val="23"/>
        </w:rPr>
      </w:pPr>
      <w:r w:rsidRPr="009322B8">
        <w:rPr>
          <w:b/>
          <w:sz w:val="23"/>
          <w:szCs w:val="23"/>
        </w:rPr>
        <w:t xml:space="preserve">Remuneração do Agente Fiduciário </w:t>
      </w:r>
    </w:p>
    <w:p w14:paraId="3C0D2FA2" w14:textId="77777777" w:rsidR="00A137AD" w:rsidRPr="009322B8" w:rsidRDefault="00A137AD" w:rsidP="00A137AD">
      <w:pPr>
        <w:suppressAutoHyphens/>
        <w:spacing w:line="320" w:lineRule="exact"/>
        <w:jc w:val="both"/>
        <w:rPr>
          <w:b/>
          <w:sz w:val="23"/>
          <w:szCs w:val="23"/>
        </w:rPr>
      </w:pPr>
    </w:p>
    <w:p w14:paraId="60E9224E" w14:textId="189F5D21" w:rsidR="00A137AD" w:rsidRPr="009322B8" w:rsidRDefault="00A137AD" w:rsidP="00A137AD">
      <w:pPr>
        <w:suppressAutoHyphens/>
        <w:spacing w:line="320" w:lineRule="exact"/>
        <w:jc w:val="both"/>
        <w:rPr>
          <w:color w:val="000000"/>
          <w:sz w:val="23"/>
          <w:szCs w:val="23"/>
        </w:rPr>
      </w:pPr>
      <w:r w:rsidRPr="009322B8">
        <w:rPr>
          <w:sz w:val="23"/>
          <w:szCs w:val="23"/>
        </w:rPr>
        <w:t>8.5.1.</w:t>
      </w:r>
      <w:r w:rsidRPr="009322B8">
        <w:rPr>
          <w:sz w:val="23"/>
          <w:szCs w:val="23"/>
        </w:rPr>
        <w:tab/>
        <w:t xml:space="preserve">Serão devidos, pela Emissora ao Agente Fiduciário ou à instituição que vier a substituí-lo, nos termos da Cláusula 8.3 acima, honorários pelo desempenho dos deveres e atribuições que lhe competem, nos termos da legislação em vigor e desta Escritura, correspondentes a </w:t>
      </w:r>
      <w:r w:rsidRPr="009322B8">
        <w:rPr>
          <w:color w:val="000000"/>
          <w:sz w:val="23"/>
          <w:szCs w:val="23"/>
        </w:rPr>
        <w:t xml:space="preserve">remuneração </w:t>
      </w:r>
      <w:r w:rsidR="0092293F" w:rsidRPr="009322B8">
        <w:rPr>
          <w:color w:val="000000"/>
          <w:sz w:val="23"/>
          <w:szCs w:val="23"/>
        </w:rPr>
        <w:t>[</w:t>
      </w:r>
      <w:r w:rsidR="0092293F" w:rsidRPr="009322B8">
        <w:rPr>
          <w:i/>
          <w:iCs/>
          <w:color w:val="000000"/>
          <w:sz w:val="23"/>
          <w:szCs w:val="23"/>
          <w:highlight w:val="lightGray"/>
        </w:rPr>
        <w:t>periodicidade</w:t>
      </w:r>
      <w:r w:rsidR="0092293F" w:rsidRPr="009322B8">
        <w:rPr>
          <w:color w:val="000000"/>
          <w:sz w:val="23"/>
          <w:szCs w:val="23"/>
        </w:rPr>
        <w:t>]</w:t>
      </w:r>
      <w:r w:rsidRPr="009322B8">
        <w:rPr>
          <w:color w:val="000000"/>
          <w:sz w:val="23"/>
          <w:szCs w:val="23"/>
        </w:rPr>
        <w:t xml:space="preserve"> de R$ [</w:t>
      </w:r>
      <w:r w:rsidRPr="009322B8">
        <w:rPr>
          <w:color w:val="000000"/>
          <w:sz w:val="23"/>
          <w:szCs w:val="23"/>
          <w:highlight w:val="lightGray"/>
        </w:rPr>
        <w:t>--</w:t>
      </w:r>
      <w:r w:rsidRPr="009322B8">
        <w:rPr>
          <w:color w:val="000000"/>
          <w:sz w:val="23"/>
          <w:szCs w:val="23"/>
        </w:rPr>
        <w:t>] ([</w:t>
      </w:r>
      <w:r w:rsidRPr="009322B8">
        <w:rPr>
          <w:color w:val="000000"/>
          <w:sz w:val="23"/>
          <w:szCs w:val="23"/>
          <w:highlight w:val="lightGray"/>
        </w:rPr>
        <w:t>--</w:t>
      </w:r>
      <w:r w:rsidRPr="009322B8">
        <w:rPr>
          <w:color w:val="000000"/>
          <w:sz w:val="23"/>
          <w:szCs w:val="23"/>
        </w:rPr>
        <w:t>]), sendo a primeira parcela devida até o [</w:t>
      </w:r>
      <w:r w:rsidRPr="009322B8">
        <w:rPr>
          <w:color w:val="000000"/>
          <w:sz w:val="23"/>
          <w:szCs w:val="23"/>
          <w:highlight w:val="lightGray"/>
        </w:rPr>
        <w:t>--</w:t>
      </w:r>
      <w:r w:rsidRPr="009322B8">
        <w:rPr>
          <w:color w:val="000000"/>
          <w:sz w:val="23"/>
          <w:szCs w:val="23"/>
        </w:rPr>
        <w:t>]º ([</w:t>
      </w:r>
      <w:r w:rsidRPr="009322B8">
        <w:rPr>
          <w:color w:val="000000"/>
          <w:sz w:val="23"/>
          <w:szCs w:val="23"/>
          <w:highlight w:val="lightGray"/>
        </w:rPr>
        <w:t>--</w:t>
      </w:r>
      <w:r w:rsidRPr="009322B8">
        <w:rPr>
          <w:color w:val="000000"/>
          <w:sz w:val="23"/>
          <w:szCs w:val="23"/>
        </w:rPr>
        <w:t xml:space="preserve">]) Dia Útil após a assinatura desta Escritura e as demais parcelas no mesmo dia dos </w:t>
      </w:r>
      <w:r w:rsidR="0092293F" w:rsidRPr="009322B8">
        <w:rPr>
          <w:color w:val="000000"/>
          <w:sz w:val="23"/>
          <w:szCs w:val="23"/>
        </w:rPr>
        <w:t>[</w:t>
      </w:r>
      <w:r w:rsidR="0092293F" w:rsidRPr="009322B8">
        <w:rPr>
          <w:i/>
          <w:iCs/>
          <w:color w:val="000000"/>
          <w:sz w:val="23"/>
          <w:szCs w:val="23"/>
          <w:highlight w:val="lightGray"/>
        </w:rPr>
        <w:t>periodicidade</w:t>
      </w:r>
      <w:r w:rsidR="0092293F" w:rsidRPr="009322B8">
        <w:rPr>
          <w:color w:val="000000"/>
          <w:sz w:val="23"/>
          <w:szCs w:val="23"/>
        </w:rPr>
        <w:t>]</w:t>
      </w:r>
      <w:r w:rsidRPr="009322B8">
        <w:rPr>
          <w:color w:val="000000"/>
          <w:sz w:val="23"/>
          <w:szCs w:val="23"/>
        </w:rPr>
        <w:t xml:space="preserve"> subsequentes até a Data de Vencimento, calculadas </w:t>
      </w:r>
      <w:proofErr w:type="gramStart"/>
      <w:r w:rsidRPr="009322B8">
        <w:rPr>
          <w:i/>
          <w:color w:val="000000"/>
          <w:sz w:val="23"/>
          <w:szCs w:val="23"/>
        </w:rPr>
        <w:t>pro</w:t>
      </w:r>
      <w:r w:rsidR="00BA1C21" w:rsidRPr="009322B8">
        <w:rPr>
          <w:i/>
          <w:color w:val="000000"/>
          <w:sz w:val="23"/>
          <w:szCs w:val="23"/>
        </w:rPr>
        <w:t xml:space="preserve"> </w:t>
      </w:r>
      <w:r w:rsidRPr="009322B8">
        <w:rPr>
          <w:i/>
          <w:color w:val="000000"/>
          <w:sz w:val="23"/>
          <w:szCs w:val="23"/>
        </w:rPr>
        <w:t>rata</w:t>
      </w:r>
      <w:proofErr w:type="gramEnd"/>
      <w:r w:rsidRPr="009322B8">
        <w:rPr>
          <w:i/>
          <w:color w:val="000000"/>
          <w:sz w:val="23"/>
          <w:szCs w:val="23"/>
        </w:rPr>
        <w:t xml:space="preserve"> die</w:t>
      </w:r>
      <w:r w:rsidRPr="009322B8">
        <w:rPr>
          <w:color w:val="000000"/>
          <w:sz w:val="23"/>
          <w:szCs w:val="23"/>
        </w:rPr>
        <w:t xml:space="preserve">, se necessário. A remuneração será devida mesmo após o vencimento final das Debêntures, caso o Agente Fiduciário ainda esteja exercendo atividades inerentes a sua função em relação à Emissão, remuneração essa que será calculada </w:t>
      </w:r>
      <w:proofErr w:type="gramStart"/>
      <w:r w:rsidRPr="009322B8">
        <w:rPr>
          <w:i/>
          <w:color w:val="000000"/>
          <w:sz w:val="23"/>
          <w:szCs w:val="23"/>
        </w:rPr>
        <w:t>pro rata</w:t>
      </w:r>
      <w:proofErr w:type="gramEnd"/>
      <w:r w:rsidRPr="009322B8">
        <w:rPr>
          <w:i/>
          <w:color w:val="000000"/>
          <w:sz w:val="23"/>
          <w:szCs w:val="23"/>
        </w:rPr>
        <w:t xml:space="preserve"> die</w:t>
      </w:r>
      <w:r w:rsidRPr="009322B8">
        <w:rPr>
          <w:color w:val="000000"/>
          <w:sz w:val="23"/>
          <w:szCs w:val="23"/>
        </w:rPr>
        <w:t xml:space="preserve">. A primeira </w:t>
      </w:r>
      <w:r w:rsidRPr="009322B8">
        <w:rPr>
          <w:color w:val="000000"/>
          <w:sz w:val="23"/>
          <w:szCs w:val="23"/>
        </w:rPr>
        <w:lastRenderedPageBreak/>
        <w:t xml:space="preserve">parcela será devida ainda que as Debêntures não tenham sido integralizadas, a título de estruturação e implantação da Emissão. </w:t>
      </w:r>
    </w:p>
    <w:p w14:paraId="6AD5FCF9" w14:textId="77777777" w:rsidR="00A137AD" w:rsidRPr="009322B8" w:rsidRDefault="00A137AD" w:rsidP="00A137AD">
      <w:pPr>
        <w:suppressAutoHyphens/>
        <w:spacing w:line="320" w:lineRule="exact"/>
        <w:jc w:val="both"/>
        <w:rPr>
          <w:color w:val="000000"/>
          <w:sz w:val="23"/>
          <w:szCs w:val="23"/>
        </w:rPr>
      </w:pPr>
    </w:p>
    <w:p w14:paraId="2E56D937" w14:textId="77777777" w:rsidR="00A137AD" w:rsidRPr="009322B8" w:rsidRDefault="00A137AD" w:rsidP="00A137AD">
      <w:pPr>
        <w:widowControl w:val="0"/>
        <w:suppressAutoHyphens/>
        <w:spacing w:line="320" w:lineRule="exact"/>
        <w:jc w:val="both"/>
        <w:rPr>
          <w:sz w:val="23"/>
          <w:szCs w:val="23"/>
        </w:rPr>
      </w:pPr>
      <w:r w:rsidRPr="009322B8">
        <w:rPr>
          <w:color w:val="000000"/>
          <w:sz w:val="23"/>
          <w:szCs w:val="23"/>
        </w:rPr>
        <w:t>8.5.2.</w:t>
      </w:r>
      <w:r w:rsidRPr="009322B8">
        <w:rPr>
          <w:color w:val="000000"/>
          <w:sz w:val="23"/>
          <w:szCs w:val="23"/>
        </w:rPr>
        <w:tab/>
        <w:t>O pagamento das parcelas descritas na Cláusula 8.</w:t>
      </w:r>
      <w:r w:rsidR="0092293F" w:rsidRPr="009322B8">
        <w:rPr>
          <w:color w:val="000000"/>
          <w:sz w:val="23"/>
          <w:szCs w:val="23"/>
        </w:rPr>
        <w:t>5</w:t>
      </w:r>
      <w:r w:rsidRPr="009322B8">
        <w:rPr>
          <w:color w:val="000000"/>
          <w:sz w:val="23"/>
          <w:szCs w:val="23"/>
        </w:rPr>
        <w:t xml:space="preserve">.1 acima deverá ser feito ao Agente Fiduciário acrescido dos valores relativos aos impostos e contribuições incidentes sobre o faturamento: (a) ISS (Impostos sobre Serviços de Qualquer Natureza); (b) PIS (Contribuição ao Programa de Integração Social); (c) COFINS (Contribuição para o Financiamento da Seguridade Social); (d) CSLL (Contribuição Social sobre o Lucro Líquido); (e) IRRF (Imposto de Renda Retido na Fonte); e (f) quaisquer outros impostos que venham a incidir sobre a remuneração do Agente Fiduciário, </w:t>
      </w:r>
      <w:proofErr w:type="spellStart"/>
      <w:r w:rsidRPr="009322B8">
        <w:rPr>
          <w:color w:val="000000"/>
          <w:sz w:val="23"/>
          <w:szCs w:val="23"/>
        </w:rPr>
        <w:t>Escriturador</w:t>
      </w:r>
      <w:proofErr w:type="spellEnd"/>
      <w:r w:rsidRPr="009322B8">
        <w:rPr>
          <w:color w:val="000000"/>
          <w:sz w:val="23"/>
          <w:szCs w:val="23"/>
        </w:rPr>
        <w:t xml:space="preserve"> ou </w:t>
      </w:r>
      <w:r w:rsidR="00051F07" w:rsidRPr="009322B8">
        <w:rPr>
          <w:color w:val="000000"/>
          <w:sz w:val="23"/>
          <w:szCs w:val="23"/>
        </w:rPr>
        <w:t>Banco Liquidante</w:t>
      </w:r>
      <w:r w:rsidRPr="009322B8">
        <w:rPr>
          <w:color w:val="000000"/>
          <w:sz w:val="23"/>
          <w:szCs w:val="23"/>
        </w:rPr>
        <w:t xml:space="preserve"> nas alíquotas vigentes nas datas de cada pagamento de forma que o Agente Fiduciário receba a remuneração como se tais tributos não fossem incidentes; </w:t>
      </w:r>
    </w:p>
    <w:p w14:paraId="54D7D717" w14:textId="77777777" w:rsidR="00A137AD" w:rsidRPr="009322B8" w:rsidRDefault="00A137AD" w:rsidP="00A137AD">
      <w:pPr>
        <w:widowControl w:val="0"/>
        <w:suppressAutoHyphens/>
        <w:spacing w:line="320" w:lineRule="exact"/>
        <w:jc w:val="both"/>
        <w:rPr>
          <w:color w:val="000000"/>
          <w:sz w:val="23"/>
          <w:szCs w:val="23"/>
        </w:rPr>
      </w:pPr>
    </w:p>
    <w:p w14:paraId="77636B76" w14:textId="77777777" w:rsidR="00A137AD" w:rsidRPr="009322B8" w:rsidRDefault="00A137AD" w:rsidP="00A137AD">
      <w:pPr>
        <w:widowControl w:val="0"/>
        <w:suppressAutoHyphens/>
        <w:spacing w:line="320" w:lineRule="exact"/>
        <w:jc w:val="both"/>
        <w:rPr>
          <w:color w:val="000000"/>
          <w:sz w:val="23"/>
          <w:szCs w:val="23"/>
        </w:rPr>
      </w:pPr>
      <w:r w:rsidRPr="009322B8">
        <w:rPr>
          <w:color w:val="000000"/>
          <w:sz w:val="23"/>
          <w:szCs w:val="23"/>
        </w:rPr>
        <w:t>8.5.3.</w:t>
      </w:r>
      <w:r w:rsidRPr="009322B8">
        <w:rPr>
          <w:color w:val="000000"/>
          <w:sz w:val="23"/>
          <w:szCs w:val="23"/>
        </w:rPr>
        <w:tab/>
        <w:t xml:space="preserve">As parcelas mencionadas na Cláusula 8.5.1 acima </w:t>
      </w:r>
      <w:r w:rsidRPr="009322B8">
        <w:rPr>
          <w:sz w:val="23"/>
          <w:szCs w:val="23"/>
        </w:rPr>
        <w:t xml:space="preserve">serão reajustadas pela variação positiva acumulada do IPCA/IBGE, ou na falta deste, ou ainda na impossibilidade de sua utilização, pelo índice que vier a substituí-lo, a partir da data do primeiro pagamento, até as datas de pagamento seguintes, calculadas </w:t>
      </w:r>
      <w:proofErr w:type="gramStart"/>
      <w:r w:rsidRPr="009322B8">
        <w:rPr>
          <w:i/>
          <w:sz w:val="23"/>
          <w:szCs w:val="23"/>
        </w:rPr>
        <w:t>pro rata</w:t>
      </w:r>
      <w:proofErr w:type="gramEnd"/>
      <w:r w:rsidRPr="009322B8">
        <w:rPr>
          <w:i/>
          <w:sz w:val="23"/>
          <w:szCs w:val="23"/>
        </w:rPr>
        <w:t xml:space="preserve"> die</w:t>
      </w:r>
      <w:r w:rsidRPr="009322B8">
        <w:rPr>
          <w:sz w:val="23"/>
          <w:szCs w:val="23"/>
        </w:rPr>
        <w:t>, se necessário</w:t>
      </w:r>
      <w:r w:rsidRPr="009322B8">
        <w:rPr>
          <w:color w:val="000000"/>
          <w:sz w:val="23"/>
          <w:szCs w:val="23"/>
        </w:rPr>
        <w:t xml:space="preserve">. </w:t>
      </w:r>
    </w:p>
    <w:p w14:paraId="3C1E9377" w14:textId="77777777" w:rsidR="00A137AD" w:rsidRPr="009322B8" w:rsidRDefault="00A137AD" w:rsidP="00A137AD">
      <w:pPr>
        <w:widowControl w:val="0"/>
        <w:suppressAutoHyphens/>
        <w:spacing w:line="320" w:lineRule="exact"/>
        <w:jc w:val="both"/>
        <w:rPr>
          <w:color w:val="000000"/>
          <w:sz w:val="23"/>
          <w:szCs w:val="23"/>
        </w:rPr>
      </w:pPr>
    </w:p>
    <w:p w14:paraId="7C0C10F9" w14:textId="77777777" w:rsidR="00A137AD" w:rsidRPr="009322B8" w:rsidRDefault="00A137AD" w:rsidP="00A137AD">
      <w:pPr>
        <w:widowControl w:val="0"/>
        <w:suppressAutoHyphens/>
        <w:spacing w:line="320" w:lineRule="exact"/>
        <w:jc w:val="both"/>
        <w:rPr>
          <w:color w:val="000000"/>
          <w:sz w:val="23"/>
          <w:szCs w:val="23"/>
        </w:rPr>
      </w:pPr>
      <w:r w:rsidRPr="009322B8">
        <w:rPr>
          <w:color w:val="000000"/>
          <w:sz w:val="23"/>
          <w:szCs w:val="23"/>
        </w:rPr>
        <w:t>8.5.4.</w:t>
      </w:r>
      <w:r w:rsidRPr="009322B8">
        <w:rPr>
          <w:color w:val="000000"/>
          <w:sz w:val="23"/>
          <w:szCs w:val="23"/>
        </w:rPr>
        <w:tab/>
        <w:t xml:space="preserve">Em caso de mora no pagamento de qualquer quantia devida em decorrência da remuneração ora proposta, os débitos em atraso ficarão sujeitos à multa contratual de 2% (dois por cento) sobre o valor do débito, bem como a juros moratórios de 1% (um por cento) ao mês, ficando o valor do débito em atraso sujeito a atualização monetária pelo IPCA/IBGE, incidente desde a data da inadimplência até a data do efetivo pagamento, calculado </w:t>
      </w:r>
      <w:proofErr w:type="gramStart"/>
      <w:r w:rsidRPr="009322B8">
        <w:rPr>
          <w:i/>
          <w:color w:val="000000"/>
          <w:sz w:val="23"/>
          <w:szCs w:val="23"/>
        </w:rPr>
        <w:t>pro rata</w:t>
      </w:r>
      <w:proofErr w:type="gramEnd"/>
      <w:r w:rsidRPr="009322B8">
        <w:rPr>
          <w:i/>
          <w:color w:val="000000"/>
          <w:sz w:val="23"/>
          <w:szCs w:val="23"/>
        </w:rPr>
        <w:t xml:space="preserve"> die</w:t>
      </w:r>
      <w:r w:rsidRPr="009322B8">
        <w:rPr>
          <w:color w:val="000000"/>
          <w:sz w:val="23"/>
          <w:szCs w:val="23"/>
        </w:rPr>
        <w:t>.</w:t>
      </w:r>
    </w:p>
    <w:p w14:paraId="2E570A98" w14:textId="77777777" w:rsidR="00A137AD" w:rsidRPr="009322B8" w:rsidRDefault="00A137AD" w:rsidP="00A137AD">
      <w:pPr>
        <w:widowControl w:val="0"/>
        <w:suppressAutoHyphens/>
        <w:spacing w:line="320" w:lineRule="exact"/>
        <w:jc w:val="both"/>
        <w:rPr>
          <w:color w:val="000000"/>
          <w:sz w:val="23"/>
          <w:szCs w:val="23"/>
        </w:rPr>
      </w:pPr>
      <w:r w:rsidRPr="009322B8">
        <w:rPr>
          <w:color w:val="000000"/>
          <w:sz w:val="23"/>
          <w:szCs w:val="23"/>
        </w:rPr>
        <w:t>8.5.5.</w:t>
      </w:r>
      <w:r w:rsidRPr="009322B8">
        <w:rPr>
          <w:color w:val="000000"/>
          <w:sz w:val="23"/>
          <w:szCs w:val="23"/>
        </w:rPr>
        <w:tab/>
        <w:t>O pagamento da remuneração do Agente Fiduciário será feito mediante depósito na conta corrente a ser indicada por este no momento oportuno, servindo o comprovante do depósito como prova de quitação do pagamento.</w:t>
      </w:r>
    </w:p>
    <w:p w14:paraId="5C3E2BFA" w14:textId="77777777" w:rsidR="00A137AD" w:rsidRPr="009322B8" w:rsidRDefault="00A137AD" w:rsidP="00A137AD">
      <w:pPr>
        <w:widowControl w:val="0"/>
        <w:suppressAutoHyphens/>
        <w:spacing w:line="320" w:lineRule="exact"/>
        <w:jc w:val="both"/>
        <w:rPr>
          <w:b/>
          <w:sz w:val="23"/>
          <w:szCs w:val="23"/>
        </w:rPr>
      </w:pPr>
    </w:p>
    <w:p w14:paraId="582A0FF4" w14:textId="77777777" w:rsidR="00A137AD" w:rsidRPr="009322B8" w:rsidRDefault="00A137AD" w:rsidP="00A137AD">
      <w:pPr>
        <w:suppressAutoHyphens/>
        <w:spacing w:line="320" w:lineRule="exact"/>
        <w:jc w:val="both"/>
        <w:rPr>
          <w:b/>
          <w:sz w:val="23"/>
          <w:szCs w:val="23"/>
        </w:rPr>
      </w:pPr>
      <w:r w:rsidRPr="009322B8">
        <w:rPr>
          <w:b/>
          <w:sz w:val="23"/>
          <w:szCs w:val="23"/>
        </w:rPr>
        <w:t>8.6</w:t>
      </w:r>
      <w:r w:rsidRPr="009322B8">
        <w:rPr>
          <w:b/>
          <w:sz w:val="23"/>
          <w:szCs w:val="23"/>
        </w:rPr>
        <w:tab/>
        <w:t xml:space="preserve">Despesas </w:t>
      </w:r>
    </w:p>
    <w:p w14:paraId="60B2E053" w14:textId="77777777" w:rsidR="00A137AD" w:rsidRPr="009322B8" w:rsidRDefault="00A137AD" w:rsidP="00A137AD">
      <w:pPr>
        <w:suppressAutoHyphens/>
        <w:spacing w:line="320" w:lineRule="exact"/>
        <w:jc w:val="both"/>
        <w:rPr>
          <w:b/>
          <w:sz w:val="23"/>
          <w:szCs w:val="23"/>
        </w:rPr>
      </w:pPr>
    </w:p>
    <w:p w14:paraId="4954C471"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8.6.1</w:t>
      </w:r>
      <w:r w:rsidRPr="009322B8">
        <w:rPr>
          <w:sz w:val="23"/>
          <w:szCs w:val="23"/>
        </w:rPr>
        <w:tab/>
        <w:t xml:space="preserve">A remuneração do Agente Fiduciário não inclui despesas consideradas necessárias ao exercício da função de agente fiduciário durante a implantação e vigência do serviço, a serem cobertas pela Emissora, mediante pagamento das respectivas cobranças acompanhadas dos respectivos comprovantes, emitidas diretamente em nome da Emissora ou mediante reembolso, após, sempre que </w:t>
      </w:r>
      <w:proofErr w:type="gramStart"/>
      <w:r w:rsidRPr="009322B8">
        <w:rPr>
          <w:sz w:val="23"/>
          <w:szCs w:val="23"/>
        </w:rPr>
        <w:t>possível, prévia</w:t>
      </w:r>
      <w:proofErr w:type="gramEnd"/>
      <w:r w:rsidRPr="009322B8">
        <w:rPr>
          <w:sz w:val="23"/>
          <w:szCs w:val="23"/>
        </w:rPr>
        <w:t xml:space="preserve"> aprovação, quais sejam: custos incorridos em contatos telefônicos relacionados à Emissão, notificações, extração de certidões, despesas cartorárias, fotocópias, digitalizações, envio de documentos, viagens, alimentação e estadias, despesas com especialistas, tais como auditoria e/ou fiscalização, entre outros, ou assessoria legal aos debenturistas. </w:t>
      </w:r>
    </w:p>
    <w:p w14:paraId="5400F94B" w14:textId="77777777" w:rsidR="00A137AD" w:rsidRPr="009322B8" w:rsidRDefault="00A137AD" w:rsidP="00A137AD">
      <w:pPr>
        <w:tabs>
          <w:tab w:val="left" w:pos="709"/>
          <w:tab w:val="left" w:pos="1134"/>
        </w:tabs>
        <w:suppressAutoHyphens/>
        <w:spacing w:line="320" w:lineRule="exact"/>
        <w:jc w:val="both"/>
        <w:rPr>
          <w:sz w:val="23"/>
          <w:szCs w:val="23"/>
        </w:rPr>
      </w:pPr>
    </w:p>
    <w:p w14:paraId="44688EB5"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8.6.2.</w:t>
      </w:r>
      <w:r w:rsidRPr="009322B8">
        <w:rPr>
          <w:sz w:val="23"/>
          <w:szCs w:val="23"/>
        </w:rPr>
        <w:tab/>
      </w:r>
      <w:r w:rsidR="004A6C47" w:rsidRPr="009322B8">
        <w:rPr>
          <w:sz w:val="23"/>
          <w:szCs w:val="23"/>
        </w:rPr>
        <w:t xml:space="preserve">No caso de inadimplemento da Emissora, todas as despesas necessárias em que o Agente Fiduciário venha a incorrer para resguardar os interesses dos Debenturistas deverão ser previamente aprovadas e adiantadas pelos Debenturistas, e posteriormente, ressarcidas </w:t>
      </w:r>
      <w:r w:rsidR="004A6C47" w:rsidRPr="009322B8">
        <w:rPr>
          <w:sz w:val="23"/>
          <w:szCs w:val="23"/>
        </w:rPr>
        <w:lastRenderedPageBreak/>
        <w:t xml:space="preserve">pela Emissora. Tais despesas incluem os gastos com honorários advocatícios, inclusive de terceiros, depósitos, indenizações, custas e taxas judiciárias de ações propostas pelo Agente Fiduciário, desde que relacionadas à solução da inadimplência, enquanto representante dos Debenturistas. As eventuais despesas, depósitos e custas judiciais decorrentes da sucumbência em ações judiciais serão igualmente </w:t>
      </w:r>
      <w:proofErr w:type="gramStart"/>
      <w:r w:rsidR="004A6C47" w:rsidRPr="009322B8">
        <w:rPr>
          <w:sz w:val="23"/>
          <w:szCs w:val="23"/>
        </w:rPr>
        <w:t>suportadas</w:t>
      </w:r>
      <w:proofErr w:type="gramEnd"/>
      <w:r w:rsidR="004A6C47" w:rsidRPr="009322B8">
        <w:rPr>
          <w:sz w:val="23"/>
          <w:szCs w:val="23"/>
        </w:rPr>
        <w:t xml:space="preserve"> pelos Debenturistas, bem como a remuneração e as despesas reembolsáveis do Agente Fiduciário, na hipótese de a Emissora permanecer em inadimplência com relação ao pagamento destas por um período superior a 15 (quinze) dias corridos, mediante envio de relatório das despesas e as devidas comprovações</w:t>
      </w:r>
      <w:r w:rsidRPr="009322B8">
        <w:rPr>
          <w:sz w:val="23"/>
          <w:szCs w:val="23"/>
        </w:rPr>
        <w:t>.</w:t>
      </w:r>
    </w:p>
    <w:p w14:paraId="7A379522" w14:textId="77777777" w:rsidR="00A137AD" w:rsidRPr="009322B8" w:rsidRDefault="00A137AD" w:rsidP="00A137AD">
      <w:pPr>
        <w:tabs>
          <w:tab w:val="left" w:pos="709"/>
          <w:tab w:val="left" w:pos="1134"/>
        </w:tabs>
        <w:suppressAutoHyphens/>
        <w:spacing w:line="320" w:lineRule="exact"/>
        <w:jc w:val="both"/>
        <w:rPr>
          <w:sz w:val="23"/>
          <w:szCs w:val="23"/>
        </w:rPr>
      </w:pPr>
    </w:p>
    <w:p w14:paraId="41614252"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8.6.3.</w:t>
      </w:r>
      <w:r w:rsidRPr="009322B8">
        <w:rPr>
          <w:sz w:val="23"/>
          <w:szCs w:val="23"/>
        </w:rPr>
        <w:tab/>
        <w:t>Em caso de inadimplemento, pecuniário ou não, pela Emissora, ou de reestruturação das condições da operação, será devida ao Agente Fiduciário uma remuneração adicional equivalente a R$ [</w:t>
      </w:r>
      <w:r w:rsidRPr="009322B8">
        <w:rPr>
          <w:sz w:val="23"/>
          <w:szCs w:val="23"/>
          <w:highlight w:val="lightGray"/>
        </w:rPr>
        <w:t>--</w:t>
      </w:r>
      <w:r w:rsidRPr="009322B8">
        <w:rPr>
          <w:sz w:val="23"/>
          <w:szCs w:val="23"/>
        </w:rPr>
        <w:t>] ([</w:t>
      </w:r>
      <w:r w:rsidRPr="009322B8">
        <w:rPr>
          <w:sz w:val="23"/>
          <w:szCs w:val="23"/>
          <w:highlight w:val="lightGray"/>
        </w:rPr>
        <w:t>--</w:t>
      </w:r>
      <w:r w:rsidRPr="009322B8">
        <w:rPr>
          <w:sz w:val="23"/>
          <w:szCs w:val="23"/>
        </w:rPr>
        <w:t xml:space="preserve">]) por hora-homem de trabalho dedicado às atividades relacionadas à Emissão. A mesma remuneração será devida quando da participação em assembleias, análise e celebração de aditamentos, conferências telefônicas e reuniões presenciais, remuneração esta a ser paga no prazo de 10 (dez) dias após a conferência e aprovação pela Emissora do respectivo “Relatório de Horas”. </w:t>
      </w:r>
    </w:p>
    <w:p w14:paraId="4B3A1F20" w14:textId="77777777" w:rsidR="00A137AD" w:rsidRPr="009322B8" w:rsidRDefault="00A137AD" w:rsidP="00A137AD">
      <w:pPr>
        <w:tabs>
          <w:tab w:val="left" w:pos="1134"/>
        </w:tabs>
        <w:suppressAutoHyphens/>
        <w:spacing w:line="320" w:lineRule="exact"/>
        <w:jc w:val="both"/>
        <w:rPr>
          <w:sz w:val="23"/>
          <w:szCs w:val="23"/>
        </w:rPr>
      </w:pPr>
    </w:p>
    <w:p w14:paraId="0FC8F894"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8.6.4</w:t>
      </w:r>
      <w:r w:rsidRPr="009322B8">
        <w:rPr>
          <w:sz w:val="23"/>
          <w:szCs w:val="23"/>
        </w:rPr>
        <w:tab/>
        <w:t>Todas as despesas acima de R$ [</w:t>
      </w:r>
      <w:r w:rsidRPr="009322B8">
        <w:rPr>
          <w:sz w:val="23"/>
          <w:szCs w:val="23"/>
          <w:highlight w:val="lightGray"/>
        </w:rPr>
        <w:t>--</w:t>
      </w:r>
      <w:r w:rsidRPr="009322B8">
        <w:rPr>
          <w:sz w:val="23"/>
          <w:szCs w:val="23"/>
        </w:rPr>
        <w:t>]</w:t>
      </w:r>
      <w:r w:rsidR="00BB3F11" w:rsidRPr="009322B8">
        <w:rPr>
          <w:sz w:val="23"/>
          <w:szCs w:val="23"/>
        </w:rPr>
        <w:t xml:space="preserve"> </w:t>
      </w:r>
      <w:r w:rsidRPr="009322B8">
        <w:rPr>
          <w:sz w:val="23"/>
          <w:szCs w:val="23"/>
        </w:rPr>
        <w:t>([</w:t>
      </w:r>
      <w:r w:rsidRPr="009322B8">
        <w:rPr>
          <w:sz w:val="23"/>
          <w:szCs w:val="23"/>
          <w:highlight w:val="lightGray"/>
        </w:rPr>
        <w:t>--</w:t>
      </w:r>
      <w:r w:rsidRPr="009322B8">
        <w:rPr>
          <w:sz w:val="23"/>
          <w:szCs w:val="23"/>
        </w:rPr>
        <w:t xml:space="preserve">]) em que o Agente Fiduciário venha a incorrer para resguardar os interesses dos Debenturistas deverão ser previamente aprovadas e adiantadas pelos Debenturistas, e posteriormente, conforme previstas em Lei, ressarcidas pela Emissora. Tais despesas incluem os gastos comprovados com honorários advocatícios, inclusive de terceiros, depósitos, custas e taxas judiciárias de ações propostas pelo Agente Fiduciário, enquanto representante dos Debenturistas. As eventuais despesas, depósitos e custas judiciais decorrentes da sucumbência em ações judiciais serão igualmente </w:t>
      </w:r>
      <w:proofErr w:type="gramStart"/>
      <w:r w:rsidRPr="009322B8">
        <w:rPr>
          <w:sz w:val="23"/>
          <w:szCs w:val="23"/>
        </w:rPr>
        <w:t>suportadas</w:t>
      </w:r>
      <w:proofErr w:type="gramEnd"/>
      <w:r w:rsidRPr="009322B8">
        <w:rPr>
          <w:sz w:val="23"/>
          <w:szCs w:val="23"/>
        </w:rPr>
        <w:t xml:space="preserve"> pelos Debenturistas, bem como a remuneração e as despesas reembolsáveis do Agente Fiduciário, na hipótese de a Emissora permanecer em inadimplência com relação ao pagamento destas por um período superior a 30 (trinta) dias, podendo o Agente Fiduciário solicitar garantia aos Debenturistas para cobertura do risco de sucumbência. </w:t>
      </w:r>
    </w:p>
    <w:p w14:paraId="2BF4F319" w14:textId="77777777" w:rsidR="00A137AD" w:rsidRPr="009322B8" w:rsidRDefault="00A137AD" w:rsidP="00A137AD">
      <w:pPr>
        <w:tabs>
          <w:tab w:val="left" w:pos="709"/>
          <w:tab w:val="left" w:pos="1134"/>
        </w:tabs>
        <w:suppressAutoHyphens/>
        <w:spacing w:line="320" w:lineRule="exact"/>
        <w:jc w:val="both"/>
        <w:rPr>
          <w:sz w:val="23"/>
          <w:szCs w:val="23"/>
        </w:rPr>
      </w:pPr>
    </w:p>
    <w:p w14:paraId="6F1EDBCC" w14:textId="77777777" w:rsidR="00A137AD" w:rsidRPr="009322B8" w:rsidRDefault="00A137AD" w:rsidP="00A137AD">
      <w:pPr>
        <w:tabs>
          <w:tab w:val="left" w:pos="1134"/>
        </w:tabs>
        <w:suppressAutoHyphens/>
        <w:spacing w:line="320" w:lineRule="exact"/>
        <w:jc w:val="both"/>
        <w:rPr>
          <w:sz w:val="23"/>
          <w:szCs w:val="23"/>
        </w:rPr>
      </w:pPr>
    </w:p>
    <w:p w14:paraId="0DE31986" w14:textId="77777777" w:rsidR="00A137AD" w:rsidRPr="009322B8" w:rsidRDefault="00A137AD" w:rsidP="00A137AD">
      <w:pPr>
        <w:suppressAutoHyphens/>
        <w:spacing w:line="320" w:lineRule="exact"/>
        <w:jc w:val="center"/>
        <w:rPr>
          <w:b/>
          <w:sz w:val="23"/>
          <w:szCs w:val="23"/>
        </w:rPr>
      </w:pPr>
      <w:r w:rsidRPr="009322B8">
        <w:rPr>
          <w:b/>
          <w:sz w:val="23"/>
          <w:szCs w:val="23"/>
        </w:rPr>
        <w:t>CLÁUSULA IX</w:t>
      </w:r>
      <w:r w:rsidRPr="009322B8">
        <w:rPr>
          <w:b/>
          <w:sz w:val="23"/>
          <w:szCs w:val="23"/>
        </w:rPr>
        <w:br/>
        <w:t>ASSEMBLEIA GERAL DE DEBENTURISTAS</w:t>
      </w:r>
    </w:p>
    <w:p w14:paraId="5C56D942" w14:textId="77777777" w:rsidR="00A137AD" w:rsidRPr="009322B8" w:rsidRDefault="00A137AD" w:rsidP="00A137AD">
      <w:pPr>
        <w:suppressAutoHyphens/>
        <w:spacing w:line="320" w:lineRule="exact"/>
        <w:jc w:val="both"/>
        <w:rPr>
          <w:b/>
          <w:sz w:val="23"/>
          <w:szCs w:val="23"/>
        </w:rPr>
      </w:pPr>
    </w:p>
    <w:p w14:paraId="0AD99FEE"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9.1.</w:t>
      </w:r>
      <w:r w:rsidRPr="009322B8">
        <w:rPr>
          <w:sz w:val="23"/>
          <w:szCs w:val="23"/>
        </w:rPr>
        <w:tab/>
        <w:t>Os Debenturistas poderão, a qualquer tempo, reunir-se em assembleia geral, de acordo com o disposto no artigo 71 da Lei das Sociedades por Ações, a fim de deliberar sobre matéria de interesse da comunhão dos Debenturistas (“</w:t>
      </w:r>
      <w:r w:rsidRPr="009322B8">
        <w:rPr>
          <w:sz w:val="23"/>
          <w:szCs w:val="23"/>
          <w:u w:val="single"/>
        </w:rPr>
        <w:t>Assembleia Geral de Debenturistas</w:t>
      </w:r>
      <w:r w:rsidRPr="009322B8">
        <w:rPr>
          <w:sz w:val="23"/>
          <w:szCs w:val="23"/>
        </w:rPr>
        <w:t xml:space="preserve">”). </w:t>
      </w:r>
    </w:p>
    <w:p w14:paraId="59D936F7" w14:textId="77777777" w:rsidR="00A137AD" w:rsidRPr="009322B8" w:rsidRDefault="00A137AD" w:rsidP="00A137AD">
      <w:pPr>
        <w:tabs>
          <w:tab w:val="left" w:pos="1134"/>
        </w:tabs>
        <w:suppressAutoHyphens/>
        <w:spacing w:line="320" w:lineRule="exact"/>
        <w:jc w:val="both"/>
        <w:rPr>
          <w:sz w:val="23"/>
          <w:szCs w:val="23"/>
        </w:rPr>
      </w:pPr>
    </w:p>
    <w:p w14:paraId="6F809AF9" w14:textId="65D88C5C" w:rsidR="00B335FE" w:rsidRPr="009322B8" w:rsidRDefault="00A137AD" w:rsidP="00DC219F">
      <w:pPr>
        <w:tabs>
          <w:tab w:val="left" w:pos="709"/>
          <w:tab w:val="left" w:pos="1134"/>
        </w:tabs>
        <w:suppressAutoHyphens/>
        <w:spacing w:line="320" w:lineRule="exact"/>
        <w:jc w:val="both"/>
        <w:rPr>
          <w:sz w:val="23"/>
          <w:szCs w:val="23"/>
        </w:rPr>
      </w:pPr>
      <w:r w:rsidRPr="009322B8">
        <w:rPr>
          <w:sz w:val="23"/>
          <w:szCs w:val="23"/>
        </w:rPr>
        <w:t>9.1.1.</w:t>
      </w:r>
      <w:r w:rsidRPr="009322B8">
        <w:rPr>
          <w:sz w:val="23"/>
          <w:szCs w:val="23"/>
        </w:rPr>
        <w:tab/>
        <w:t>Aplica-se à Assembleia Geral de Debenturistas, no que couber, o disposto na Lei das Sociedades por Ações sobre assembleia geral de acionistas.</w:t>
      </w:r>
    </w:p>
    <w:p w14:paraId="168E352B" w14:textId="10B2F325" w:rsidR="00A137AD" w:rsidRPr="009322B8" w:rsidRDefault="00A137AD" w:rsidP="00A137AD">
      <w:pPr>
        <w:tabs>
          <w:tab w:val="left" w:pos="1134"/>
        </w:tabs>
        <w:suppressAutoHyphens/>
        <w:spacing w:line="320" w:lineRule="exact"/>
        <w:jc w:val="both"/>
        <w:rPr>
          <w:sz w:val="23"/>
          <w:szCs w:val="23"/>
        </w:rPr>
      </w:pPr>
    </w:p>
    <w:p w14:paraId="689A7BF9" w14:textId="77777777" w:rsidR="00A137AD" w:rsidRPr="009322B8" w:rsidRDefault="00A137AD" w:rsidP="00A137AD">
      <w:pPr>
        <w:tabs>
          <w:tab w:val="left" w:pos="709"/>
          <w:tab w:val="left" w:pos="1134"/>
        </w:tabs>
        <w:suppressAutoHyphens/>
        <w:spacing w:line="320" w:lineRule="exact"/>
        <w:jc w:val="both"/>
        <w:rPr>
          <w:b/>
          <w:sz w:val="23"/>
          <w:szCs w:val="23"/>
        </w:rPr>
      </w:pPr>
      <w:r w:rsidRPr="009322B8">
        <w:rPr>
          <w:b/>
          <w:sz w:val="23"/>
          <w:szCs w:val="23"/>
        </w:rPr>
        <w:t>9.2</w:t>
      </w:r>
      <w:r w:rsidRPr="009322B8">
        <w:rPr>
          <w:b/>
          <w:sz w:val="23"/>
          <w:szCs w:val="23"/>
        </w:rPr>
        <w:tab/>
        <w:t>Convocação e Instalação</w:t>
      </w:r>
    </w:p>
    <w:p w14:paraId="0992F8FF" w14:textId="77777777" w:rsidR="00A137AD" w:rsidRPr="009322B8" w:rsidRDefault="00A137AD" w:rsidP="00A137AD">
      <w:pPr>
        <w:suppressAutoHyphens/>
        <w:spacing w:line="320" w:lineRule="exact"/>
        <w:jc w:val="both"/>
        <w:rPr>
          <w:b/>
          <w:sz w:val="23"/>
          <w:szCs w:val="23"/>
        </w:rPr>
      </w:pPr>
    </w:p>
    <w:p w14:paraId="6666F393" w14:textId="0C66DD8C"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9.2.1.</w:t>
      </w:r>
      <w:r w:rsidRPr="009322B8">
        <w:rPr>
          <w:sz w:val="23"/>
          <w:szCs w:val="23"/>
        </w:rPr>
        <w:tab/>
        <w:t>A Assembleia Geral de Debenturistas pode ser convocada pelo Agente Fiduciário, pela Emissora, por Debenturistas que representem 10% (dez por cento), no mínimo, das Debêntures em Circulação.</w:t>
      </w:r>
    </w:p>
    <w:p w14:paraId="169B3D4D" w14:textId="77777777" w:rsidR="008F6AE8" w:rsidRPr="009322B8" w:rsidRDefault="008F6AE8" w:rsidP="00A137AD">
      <w:pPr>
        <w:tabs>
          <w:tab w:val="left" w:pos="709"/>
          <w:tab w:val="left" w:pos="1134"/>
        </w:tabs>
        <w:suppressAutoHyphens/>
        <w:spacing w:line="320" w:lineRule="exact"/>
        <w:jc w:val="both"/>
        <w:rPr>
          <w:sz w:val="23"/>
          <w:szCs w:val="23"/>
        </w:rPr>
      </w:pPr>
    </w:p>
    <w:p w14:paraId="5C8B5FDA" w14:textId="0A832879"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9.2.2.</w:t>
      </w:r>
      <w:r w:rsidRPr="009322B8">
        <w:rPr>
          <w:sz w:val="23"/>
          <w:szCs w:val="23"/>
        </w:rPr>
        <w:tab/>
        <w:t xml:space="preserve">A convocação das Assembleias Gerais de Debenturistas se dará mediante anúncio </w:t>
      </w:r>
      <w:r w:rsidR="004A6C47" w:rsidRPr="009322B8">
        <w:rPr>
          <w:sz w:val="23"/>
          <w:szCs w:val="23"/>
        </w:rPr>
        <w:t>divulgado nos termos desta</w:t>
      </w:r>
      <w:r w:rsidRPr="009322B8">
        <w:rPr>
          <w:sz w:val="23"/>
          <w:szCs w:val="23"/>
        </w:rPr>
        <w:t xml:space="preserve"> Escritura, observado </w:t>
      </w:r>
      <w:proofErr w:type="gramStart"/>
      <w:r w:rsidRPr="009322B8">
        <w:rPr>
          <w:sz w:val="23"/>
          <w:szCs w:val="23"/>
        </w:rPr>
        <w:t>o disposto na Cláusula 4.</w:t>
      </w:r>
      <w:r w:rsidR="00355112" w:rsidRPr="009322B8">
        <w:rPr>
          <w:sz w:val="23"/>
          <w:szCs w:val="23"/>
        </w:rPr>
        <w:t xml:space="preserve">17 </w:t>
      </w:r>
      <w:r w:rsidRPr="009322B8">
        <w:rPr>
          <w:sz w:val="23"/>
          <w:szCs w:val="23"/>
        </w:rPr>
        <w:t>acima, respeitadas</w:t>
      </w:r>
      <w:proofErr w:type="gramEnd"/>
      <w:r w:rsidRPr="009322B8">
        <w:rPr>
          <w:sz w:val="23"/>
          <w:szCs w:val="23"/>
        </w:rPr>
        <w:t xml:space="preserve"> outras regras relacionadas à publicação de anúncio de convocação de assembleias gerais constantes da Lei das Sociedades por Ações, da regulamentação aplicável e desta Escritura.</w:t>
      </w:r>
    </w:p>
    <w:p w14:paraId="69E926D4" w14:textId="77777777" w:rsidR="00A137AD" w:rsidRPr="009322B8" w:rsidRDefault="00A137AD" w:rsidP="00A137AD">
      <w:pPr>
        <w:tabs>
          <w:tab w:val="left" w:pos="1134"/>
        </w:tabs>
        <w:suppressAutoHyphens/>
        <w:spacing w:line="320" w:lineRule="exact"/>
        <w:jc w:val="both"/>
        <w:rPr>
          <w:sz w:val="23"/>
          <w:szCs w:val="23"/>
        </w:rPr>
      </w:pPr>
    </w:p>
    <w:p w14:paraId="30837DCA" w14:textId="79822A6C"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9.2.3.</w:t>
      </w:r>
      <w:r w:rsidRPr="009322B8">
        <w:rPr>
          <w:sz w:val="23"/>
          <w:szCs w:val="23"/>
        </w:rPr>
        <w:tab/>
        <w:t xml:space="preserve">As Assembleias Gerais de Debenturistas deverão ser realizadas em prazo mínimo de </w:t>
      </w:r>
      <w:proofErr w:type="gramStart"/>
      <w:r w:rsidR="00B335FE" w:rsidRPr="009322B8">
        <w:rPr>
          <w:sz w:val="23"/>
          <w:szCs w:val="23"/>
        </w:rPr>
        <w:t>8</w:t>
      </w:r>
      <w:proofErr w:type="gramEnd"/>
      <w:r w:rsidRPr="009322B8">
        <w:rPr>
          <w:sz w:val="23"/>
          <w:szCs w:val="23"/>
        </w:rPr>
        <w:t xml:space="preserve"> (</w:t>
      </w:r>
      <w:r w:rsidR="00B335FE" w:rsidRPr="009322B8">
        <w:rPr>
          <w:sz w:val="23"/>
          <w:szCs w:val="23"/>
        </w:rPr>
        <w:t>oito</w:t>
      </w:r>
      <w:r w:rsidRPr="009322B8">
        <w:rPr>
          <w:sz w:val="23"/>
          <w:szCs w:val="23"/>
        </w:rPr>
        <w:t xml:space="preserve">) dias contados da data da primeira publicação da convocação. Qualquer Assembleia Geral de Debenturistas em segunda convocação somente poderá ser realizada em, no mínimo, </w:t>
      </w:r>
      <w:proofErr w:type="gramStart"/>
      <w:r w:rsidR="00B335FE" w:rsidRPr="009322B8">
        <w:rPr>
          <w:sz w:val="23"/>
          <w:szCs w:val="23"/>
        </w:rPr>
        <w:t>5</w:t>
      </w:r>
      <w:proofErr w:type="gramEnd"/>
      <w:r w:rsidR="00B335FE" w:rsidRPr="009322B8">
        <w:rPr>
          <w:sz w:val="23"/>
          <w:szCs w:val="23"/>
        </w:rPr>
        <w:t xml:space="preserve"> </w:t>
      </w:r>
      <w:r w:rsidRPr="009322B8">
        <w:rPr>
          <w:sz w:val="23"/>
          <w:szCs w:val="23"/>
        </w:rPr>
        <w:t>(</w:t>
      </w:r>
      <w:r w:rsidR="00B335FE" w:rsidRPr="009322B8">
        <w:rPr>
          <w:sz w:val="23"/>
          <w:szCs w:val="23"/>
        </w:rPr>
        <w:t>cinco</w:t>
      </w:r>
      <w:r w:rsidRPr="009322B8">
        <w:rPr>
          <w:sz w:val="23"/>
          <w:szCs w:val="23"/>
        </w:rPr>
        <w:t xml:space="preserve">) dias após a data da publicação do novo edital de convocação. </w:t>
      </w:r>
    </w:p>
    <w:p w14:paraId="3F7D8201" w14:textId="77777777" w:rsidR="00A137AD" w:rsidRPr="009322B8" w:rsidRDefault="00A137AD" w:rsidP="00A137AD">
      <w:pPr>
        <w:tabs>
          <w:tab w:val="left" w:pos="1134"/>
        </w:tabs>
        <w:suppressAutoHyphens/>
        <w:spacing w:line="320" w:lineRule="exact"/>
        <w:jc w:val="both"/>
        <w:rPr>
          <w:sz w:val="23"/>
          <w:szCs w:val="23"/>
        </w:rPr>
      </w:pPr>
    </w:p>
    <w:p w14:paraId="4CF12F1D"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9.2.4.</w:t>
      </w:r>
      <w:r w:rsidRPr="009322B8">
        <w:rPr>
          <w:sz w:val="23"/>
          <w:szCs w:val="23"/>
        </w:rPr>
        <w:tab/>
        <w:t>Independentemente das formalidades previstas na legislação aplicável e nesta Escritura, será considerada regular a Assembleia Geral de Debenturistas a que comparecerem os titulares de todas as Debêntures em Circulação.</w:t>
      </w:r>
    </w:p>
    <w:p w14:paraId="5BA941B4" w14:textId="77777777" w:rsidR="00A137AD" w:rsidRPr="009322B8" w:rsidRDefault="00A137AD" w:rsidP="00A137AD">
      <w:pPr>
        <w:tabs>
          <w:tab w:val="left" w:pos="1134"/>
        </w:tabs>
        <w:suppressAutoHyphens/>
        <w:spacing w:line="320" w:lineRule="exact"/>
        <w:jc w:val="both"/>
        <w:rPr>
          <w:sz w:val="23"/>
          <w:szCs w:val="23"/>
        </w:rPr>
      </w:pPr>
    </w:p>
    <w:p w14:paraId="074A6BE3" w14:textId="206DC16F"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9.2.5.</w:t>
      </w:r>
      <w:r w:rsidRPr="009322B8">
        <w:rPr>
          <w:sz w:val="23"/>
          <w:szCs w:val="23"/>
        </w:rPr>
        <w:tab/>
        <w:t xml:space="preserve">As Assembleias Gerais de Debenturistas serão instaladas, em primeira convocação, com a presença de Debenturistas que representem </w:t>
      </w:r>
      <w:r w:rsidR="00B335FE" w:rsidRPr="009322B8">
        <w:rPr>
          <w:sz w:val="23"/>
          <w:szCs w:val="23"/>
        </w:rPr>
        <w:t>2/3 (dois terços)</w:t>
      </w:r>
      <w:r w:rsidRPr="009322B8">
        <w:rPr>
          <w:sz w:val="23"/>
          <w:szCs w:val="23"/>
        </w:rPr>
        <w:t>, no mínimo, das Debêntures em Circulação e, em segunda convocação, com qualquer quórum.</w:t>
      </w:r>
    </w:p>
    <w:p w14:paraId="235C2C02" w14:textId="77777777" w:rsidR="00B335FE" w:rsidRPr="009322B8" w:rsidRDefault="00B335FE" w:rsidP="00A137AD">
      <w:pPr>
        <w:tabs>
          <w:tab w:val="left" w:pos="1134"/>
        </w:tabs>
        <w:suppressAutoHyphens/>
        <w:spacing w:line="320" w:lineRule="exact"/>
        <w:jc w:val="both"/>
        <w:rPr>
          <w:sz w:val="23"/>
          <w:szCs w:val="23"/>
        </w:rPr>
      </w:pPr>
    </w:p>
    <w:p w14:paraId="6B333C8A" w14:textId="77777777" w:rsidR="00A137AD" w:rsidRPr="009322B8" w:rsidRDefault="00A137AD" w:rsidP="00A137AD">
      <w:pPr>
        <w:suppressAutoHyphens/>
        <w:spacing w:line="320" w:lineRule="exact"/>
        <w:jc w:val="both"/>
        <w:rPr>
          <w:b/>
          <w:sz w:val="23"/>
          <w:szCs w:val="23"/>
        </w:rPr>
      </w:pPr>
      <w:r w:rsidRPr="009322B8">
        <w:rPr>
          <w:b/>
          <w:sz w:val="23"/>
          <w:szCs w:val="23"/>
        </w:rPr>
        <w:t>9.3.</w:t>
      </w:r>
      <w:r w:rsidRPr="009322B8">
        <w:rPr>
          <w:b/>
          <w:sz w:val="23"/>
          <w:szCs w:val="23"/>
        </w:rPr>
        <w:tab/>
        <w:t>Mesa Diretora</w:t>
      </w:r>
    </w:p>
    <w:p w14:paraId="27A658FE" w14:textId="77777777" w:rsidR="00A137AD" w:rsidRPr="009322B8" w:rsidRDefault="00A137AD" w:rsidP="00A137AD">
      <w:pPr>
        <w:suppressAutoHyphens/>
        <w:spacing w:line="320" w:lineRule="exact"/>
        <w:jc w:val="both"/>
        <w:rPr>
          <w:b/>
          <w:sz w:val="23"/>
          <w:szCs w:val="23"/>
        </w:rPr>
      </w:pPr>
    </w:p>
    <w:p w14:paraId="33B0E09D" w14:textId="5E353108"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9.3.1.</w:t>
      </w:r>
      <w:r w:rsidRPr="009322B8">
        <w:rPr>
          <w:sz w:val="23"/>
          <w:szCs w:val="23"/>
        </w:rPr>
        <w:tab/>
      </w:r>
      <w:proofErr w:type="gramStart"/>
      <w:r w:rsidRPr="009322B8">
        <w:rPr>
          <w:sz w:val="23"/>
          <w:szCs w:val="23"/>
        </w:rPr>
        <w:t>A presidência e a secretaria das Assembleias Gerais de Debenturistas caber</w:t>
      </w:r>
      <w:r w:rsidR="00B335FE" w:rsidRPr="009322B8">
        <w:rPr>
          <w:sz w:val="23"/>
          <w:szCs w:val="23"/>
        </w:rPr>
        <w:t>á</w:t>
      </w:r>
      <w:proofErr w:type="gramEnd"/>
      <w:r w:rsidRPr="009322B8">
        <w:rPr>
          <w:sz w:val="23"/>
          <w:szCs w:val="23"/>
        </w:rPr>
        <w:t xml:space="preserve"> ao representante eleito pelos Debenturistas</w:t>
      </w:r>
      <w:r w:rsidR="00B335FE" w:rsidRPr="009322B8">
        <w:rPr>
          <w:sz w:val="23"/>
          <w:szCs w:val="23"/>
        </w:rPr>
        <w:t xml:space="preserve"> e </w:t>
      </w:r>
      <w:r w:rsidR="00DC219F" w:rsidRPr="009322B8">
        <w:rPr>
          <w:sz w:val="23"/>
          <w:szCs w:val="23"/>
        </w:rPr>
        <w:t>poderá ser</w:t>
      </w:r>
      <w:r w:rsidR="00B335FE" w:rsidRPr="009322B8">
        <w:rPr>
          <w:sz w:val="23"/>
          <w:szCs w:val="23"/>
        </w:rPr>
        <w:t xml:space="preserve"> acompanhada pelo Agente de Monitoramento</w:t>
      </w:r>
      <w:r w:rsidR="00DC219F" w:rsidRPr="009322B8">
        <w:rPr>
          <w:sz w:val="23"/>
          <w:szCs w:val="23"/>
        </w:rPr>
        <w:t>, se necessário</w:t>
      </w:r>
      <w:r w:rsidRPr="009322B8">
        <w:rPr>
          <w:sz w:val="23"/>
          <w:szCs w:val="23"/>
        </w:rPr>
        <w:t>.</w:t>
      </w:r>
    </w:p>
    <w:p w14:paraId="23A5C6CC" w14:textId="77777777" w:rsidR="00A137AD" w:rsidRPr="009322B8" w:rsidRDefault="00A137AD" w:rsidP="00A137AD">
      <w:pPr>
        <w:autoSpaceDE/>
        <w:autoSpaceDN/>
        <w:adjustRightInd/>
        <w:spacing w:line="320" w:lineRule="exact"/>
        <w:rPr>
          <w:sz w:val="23"/>
          <w:szCs w:val="23"/>
        </w:rPr>
      </w:pPr>
    </w:p>
    <w:p w14:paraId="29C838D5" w14:textId="77777777" w:rsidR="00A137AD" w:rsidRPr="009322B8" w:rsidRDefault="00A137AD" w:rsidP="00A137AD">
      <w:pPr>
        <w:tabs>
          <w:tab w:val="left" w:pos="709"/>
          <w:tab w:val="left" w:pos="1134"/>
        </w:tabs>
        <w:suppressAutoHyphens/>
        <w:spacing w:line="320" w:lineRule="exact"/>
        <w:jc w:val="both"/>
        <w:rPr>
          <w:b/>
          <w:sz w:val="23"/>
          <w:szCs w:val="23"/>
        </w:rPr>
      </w:pPr>
      <w:r w:rsidRPr="009322B8">
        <w:rPr>
          <w:b/>
          <w:sz w:val="23"/>
          <w:szCs w:val="23"/>
        </w:rPr>
        <w:t>9.4.</w:t>
      </w:r>
      <w:r w:rsidRPr="009322B8">
        <w:rPr>
          <w:b/>
          <w:sz w:val="23"/>
          <w:szCs w:val="23"/>
        </w:rPr>
        <w:tab/>
        <w:t xml:space="preserve">Quórum de Deliberação </w:t>
      </w:r>
    </w:p>
    <w:p w14:paraId="01390A1E" w14:textId="77777777" w:rsidR="00A137AD" w:rsidRPr="009322B8" w:rsidRDefault="00A137AD" w:rsidP="00A137AD">
      <w:pPr>
        <w:tabs>
          <w:tab w:val="left" w:pos="709"/>
          <w:tab w:val="left" w:pos="1134"/>
        </w:tabs>
        <w:suppressAutoHyphens/>
        <w:spacing w:line="320" w:lineRule="exact"/>
        <w:jc w:val="both"/>
        <w:rPr>
          <w:b/>
          <w:sz w:val="23"/>
          <w:szCs w:val="23"/>
        </w:rPr>
      </w:pPr>
    </w:p>
    <w:p w14:paraId="0445BFFF" w14:textId="77777777" w:rsidR="00A137AD" w:rsidRPr="009322B8" w:rsidRDefault="00A137AD" w:rsidP="00A137AD">
      <w:pPr>
        <w:keepNext/>
        <w:keepLines/>
        <w:tabs>
          <w:tab w:val="left" w:pos="709"/>
          <w:tab w:val="left" w:pos="1134"/>
        </w:tabs>
        <w:suppressAutoHyphens/>
        <w:spacing w:line="320" w:lineRule="exact"/>
        <w:jc w:val="both"/>
        <w:rPr>
          <w:sz w:val="23"/>
          <w:szCs w:val="23"/>
        </w:rPr>
      </w:pPr>
      <w:r w:rsidRPr="009322B8">
        <w:rPr>
          <w:sz w:val="23"/>
          <w:szCs w:val="23"/>
        </w:rPr>
        <w:t>9.4.1.</w:t>
      </w:r>
      <w:r w:rsidRPr="009322B8">
        <w:rPr>
          <w:sz w:val="23"/>
          <w:szCs w:val="23"/>
        </w:rPr>
        <w:tab/>
        <w:t xml:space="preserve">Nas deliberações das Assembleias Gerais de Debenturistas, a cada Debênture em Circulação caberá um voto, admitida a constituição de mandatário, titulares de Debêntures ou não. </w:t>
      </w:r>
    </w:p>
    <w:p w14:paraId="02E35BBB" w14:textId="77777777" w:rsidR="00A137AD" w:rsidRPr="009322B8" w:rsidRDefault="00A137AD" w:rsidP="00A137AD">
      <w:pPr>
        <w:tabs>
          <w:tab w:val="left" w:pos="1134"/>
        </w:tabs>
        <w:suppressAutoHyphens/>
        <w:spacing w:line="320" w:lineRule="exact"/>
        <w:jc w:val="both"/>
        <w:rPr>
          <w:sz w:val="23"/>
          <w:szCs w:val="23"/>
        </w:rPr>
      </w:pPr>
    </w:p>
    <w:p w14:paraId="6742B57C" w14:textId="5588BF42"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9.4.1.1</w:t>
      </w:r>
      <w:r w:rsidRPr="009322B8">
        <w:rPr>
          <w:sz w:val="23"/>
          <w:szCs w:val="23"/>
        </w:rPr>
        <w:tab/>
        <w:t>Para efeito da constituição de todos os quóruns de instalação e/ou deliberação de qualquer Assembleia Geral de Debenturistas previstos nesta Escritura, consideram-se, “</w:t>
      </w:r>
      <w:r w:rsidRPr="009322B8">
        <w:rPr>
          <w:sz w:val="23"/>
          <w:szCs w:val="23"/>
          <w:u w:val="single"/>
        </w:rPr>
        <w:t>Debêntures em Circulação</w:t>
      </w:r>
      <w:r w:rsidRPr="009322B8">
        <w:rPr>
          <w:sz w:val="23"/>
          <w:szCs w:val="23"/>
        </w:rPr>
        <w:t>” todas as Debêntures subscritas, integralizadas e não resgatadas, excluídas aquelas Debêntures: (i) mantidas em tesouraria pela Emissora; ou (</w:t>
      </w:r>
      <w:proofErr w:type="spellStart"/>
      <w:proofErr w:type="gramStart"/>
      <w:r w:rsidRPr="009322B8">
        <w:rPr>
          <w:sz w:val="23"/>
          <w:szCs w:val="23"/>
        </w:rPr>
        <w:t>ii</w:t>
      </w:r>
      <w:proofErr w:type="spellEnd"/>
      <w:proofErr w:type="gramEnd"/>
      <w:r w:rsidRPr="009322B8">
        <w:rPr>
          <w:sz w:val="23"/>
          <w:szCs w:val="23"/>
        </w:rPr>
        <w:t xml:space="preserve">) de titularidade de: (a) empresas controladas pela Emissora (diretas ou indiretas), (b) controladoras (ou grupo de controle) da Emissora; (c) sociedades sobre controle comum; e (d) administradores da Emissora, incluindo, mas não se limitando a, pessoas direta ou </w:t>
      </w:r>
      <w:r w:rsidRPr="009322B8">
        <w:rPr>
          <w:sz w:val="23"/>
          <w:szCs w:val="23"/>
        </w:rPr>
        <w:lastRenderedPageBreak/>
        <w:t xml:space="preserve">indiretamente relacionadas a qualquer das pessoas anteriormente mencionadas, incluindo seus cônjuges, companheiros ou parentes até o </w:t>
      </w:r>
      <w:r w:rsidR="00D008C0" w:rsidRPr="009322B8">
        <w:rPr>
          <w:sz w:val="23"/>
          <w:szCs w:val="23"/>
        </w:rPr>
        <w:t>3º </w:t>
      </w:r>
      <w:r w:rsidRPr="009322B8">
        <w:rPr>
          <w:sz w:val="23"/>
          <w:szCs w:val="23"/>
        </w:rPr>
        <w:t>(</w:t>
      </w:r>
      <w:r w:rsidR="00D008C0" w:rsidRPr="009322B8">
        <w:rPr>
          <w:sz w:val="23"/>
          <w:szCs w:val="23"/>
        </w:rPr>
        <w:t>terceiro</w:t>
      </w:r>
      <w:r w:rsidRPr="009322B8">
        <w:rPr>
          <w:sz w:val="23"/>
          <w:szCs w:val="23"/>
        </w:rPr>
        <w:t>) grau.</w:t>
      </w:r>
    </w:p>
    <w:p w14:paraId="0539387C" w14:textId="77777777" w:rsidR="00A137AD" w:rsidRPr="009322B8" w:rsidRDefault="00A137AD" w:rsidP="00A137AD">
      <w:pPr>
        <w:tabs>
          <w:tab w:val="left" w:pos="709"/>
          <w:tab w:val="left" w:pos="1134"/>
        </w:tabs>
        <w:suppressAutoHyphens/>
        <w:spacing w:line="320" w:lineRule="exact"/>
        <w:jc w:val="both"/>
        <w:rPr>
          <w:sz w:val="23"/>
          <w:szCs w:val="23"/>
        </w:rPr>
      </w:pPr>
    </w:p>
    <w:p w14:paraId="7F38AB4F" w14:textId="543155A7" w:rsidR="00A137AD" w:rsidRPr="009322B8" w:rsidRDefault="00A137AD" w:rsidP="00A137AD">
      <w:pPr>
        <w:tabs>
          <w:tab w:val="left" w:pos="709"/>
          <w:tab w:val="left" w:pos="1134"/>
        </w:tabs>
        <w:suppressAutoHyphens/>
        <w:spacing w:line="320" w:lineRule="exact"/>
        <w:jc w:val="both"/>
        <w:rPr>
          <w:b/>
          <w:sz w:val="23"/>
          <w:szCs w:val="23"/>
        </w:rPr>
      </w:pPr>
      <w:r w:rsidRPr="009322B8">
        <w:rPr>
          <w:sz w:val="23"/>
          <w:szCs w:val="23"/>
        </w:rPr>
        <w:t>9.4.2.</w:t>
      </w:r>
      <w:r w:rsidRPr="009322B8">
        <w:rPr>
          <w:sz w:val="23"/>
          <w:szCs w:val="23"/>
        </w:rPr>
        <w:tab/>
        <w:t xml:space="preserve">Quando não houver quórum específico determinado nesta Escritura, todas as deliberações a serem tomadas em Assembleia Geral de Debenturistas dependerão de aprovação de Debenturistas representando, no mínimo, </w:t>
      </w:r>
      <w:r w:rsidR="00DC219F" w:rsidRPr="009322B8">
        <w:rPr>
          <w:sz w:val="23"/>
          <w:szCs w:val="23"/>
        </w:rPr>
        <w:t xml:space="preserve">(i) 50% (cinquenta por cento) mais </w:t>
      </w:r>
      <w:proofErr w:type="gramStart"/>
      <w:r w:rsidR="00DC219F" w:rsidRPr="009322B8">
        <w:rPr>
          <w:sz w:val="23"/>
          <w:szCs w:val="23"/>
        </w:rPr>
        <w:t>1</w:t>
      </w:r>
      <w:proofErr w:type="gramEnd"/>
      <w:r w:rsidR="00DC219F" w:rsidRPr="009322B8">
        <w:rPr>
          <w:sz w:val="23"/>
          <w:szCs w:val="23"/>
        </w:rPr>
        <w:t xml:space="preserve"> (uma) das Debêntures em Circulação, em primeira convocação e (</w:t>
      </w:r>
      <w:proofErr w:type="spellStart"/>
      <w:r w:rsidR="00DC219F" w:rsidRPr="009322B8">
        <w:rPr>
          <w:sz w:val="23"/>
          <w:szCs w:val="23"/>
        </w:rPr>
        <w:t>ii</w:t>
      </w:r>
      <w:proofErr w:type="spellEnd"/>
      <w:r w:rsidR="00DC219F" w:rsidRPr="009322B8">
        <w:rPr>
          <w:sz w:val="23"/>
          <w:szCs w:val="23"/>
        </w:rPr>
        <w:t>) maioria simples dos presentes em Assembleia Geral de Debenturistas, em segunda convocação</w:t>
      </w:r>
      <w:r w:rsidRPr="009322B8">
        <w:rPr>
          <w:sz w:val="23"/>
          <w:szCs w:val="23"/>
        </w:rPr>
        <w:t>.</w:t>
      </w:r>
    </w:p>
    <w:p w14:paraId="4446D98A" w14:textId="77777777" w:rsidR="00B335FE" w:rsidRPr="009322B8" w:rsidRDefault="00B335FE" w:rsidP="00A137AD">
      <w:pPr>
        <w:tabs>
          <w:tab w:val="left" w:pos="709"/>
          <w:tab w:val="left" w:pos="1134"/>
        </w:tabs>
        <w:suppressAutoHyphens/>
        <w:spacing w:line="320" w:lineRule="exact"/>
        <w:jc w:val="both"/>
        <w:rPr>
          <w:sz w:val="23"/>
          <w:szCs w:val="23"/>
        </w:rPr>
      </w:pPr>
    </w:p>
    <w:p w14:paraId="7163147D" w14:textId="127E5A84"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9.4.</w:t>
      </w:r>
      <w:r w:rsidR="008F6AE8" w:rsidRPr="009322B8">
        <w:rPr>
          <w:sz w:val="23"/>
          <w:szCs w:val="23"/>
        </w:rPr>
        <w:t>3</w:t>
      </w:r>
      <w:r w:rsidRPr="009322B8">
        <w:rPr>
          <w:sz w:val="23"/>
          <w:szCs w:val="23"/>
        </w:rPr>
        <w:t>.</w:t>
      </w:r>
      <w:r w:rsidRPr="009322B8">
        <w:rPr>
          <w:sz w:val="23"/>
          <w:szCs w:val="23"/>
        </w:rPr>
        <w:tab/>
      </w:r>
      <w:r w:rsidR="00DC219F" w:rsidRPr="009322B8">
        <w:rPr>
          <w:sz w:val="23"/>
          <w:szCs w:val="23"/>
        </w:rPr>
        <w:t xml:space="preserve">Será obrigatória a presença dos representantes legais da Emissora nas Assembleias Gerais de Debenturistas convocadas pela Emissora. Nos demais </w:t>
      </w:r>
      <w:proofErr w:type="gramStart"/>
      <w:r w:rsidR="00DC219F" w:rsidRPr="009322B8">
        <w:rPr>
          <w:sz w:val="23"/>
          <w:szCs w:val="23"/>
        </w:rPr>
        <w:t>casos, será</w:t>
      </w:r>
      <w:proofErr w:type="gramEnd"/>
      <w:r w:rsidR="00DC219F" w:rsidRPr="009322B8">
        <w:rPr>
          <w:sz w:val="23"/>
          <w:szCs w:val="23"/>
        </w:rPr>
        <w:t xml:space="preserve"> facultada a presença dos representantes legais da Emissora nas Assembleias Gerais de Debenturistas, sendo certo que os Debenturistas poderão discutir e deliberar sem a presença destes, caso desejarem.</w:t>
      </w:r>
    </w:p>
    <w:p w14:paraId="0115EB29" w14:textId="77777777" w:rsidR="00A137AD" w:rsidRPr="009322B8" w:rsidRDefault="00A137AD" w:rsidP="00A137AD">
      <w:pPr>
        <w:tabs>
          <w:tab w:val="left" w:pos="1134"/>
        </w:tabs>
        <w:suppressAutoHyphens/>
        <w:spacing w:line="320" w:lineRule="exact"/>
        <w:jc w:val="both"/>
        <w:rPr>
          <w:sz w:val="23"/>
          <w:szCs w:val="23"/>
        </w:rPr>
      </w:pPr>
    </w:p>
    <w:p w14:paraId="40EB3F2A" w14:textId="35BD3B04"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9.4.</w:t>
      </w:r>
      <w:r w:rsidR="008F6AE8" w:rsidRPr="009322B8">
        <w:rPr>
          <w:sz w:val="23"/>
          <w:szCs w:val="23"/>
        </w:rPr>
        <w:t>4</w:t>
      </w:r>
      <w:r w:rsidRPr="009322B8">
        <w:rPr>
          <w:sz w:val="23"/>
          <w:szCs w:val="23"/>
        </w:rPr>
        <w:t>.</w:t>
      </w:r>
      <w:r w:rsidRPr="009322B8">
        <w:rPr>
          <w:sz w:val="23"/>
          <w:szCs w:val="23"/>
        </w:rPr>
        <w:tab/>
        <w:t>O Agente Fiduciário deverá comparecer às Assembleias Gerais de Debenturistas e prestar aos Debenturistas as informações que lhe forem solicitadas</w:t>
      </w:r>
      <w:r w:rsidR="00B335FE" w:rsidRPr="009322B8">
        <w:rPr>
          <w:sz w:val="23"/>
          <w:szCs w:val="23"/>
        </w:rPr>
        <w:t xml:space="preserve">, bem como enviar as respectivas atas das Assembleias Gerais de Debenturistas ao Agente de Monitoramento e, enquanto perdurar o Plano de </w:t>
      </w:r>
      <w:r w:rsidR="000F1C9C" w:rsidRPr="009322B8">
        <w:rPr>
          <w:sz w:val="23"/>
          <w:szCs w:val="23"/>
        </w:rPr>
        <w:t>Recuperação</w:t>
      </w:r>
      <w:r w:rsidR="00B335FE" w:rsidRPr="009322B8">
        <w:rPr>
          <w:sz w:val="23"/>
          <w:szCs w:val="23"/>
        </w:rPr>
        <w:t xml:space="preserve"> Judicial, ao administrador judicial indicado pela Emissora</w:t>
      </w:r>
      <w:r w:rsidRPr="009322B8">
        <w:rPr>
          <w:sz w:val="23"/>
          <w:szCs w:val="23"/>
        </w:rPr>
        <w:t>.</w:t>
      </w:r>
    </w:p>
    <w:p w14:paraId="1BE2FBBD" w14:textId="77777777" w:rsidR="00A137AD" w:rsidRPr="009322B8" w:rsidRDefault="00A137AD" w:rsidP="00A137AD">
      <w:pPr>
        <w:tabs>
          <w:tab w:val="left" w:pos="1134"/>
        </w:tabs>
        <w:suppressAutoHyphens/>
        <w:spacing w:line="320" w:lineRule="exact"/>
        <w:jc w:val="both"/>
        <w:rPr>
          <w:sz w:val="23"/>
          <w:szCs w:val="23"/>
        </w:rPr>
      </w:pPr>
    </w:p>
    <w:p w14:paraId="6DE0398E"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9.4.</w:t>
      </w:r>
      <w:r w:rsidR="008F6AE8" w:rsidRPr="009322B8">
        <w:rPr>
          <w:sz w:val="23"/>
          <w:szCs w:val="23"/>
        </w:rPr>
        <w:t>5</w:t>
      </w:r>
      <w:r w:rsidRPr="009322B8">
        <w:rPr>
          <w:sz w:val="23"/>
          <w:szCs w:val="23"/>
        </w:rPr>
        <w:t>.</w:t>
      </w:r>
      <w:r w:rsidRPr="009322B8">
        <w:rPr>
          <w:sz w:val="23"/>
          <w:szCs w:val="23"/>
        </w:rPr>
        <w:tab/>
        <w:t>As deliberações tomadas pelos Debenturistas, em Assembleias Gerais de Debenturistas, no âmbito de sua competência legal, observados os quóruns desta Escritura, vincularão a Emissora e obrigarão todos os titulares de Debêntures em Circulação, independentemente de terem comparecido à Assembleia Geral de Debenturistas ou do voto proferido nas respectivas Assembleias Gerais de Debenturistas.</w:t>
      </w:r>
    </w:p>
    <w:p w14:paraId="4E0CE9C2" w14:textId="77777777" w:rsidR="00A137AD" w:rsidRPr="009322B8" w:rsidRDefault="00A137AD" w:rsidP="00A137AD">
      <w:pPr>
        <w:tabs>
          <w:tab w:val="left" w:pos="1134"/>
        </w:tabs>
        <w:suppressAutoHyphens/>
        <w:spacing w:line="320" w:lineRule="exact"/>
        <w:jc w:val="both"/>
        <w:rPr>
          <w:sz w:val="23"/>
          <w:szCs w:val="23"/>
        </w:rPr>
      </w:pPr>
    </w:p>
    <w:p w14:paraId="022B9C06" w14:textId="77777777" w:rsidR="00DC219F" w:rsidRPr="009322B8" w:rsidRDefault="00DC219F" w:rsidP="00DC219F">
      <w:pPr>
        <w:keepLines/>
        <w:tabs>
          <w:tab w:val="left" w:pos="709"/>
          <w:tab w:val="left" w:pos="1134"/>
        </w:tabs>
        <w:suppressAutoHyphens/>
        <w:spacing w:line="320" w:lineRule="exact"/>
        <w:jc w:val="both"/>
        <w:rPr>
          <w:b/>
          <w:sz w:val="23"/>
          <w:szCs w:val="23"/>
        </w:rPr>
      </w:pPr>
      <w:r w:rsidRPr="009322B8">
        <w:rPr>
          <w:b/>
          <w:sz w:val="23"/>
          <w:szCs w:val="23"/>
        </w:rPr>
        <w:t>9.5.</w:t>
      </w:r>
      <w:r w:rsidRPr="009322B8">
        <w:rPr>
          <w:b/>
          <w:sz w:val="23"/>
          <w:szCs w:val="23"/>
        </w:rPr>
        <w:tab/>
        <w:t xml:space="preserve">Reunião de Credores no âmbito do Plano de Recuperação Judicial </w:t>
      </w:r>
    </w:p>
    <w:p w14:paraId="5E0D4C2C" w14:textId="77777777" w:rsidR="00DC219F" w:rsidRPr="009322B8" w:rsidRDefault="00DC219F" w:rsidP="00DC219F">
      <w:pPr>
        <w:tabs>
          <w:tab w:val="left" w:pos="1134"/>
        </w:tabs>
        <w:suppressAutoHyphens/>
        <w:spacing w:line="320" w:lineRule="exact"/>
        <w:jc w:val="both"/>
        <w:rPr>
          <w:sz w:val="23"/>
          <w:szCs w:val="23"/>
        </w:rPr>
      </w:pPr>
    </w:p>
    <w:p w14:paraId="3F302474" w14:textId="77777777" w:rsidR="00DC219F" w:rsidRPr="009322B8" w:rsidRDefault="00DC219F" w:rsidP="00DC219F">
      <w:pPr>
        <w:tabs>
          <w:tab w:val="left" w:pos="851"/>
          <w:tab w:val="left" w:pos="1276"/>
          <w:tab w:val="left" w:pos="1701"/>
        </w:tabs>
        <w:autoSpaceDE/>
        <w:autoSpaceDN/>
        <w:adjustRightInd/>
        <w:spacing w:line="320" w:lineRule="exact"/>
        <w:contextualSpacing/>
        <w:jc w:val="both"/>
        <w:rPr>
          <w:sz w:val="23"/>
          <w:szCs w:val="23"/>
        </w:rPr>
      </w:pPr>
      <w:r w:rsidRPr="009322B8">
        <w:rPr>
          <w:sz w:val="23"/>
          <w:szCs w:val="23"/>
        </w:rPr>
        <w:t>9.5.1.</w:t>
      </w:r>
      <w:r w:rsidRPr="009322B8">
        <w:rPr>
          <w:color w:val="222222"/>
          <w:sz w:val="23"/>
          <w:szCs w:val="23"/>
          <w:shd w:val="clear" w:color="auto" w:fill="FFFFFF"/>
        </w:rPr>
        <w:t xml:space="preserve"> A Emissora poderá, a qualquer momento, convocar </w:t>
      </w:r>
      <w:r w:rsidRPr="009322B8">
        <w:rPr>
          <w:sz w:val="23"/>
          <w:szCs w:val="23"/>
        </w:rPr>
        <w:t xml:space="preserve">reunião de credores das </w:t>
      </w:r>
      <w:proofErr w:type="spellStart"/>
      <w:r w:rsidRPr="009322B8">
        <w:rPr>
          <w:sz w:val="23"/>
          <w:szCs w:val="23"/>
        </w:rPr>
        <w:t>Recuperandas</w:t>
      </w:r>
      <w:proofErr w:type="spellEnd"/>
      <w:r w:rsidRPr="009322B8">
        <w:rPr>
          <w:color w:val="222222"/>
          <w:sz w:val="23"/>
          <w:szCs w:val="23"/>
          <w:shd w:val="clear" w:color="auto" w:fill="FFFFFF"/>
        </w:rPr>
        <w:t xml:space="preserve"> composta pelos </w:t>
      </w:r>
      <w:r w:rsidRPr="009322B8">
        <w:rPr>
          <w:sz w:val="23"/>
          <w:szCs w:val="23"/>
        </w:rPr>
        <w:t>titulares de Créditos Elegíveis à Subscrição de Instrumentos de Pagamento, dentre os quais os Debenturistas (“</w:t>
      </w:r>
      <w:r w:rsidRPr="009322B8">
        <w:rPr>
          <w:sz w:val="23"/>
          <w:szCs w:val="23"/>
          <w:u w:val="single"/>
        </w:rPr>
        <w:t>Reunião de Credores</w:t>
      </w:r>
      <w:r w:rsidRPr="009322B8">
        <w:rPr>
          <w:sz w:val="23"/>
          <w:szCs w:val="23"/>
        </w:rPr>
        <w:t xml:space="preserve">”), </w:t>
      </w:r>
      <w:r w:rsidRPr="009322B8">
        <w:rPr>
          <w:color w:val="222222"/>
          <w:sz w:val="23"/>
          <w:szCs w:val="23"/>
          <w:shd w:val="clear" w:color="auto" w:fill="FFFFFF"/>
        </w:rPr>
        <w:t xml:space="preserve">para que estes deliberem sobre: </w:t>
      </w:r>
    </w:p>
    <w:p w14:paraId="34F35946" w14:textId="77777777" w:rsidR="00DC219F" w:rsidRPr="009322B8" w:rsidRDefault="00DC219F" w:rsidP="00DC219F">
      <w:pPr>
        <w:tabs>
          <w:tab w:val="left" w:pos="567"/>
          <w:tab w:val="left" w:pos="1276"/>
          <w:tab w:val="left" w:pos="1701"/>
        </w:tabs>
        <w:spacing w:line="320" w:lineRule="exact"/>
        <w:ind w:left="567" w:hanging="567"/>
        <w:jc w:val="both"/>
        <w:rPr>
          <w:color w:val="222222"/>
          <w:sz w:val="23"/>
          <w:szCs w:val="23"/>
          <w:shd w:val="clear" w:color="auto" w:fill="FFFFFF"/>
        </w:rPr>
      </w:pPr>
    </w:p>
    <w:p w14:paraId="76B491D1" w14:textId="77777777" w:rsidR="00DC219F" w:rsidRPr="009322B8" w:rsidRDefault="00DC219F" w:rsidP="00DC219F">
      <w:pPr>
        <w:pStyle w:val="PargrafodaLista"/>
        <w:numPr>
          <w:ilvl w:val="0"/>
          <w:numId w:val="53"/>
        </w:numPr>
        <w:tabs>
          <w:tab w:val="left" w:pos="567"/>
          <w:tab w:val="left" w:pos="1276"/>
          <w:tab w:val="left" w:pos="1701"/>
        </w:tabs>
        <w:autoSpaceDE/>
        <w:autoSpaceDN/>
        <w:adjustRightInd/>
        <w:spacing w:line="320" w:lineRule="exact"/>
        <w:ind w:left="567" w:hanging="567"/>
        <w:contextualSpacing/>
        <w:jc w:val="both"/>
        <w:rPr>
          <w:color w:val="222222"/>
          <w:sz w:val="23"/>
          <w:szCs w:val="23"/>
          <w:shd w:val="clear" w:color="auto" w:fill="FFFFFF"/>
        </w:rPr>
      </w:pPr>
      <w:proofErr w:type="gramStart"/>
      <w:r w:rsidRPr="009322B8">
        <w:rPr>
          <w:color w:val="222222"/>
          <w:sz w:val="23"/>
          <w:szCs w:val="23"/>
          <w:shd w:val="clear" w:color="auto" w:fill="FFFFFF"/>
        </w:rPr>
        <w:t>a</w:t>
      </w:r>
      <w:proofErr w:type="gramEnd"/>
      <w:r w:rsidRPr="009322B8">
        <w:rPr>
          <w:color w:val="222222"/>
          <w:sz w:val="23"/>
          <w:szCs w:val="23"/>
          <w:shd w:val="clear" w:color="auto" w:fill="FFFFFF"/>
        </w:rPr>
        <w:t xml:space="preserve"> renúncia prévia (</w:t>
      </w:r>
      <w:proofErr w:type="spellStart"/>
      <w:r w:rsidRPr="009322B8">
        <w:rPr>
          <w:i/>
          <w:iCs/>
          <w:color w:val="222222"/>
          <w:sz w:val="23"/>
          <w:szCs w:val="23"/>
          <w:shd w:val="clear" w:color="auto" w:fill="FFFFFF"/>
        </w:rPr>
        <w:t>waiver</w:t>
      </w:r>
      <w:proofErr w:type="spellEnd"/>
      <w:r w:rsidRPr="009322B8">
        <w:rPr>
          <w:color w:val="222222"/>
          <w:sz w:val="23"/>
          <w:szCs w:val="23"/>
          <w:shd w:val="clear" w:color="auto" w:fill="FFFFFF"/>
        </w:rPr>
        <w:t xml:space="preserve">) ao direito de exigir o cumprimento de qualquer uma das obrigações </w:t>
      </w:r>
      <w:r w:rsidRPr="009322B8">
        <w:rPr>
          <w:sz w:val="23"/>
          <w:szCs w:val="23"/>
        </w:rPr>
        <w:t>previstas</w:t>
      </w:r>
      <w:r w:rsidRPr="009322B8">
        <w:rPr>
          <w:color w:val="222222"/>
          <w:sz w:val="23"/>
          <w:szCs w:val="23"/>
          <w:shd w:val="clear" w:color="auto" w:fill="FFFFFF"/>
        </w:rPr>
        <w:t xml:space="preserve"> nos Instrumentos de Pagamento, dentre os quais a presente Escritura; </w:t>
      </w:r>
    </w:p>
    <w:p w14:paraId="084AF265" w14:textId="77777777" w:rsidR="00DC219F" w:rsidRPr="009322B8" w:rsidRDefault="00DC219F" w:rsidP="00DC219F">
      <w:pPr>
        <w:pStyle w:val="PargrafodaLista"/>
        <w:tabs>
          <w:tab w:val="left" w:pos="567"/>
          <w:tab w:val="left" w:pos="1276"/>
          <w:tab w:val="left" w:pos="1701"/>
        </w:tabs>
        <w:spacing w:line="320" w:lineRule="exact"/>
        <w:ind w:left="567" w:hanging="567"/>
        <w:jc w:val="both"/>
        <w:rPr>
          <w:color w:val="222222"/>
          <w:sz w:val="23"/>
          <w:szCs w:val="23"/>
          <w:shd w:val="clear" w:color="auto" w:fill="FFFFFF"/>
        </w:rPr>
      </w:pPr>
    </w:p>
    <w:p w14:paraId="3E41BCB9" w14:textId="77777777" w:rsidR="00DC219F" w:rsidRPr="009322B8" w:rsidRDefault="00DC219F" w:rsidP="00DC219F">
      <w:pPr>
        <w:pStyle w:val="PargrafodaLista"/>
        <w:numPr>
          <w:ilvl w:val="0"/>
          <w:numId w:val="53"/>
        </w:numPr>
        <w:tabs>
          <w:tab w:val="left" w:pos="567"/>
          <w:tab w:val="left" w:pos="1276"/>
          <w:tab w:val="left" w:pos="1701"/>
        </w:tabs>
        <w:autoSpaceDE/>
        <w:autoSpaceDN/>
        <w:adjustRightInd/>
        <w:spacing w:line="320" w:lineRule="exact"/>
        <w:ind w:left="567" w:hanging="567"/>
        <w:contextualSpacing/>
        <w:jc w:val="both"/>
        <w:rPr>
          <w:rFonts w:eastAsia="Calibri"/>
          <w:sz w:val="23"/>
          <w:szCs w:val="23"/>
          <w:lang w:eastAsia="en-US"/>
        </w:rPr>
      </w:pPr>
      <w:proofErr w:type="gramStart"/>
      <w:r w:rsidRPr="009322B8">
        <w:rPr>
          <w:color w:val="222222"/>
          <w:sz w:val="23"/>
          <w:szCs w:val="23"/>
          <w:shd w:val="clear" w:color="auto" w:fill="FFFFFF"/>
        </w:rPr>
        <w:t>a</w:t>
      </w:r>
      <w:proofErr w:type="gramEnd"/>
      <w:r w:rsidRPr="009322B8">
        <w:rPr>
          <w:color w:val="222222"/>
          <w:sz w:val="23"/>
          <w:szCs w:val="23"/>
          <w:shd w:val="clear" w:color="auto" w:fill="FFFFFF"/>
        </w:rPr>
        <w:t xml:space="preserve"> renúncia (</w:t>
      </w:r>
      <w:proofErr w:type="spellStart"/>
      <w:r w:rsidRPr="009322B8">
        <w:rPr>
          <w:i/>
          <w:iCs/>
          <w:color w:val="222222"/>
          <w:sz w:val="23"/>
          <w:szCs w:val="23"/>
          <w:shd w:val="clear" w:color="auto" w:fill="FFFFFF"/>
        </w:rPr>
        <w:t>waiver</w:t>
      </w:r>
      <w:proofErr w:type="spellEnd"/>
      <w:r w:rsidRPr="009322B8">
        <w:rPr>
          <w:color w:val="222222"/>
          <w:sz w:val="23"/>
          <w:szCs w:val="23"/>
          <w:shd w:val="clear" w:color="auto" w:fill="FFFFFF"/>
        </w:rPr>
        <w:t xml:space="preserve">) ao direito de declarar o vencimento antecipado das obrigações previstas nos Instrumentos de Pagamento, dentre os quais a presente Escritura; </w:t>
      </w:r>
    </w:p>
    <w:p w14:paraId="7AF1C93D" w14:textId="77777777" w:rsidR="00DC219F" w:rsidRPr="009322B8" w:rsidRDefault="00DC219F" w:rsidP="00DC219F">
      <w:pPr>
        <w:pStyle w:val="PargrafodaLista"/>
        <w:tabs>
          <w:tab w:val="left" w:pos="567"/>
        </w:tabs>
        <w:spacing w:line="320" w:lineRule="exact"/>
        <w:ind w:left="567" w:hanging="567"/>
        <w:rPr>
          <w:color w:val="222222"/>
          <w:sz w:val="23"/>
          <w:szCs w:val="23"/>
          <w:shd w:val="clear" w:color="auto" w:fill="FFFFFF"/>
        </w:rPr>
      </w:pPr>
    </w:p>
    <w:p w14:paraId="28C226AB" w14:textId="77777777" w:rsidR="00DC219F" w:rsidRPr="009322B8" w:rsidRDefault="00DC219F" w:rsidP="00DC219F">
      <w:pPr>
        <w:pStyle w:val="PargrafodaLista"/>
        <w:numPr>
          <w:ilvl w:val="0"/>
          <w:numId w:val="53"/>
        </w:numPr>
        <w:tabs>
          <w:tab w:val="left" w:pos="567"/>
          <w:tab w:val="left" w:pos="1276"/>
          <w:tab w:val="left" w:pos="1701"/>
        </w:tabs>
        <w:autoSpaceDE/>
        <w:autoSpaceDN/>
        <w:adjustRightInd/>
        <w:spacing w:line="320" w:lineRule="exact"/>
        <w:ind w:left="567" w:hanging="567"/>
        <w:contextualSpacing/>
        <w:jc w:val="both"/>
        <w:rPr>
          <w:rFonts w:eastAsia="Calibri"/>
          <w:sz w:val="23"/>
          <w:szCs w:val="23"/>
          <w:lang w:eastAsia="en-US"/>
        </w:rPr>
      </w:pPr>
      <w:proofErr w:type="gramStart"/>
      <w:r w:rsidRPr="009322B8">
        <w:rPr>
          <w:sz w:val="23"/>
          <w:szCs w:val="23"/>
        </w:rPr>
        <w:t>a</w:t>
      </w:r>
      <w:proofErr w:type="gramEnd"/>
      <w:r w:rsidRPr="009322B8">
        <w:rPr>
          <w:sz w:val="23"/>
          <w:szCs w:val="23"/>
        </w:rPr>
        <w:t xml:space="preserve"> extensão de prazos previstos </w:t>
      </w:r>
      <w:r w:rsidRPr="009322B8">
        <w:rPr>
          <w:color w:val="222222"/>
          <w:sz w:val="23"/>
          <w:szCs w:val="23"/>
          <w:shd w:val="clear" w:color="auto" w:fill="FFFFFF"/>
        </w:rPr>
        <w:t>nos Instrumentos de Pagamento, dentre os quais a presente Escritura</w:t>
      </w:r>
    </w:p>
    <w:p w14:paraId="3B522B30" w14:textId="77777777" w:rsidR="00DC219F" w:rsidRPr="009322B8" w:rsidRDefault="00DC219F" w:rsidP="00DC219F">
      <w:pPr>
        <w:pStyle w:val="PargrafodaLista"/>
        <w:tabs>
          <w:tab w:val="left" w:pos="567"/>
        </w:tabs>
        <w:spacing w:line="320" w:lineRule="exact"/>
        <w:ind w:left="567" w:hanging="567"/>
        <w:rPr>
          <w:color w:val="222222"/>
          <w:sz w:val="23"/>
          <w:szCs w:val="23"/>
          <w:shd w:val="clear" w:color="auto" w:fill="FFFFFF"/>
        </w:rPr>
      </w:pPr>
    </w:p>
    <w:p w14:paraId="5A4FABB3" w14:textId="7D2685B5" w:rsidR="00DC219F" w:rsidRPr="009322B8" w:rsidRDefault="00DC219F" w:rsidP="00DC219F">
      <w:pPr>
        <w:pStyle w:val="PargrafodaLista"/>
        <w:numPr>
          <w:ilvl w:val="0"/>
          <w:numId w:val="53"/>
        </w:numPr>
        <w:tabs>
          <w:tab w:val="left" w:pos="567"/>
          <w:tab w:val="left" w:pos="1276"/>
          <w:tab w:val="left" w:pos="1701"/>
        </w:tabs>
        <w:autoSpaceDE/>
        <w:autoSpaceDN/>
        <w:adjustRightInd/>
        <w:spacing w:line="320" w:lineRule="exact"/>
        <w:ind w:left="567" w:hanging="567"/>
        <w:contextualSpacing/>
        <w:jc w:val="both"/>
        <w:rPr>
          <w:rFonts w:eastAsia="Calibri"/>
          <w:sz w:val="23"/>
          <w:szCs w:val="23"/>
          <w:lang w:eastAsia="en-US"/>
        </w:rPr>
      </w:pPr>
      <w:proofErr w:type="gramStart"/>
      <w:r w:rsidRPr="009322B8">
        <w:rPr>
          <w:color w:val="222222"/>
          <w:sz w:val="23"/>
          <w:szCs w:val="23"/>
          <w:shd w:val="clear" w:color="auto" w:fill="FFFFFF"/>
        </w:rPr>
        <w:t>a</w:t>
      </w:r>
      <w:proofErr w:type="gramEnd"/>
      <w:r w:rsidRPr="009322B8">
        <w:rPr>
          <w:color w:val="222222"/>
          <w:sz w:val="23"/>
          <w:szCs w:val="23"/>
          <w:shd w:val="clear" w:color="auto" w:fill="FFFFFF"/>
        </w:rPr>
        <w:t xml:space="preserve"> realização de operações de reorganização societária nos termos da Cláusula </w:t>
      </w:r>
      <w:r w:rsidR="00C05F94" w:rsidRPr="009322B8">
        <w:rPr>
          <w:sz w:val="23"/>
          <w:szCs w:val="23"/>
        </w:rPr>
        <w:t>6</w:t>
      </w:r>
      <w:r w:rsidR="003A1B7B" w:rsidRPr="009322B8">
        <w:rPr>
          <w:sz w:val="23"/>
          <w:szCs w:val="23"/>
        </w:rPr>
        <w:t>.1</w:t>
      </w:r>
      <w:r w:rsidR="00C05F94" w:rsidRPr="009322B8">
        <w:rPr>
          <w:sz w:val="23"/>
          <w:szCs w:val="23"/>
        </w:rPr>
        <w:t xml:space="preserve"> </w:t>
      </w:r>
      <w:r w:rsidRPr="009322B8">
        <w:rPr>
          <w:color w:val="222222"/>
          <w:sz w:val="23"/>
          <w:szCs w:val="23"/>
          <w:shd w:val="clear" w:color="auto" w:fill="FFFFFF"/>
        </w:rPr>
        <w:t xml:space="preserve">do Plano de Recuperação Judicial; </w:t>
      </w:r>
    </w:p>
    <w:p w14:paraId="3D7AD502" w14:textId="77777777" w:rsidR="00DC219F" w:rsidRPr="009322B8" w:rsidRDefault="00DC219F" w:rsidP="00DC219F">
      <w:pPr>
        <w:pStyle w:val="PargrafodaLista"/>
        <w:tabs>
          <w:tab w:val="left" w:pos="567"/>
        </w:tabs>
        <w:spacing w:line="320" w:lineRule="exact"/>
        <w:ind w:left="567" w:hanging="567"/>
        <w:rPr>
          <w:color w:val="222222"/>
          <w:sz w:val="23"/>
          <w:szCs w:val="23"/>
          <w:shd w:val="clear" w:color="auto" w:fill="FFFFFF"/>
        </w:rPr>
      </w:pPr>
    </w:p>
    <w:p w14:paraId="2C4A858B" w14:textId="77777777" w:rsidR="00DC219F" w:rsidRPr="009322B8" w:rsidRDefault="00DC219F" w:rsidP="00DC219F">
      <w:pPr>
        <w:pStyle w:val="PargrafodaLista"/>
        <w:numPr>
          <w:ilvl w:val="0"/>
          <w:numId w:val="53"/>
        </w:numPr>
        <w:tabs>
          <w:tab w:val="left" w:pos="567"/>
          <w:tab w:val="left" w:pos="1134"/>
          <w:tab w:val="left" w:pos="1276"/>
          <w:tab w:val="left" w:pos="1701"/>
        </w:tabs>
        <w:suppressAutoHyphens/>
        <w:autoSpaceDE/>
        <w:autoSpaceDN/>
        <w:adjustRightInd/>
        <w:spacing w:line="320" w:lineRule="exact"/>
        <w:ind w:left="567" w:hanging="567"/>
        <w:contextualSpacing/>
        <w:jc w:val="both"/>
        <w:rPr>
          <w:sz w:val="23"/>
          <w:szCs w:val="23"/>
        </w:rPr>
      </w:pPr>
      <w:proofErr w:type="gramStart"/>
      <w:r w:rsidRPr="009322B8">
        <w:rPr>
          <w:color w:val="222222"/>
          <w:sz w:val="23"/>
          <w:szCs w:val="23"/>
          <w:shd w:val="clear" w:color="auto" w:fill="FFFFFF"/>
        </w:rPr>
        <w:t>a</w:t>
      </w:r>
      <w:proofErr w:type="gramEnd"/>
      <w:r w:rsidRPr="009322B8">
        <w:rPr>
          <w:color w:val="222222"/>
          <w:sz w:val="23"/>
          <w:szCs w:val="23"/>
          <w:shd w:val="clear" w:color="auto" w:fill="FFFFFF"/>
        </w:rPr>
        <w:t xml:space="preserve"> substituição do Agente de Monitoramento; e</w:t>
      </w:r>
    </w:p>
    <w:p w14:paraId="41F1FAD7" w14:textId="77777777" w:rsidR="00DC219F" w:rsidRPr="009322B8" w:rsidRDefault="00DC219F" w:rsidP="00DC219F">
      <w:pPr>
        <w:pStyle w:val="PargrafodaLista"/>
        <w:rPr>
          <w:color w:val="222222"/>
          <w:sz w:val="23"/>
          <w:szCs w:val="23"/>
          <w:shd w:val="clear" w:color="auto" w:fill="FFFFFF"/>
        </w:rPr>
      </w:pPr>
    </w:p>
    <w:p w14:paraId="7B30DFAC" w14:textId="77777777" w:rsidR="00DC219F" w:rsidRPr="009322B8" w:rsidRDefault="00DC219F" w:rsidP="00DC219F">
      <w:pPr>
        <w:pStyle w:val="PargrafodaLista"/>
        <w:numPr>
          <w:ilvl w:val="0"/>
          <w:numId w:val="53"/>
        </w:numPr>
        <w:tabs>
          <w:tab w:val="left" w:pos="567"/>
          <w:tab w:val="left" w:pos="1134"/>
          <w:tab w:val="left" w:pos="1276"/>
          <w:tab w:val="left" w:pos="1701"/>
        </w:tabs>
        <w:suppressAutoHyphens/>
        <w:autoSpaceDE/>
        <w:autoSpaceDN/>
        <w:adjustRightInd/>
        <w:spacing w:line="320" w:lineRule="exact"/>
        <w:ind w:left="567" w:hanging="567"/>
        <w:contextualSpacing/>
        <w:jc w:val="both"/>
        <w:rPr>
          <w:sz w:val="23"/>
          <w:szCs w:val="23"/>
        </w:rPr>
      </w:pPr>
      <w:proofErr w:type="gramStart"/>
      <w:r w:rsidRPr="009322B8">
        <w:rPr>
          <w:color w:val="222222"/>
          <w:sz w:val="23"/>
          <w:szCs w:val="23"/>
          <w:shd w:val="clear" w:color="auto" w:fill="FFFFFF"/>
        </w:rPr>
        <w:t>outras</w:t>
      </w:r>
      <w:proofErr w:type="gramEnd"/>
      <w:r w:rsidRPr="009322B8">
        <w:rPr>
          <w:color w:val="222222"/>
          <w:sz w:val="23"/>
          <w:szCs w:val="23"/>
          <w:shd w:val="clear" w:color="auto" w:fill="FFFFFF"/>
        </w:rPr>
        <w:t xml:space="preserve"> matérias que sejam relevantes.</w:t>
      </w:r>
    </w:p>
    <w:p w14:paraId="1D01B3F6" w14:textId="77777777" w:rsidR="00DC219F" w:rsidRPr="009322B8" w:rsidRDefault="00DC219F" w:rsidP="00DC219F">
      <w:pPr>
        <w:tabs>
          <w:tab w:val="left" w:pos="1134"/>
        </w:tabs>
        <w:suppressAutoHyphens/>
        <w:spacing w:line="320" w:lineRule="exact"/>
        <w:jc w:val="both"/>
        <w:rPr>
          <w:sz w:val="23"/>
          <w:szCs w:val="23"/>
        </w:rPr>
      </w:pPr>
    </w:p>
    <w:p w14:paraId="65619C30" w14:textId="77777777" w:rsidR="00DC219F" w:rsidRPr="009322B8" w:rsidRDefault="00DC219F" w:rsidP="00DC219F">
      <w:pPr>
        <w:tabs>
          <w:tab w:val="left" w:pos="1134"/>
        </w:tabs>
        <w:suppressAutoHyphens/>
        <w:spacing w:line="320" w:lineRule="exact"/>
        <w:jc w:val="both"/>
        <w:rPr>
          <w:sz w:val="23"/>
          <w:szCs w:val="23"/>
        </w:rPr>
      </w:pPr>
      <w:r w:rsidRPr="009322B8">
        <w:rPr>
          <w:sz w:val="23"/>
          <w:szCs w:val="23"/>
        </w:rPr>
        <w:t>9.5.1.1.</w:t>
      </w:r>
      <w:r w:rsidRPr="009322B8">
        <w:rPr>
          <w:sz w:val="23"/>
          <w:szCs w:val="23"/>
        </w:rPr>
        <w:tab/>
        <w:t>Nos termos do Plano de Recuperação Judicial, a reunião para deliberação das matérias indicadas nos itens (</w:t>
      </w:r>
      <w:proofErr w:type="spellStart"/>
      <w:r w:rsidRPr="009322B8">
        <w:rPr>
          <w:sz w:val="23"/>
          <w:szCs w:val="23"/>
        </w:rPr>
        <w:t>iii</w:t>
      </w:r>
      <w:proofErr w:type="spellEnd"/>
      <w:r w:rsidRPr="009322B8">
        <w:rPr>
          <w:sz w:val="23"/>
          <w:szCs w:val="23"/>
        </w:rPr>
        <w:t>), (</w:t>
      </w:r>
      <w:proofErr w:type="spellStart"/>
      <w:r w:rsidRPr="009322B8">
        <w:rPr>
          <w:sz w:val="23"/>
          <w:szCs w:val="23"/>
        </w:rPr>
        <w:t>iv</w:t>
      </w:r>
      <w:proofErr w:type="spellEnd"/>
      <w:r w:rsidRPr="009322B8">
        <w:rPr>
          <w:sz w:val="23"/>
          <w:szCs w:val="23"/>
        </w:rPr>
        <w:t xml:space="preserve">) e (v) da Cláusula 9.5.2 acima somente será instalada com a presença de titulares de Créditos Elegíveis à Subscrição de Instrumentos de Pagamento que representem, no mínimo, 2/3 (dois terços) dos Créditos Elegíveis à Subscrição de Instrumentos de Pagamento, </w:t>
      </w:r>
      <w:proofErr w:type="gramStart"/>
      <w:r w:rsidRPr="009322B8">
        <w:rPr>
          <w:sz w:val="23"/>
          <w:szCs w:val="23"/>
        </w:rPr>
        <w:t>seja em primeira</w:t>
      </w:r>
      <w:proofErr w:type="gramEnd"/>
      <w:r w:rsidRPr="009322B8">
        <w:rPr>
          <w:sz w:val="23"/>
          <w:szCs w:val="23"/>
        </w:rPr>
        <w:t xml:space="preserve"> ou em segunda convocação.</w:t>
      </w:r>
    </w:p>
    <w:p w14:paraId="6CB1C3A3" w14:textId="77777777" w:rsidR="00DC219F" w:rsidRPr="009322B8" w:rsidRDefault="00DC219F" w:rsidP="00DC219F">
      <w:pPr>
        <w:tabs>
          <w:tab w:val="left" w:pos="1134"/>
        </w:tabs>
        <w:suppressAutoHyphens/>
        <w:spacing w:line="320" w:lineRule="exact"/>
        <w:jc w:val="both"/>
        <w:rPr>
          <w:sz w:val="23"/>
          <w:szCs w:val="23"/>
        </w:rPr>
      </w:pPr>
    </w:p>
    <w:p w14:paraId="7AAB3B1F" w14:textId="77777777" w:rsidR="00DC219F" w:rsidRPr="009322B8" w:rsidRDefault="00DC219F" w:rsidP="00DC219F">
      <w:pPr>
        <w:tabs>
          <w:tab w:val="left" w:pos="1134"/>
        </w:tabs>
        <w:suppressAutoHyphens/>
        <w:spacing w:line="320" w:lineRule="exact"/>
        <w:jc w:val="both"/>
        <w:rPr>
          <w:sz w:val="23"/>
          <w:szCs w:val="23"/>
        </w:rPr>
      </w:pPr>
      <w:r w:rsidRPr="009322B8">
        <w:rPr>
          <w:sz w:val="23"/>
          <w:szCs w:val="23"/>
        </w:rPr>
        <w:t>9.5.1.2.</w:t>
      </w:r>
      <w:r w:rsidRPr="009322B8">
        <w:rPr>
          <w:sz w:val="23"/>
          <w:szCs w:val="23"/>
        </w:rPr>
        <w:tab/>
        <w:t>Nos termos do Plano de Recuperação, as matérias indicadas nos itens, (</w:t>
      </w:r>
      <w:proofErr w:type="spellStart"/>
      <w:r w:rsidRPr="009322B8">
        <w:rPr>
          <w:sz w:val="23"/>
          <w:szCs w:val="23"/>
        </w:rPr>
        <w:t>iii</w:t>
      </w:r>
      <w:proofErr w:type="spellEnd"/>
      <w:r w:rsidRPr="009322B8">
        <w:rPr>
          <w:sz w:val="23"/>
          <w:szCs w:val="23"/>
        </w:rPr>
        <w:t>), (</w:t>
      </w:r>
      <w:proofErr w:type="spellStart"/>
      <w:r w:rsidRPr="009322B8">
        <w:rPr>
          <w:sz w:val="23"/>
          <w:szCs w:val="23"/>
        </w:rPr>
        <w:t>iv</w:t>
      </w:r>
      <w:proofErr w:type="spellEnd"/>
      <w:r w:rsidRPr="009322B8">
        <w:rPr>
          <w:sz w:val="23"/>
          <w:szCs w:val="23"/>
        </w:rPr>
        <w:t>) e (v) da Cláusula 9.1.2 acima dependerão aprovação de titulares de Créditos Elegíveis à Subscrição de Instrumentos de Pagamento que representem, no mínimo, 2/3 (dois terços) dos Créditos Elegíveis à Subscrição de Instrumentos de Pagamento, em primeira e em segunda convocação.</w:t>
      </w:r>
    </w:p>
    <w:p w14:paraId="16081EA8" w14:textId="77777777" w:rsidR="00DC219F" w:rsidRPr="009322B8" w:rsidRDefault="00DC219F" w:rsidP="00DC219F">
      <w:pPr>
        <w:tabs>
          <w:tab w:val="left" w:pos="1134"/>
        </w:tabs>
        <w:suppressAutoHyphens/>
        <w:spacing w:line="320" w:lineRule="exact"/>
        <w:jc w:val="both"/>
        <w:rPr>
          <w:sz w:val="23"/>
          <w:szCs w:val="23"/>
        </w:rPr>
      </w:pPr>
    </w:p>
    <w:p w14:paraId="508CD963" w14:textId="77777777" w:rsidR="00DC219F" w:rsidRPr="009322B8" w:rsidRDefault="00DC219F" w:rsidP="00DC219F">
      <w:pPr>
        <w:tabs>
          <w:tab w:val="left" w:pos="1134"/>
        </w:tabs>
        <w:suppressAutoHyphens/>
        <w:spacing w:line="320" w:lineRule="exact"/>
        <w:jc w:val="both"/>
        <w:rPr>
          <w:sz w:val="23"/>
          <w:szCs w:val="23"/>
        </w:rPr>
      </w:pPr>
      <w:r w:rsidRPr="009322B8">
        <w:rPr>
          <w:sz w:val="23"/>
          <w:szCs w:val="23"/>
        </w:rPr>
        <w:t>9.5.2.</w:t>
      </w:r>
      <w:r w:rsidRPr="009322B8">
        <w:rPr>
          <w:sz w:val="23"/>
          <w:szCs w:val="23"/>
        </w:rPr>
        <w:tab/>
        <w:t xml:space="preserve">Caso ocorra a convocação para determinada Reunião de Credores, o Agente Fiduciário se obriga a, em até </w:t>
      </w:r>
      <w:proofErr w:type="gramStart"/>
      <w:r w:rsidRPr="009322B8">
        <w:rPr>
          <w:sz w:val="23"/>
          <w:szCs w:val="23"/>
        </w:rPr>
        <w:t>1</w:t>
      </w:r>
      <w:proofErr w:type="gramEnd"/>
      <w:r w:rsidRPr="009322B8">
        <w:rPr>
          <w:sz w:val="23"/>
          <w:szCs w:val="23"/>
        </w:rPr>
        <w:t xml:space="preserve"> (um) Dia Útil contados do recebimento da notificação de convocação da respectiva Reunião de Credores, a convocar uma Assembleia Geral de Debenturistas, na forma e prazo estabelecidos na Cláusula 9.2 acima, que terá como ordem do dia a deliberação sobre as matérias constantes da notificação de convocação da Reunião de Credores.</w:t>
      </w:r>
    </w:p>
    <w:p w14:paraId="467C9A4F" w14:textId="77777777" w:rsidR="00DC219F" w:rsidRPr="009322B8" w:rsidRDefault="00DC219F" w:rsidP="00DC219F">
      <w:pPr>
        <w:tabs>
          <w:tab w:val="left" w:pos="1134"/>
        </w:tabs>
        <w:suppressAutoHyphens/>
        <w:spacing w:line="320" w:lineRule="exact"/>
        <w:jc w:val="both"/>
        <w:rPr>
          <w:sz w:val="23"/>
          <w:szCs w:val="23"/>
        </w:rPr>
      </w:pPr>
    </w:p>
    <w:p w14:paraId="35389F64" w14:textId="77777777" w:rsidR="00DC219F" w:rsidRPr="009322B8" w:rsidRDefault="00DC219F" w:rsidP="00DC219F">
      <w:pPr>
        <w:tabs>
          <w:tab w:val="left" w:pos="1134"/>
        </w:tabs>
        <w:suppressAutoHyphens/>
        <w:spacing w:line="320" w:lineRule="exact"/>
        <w:jc w:val="both"/>
        <w:rPr>
          <w:sz w:val="23"/>
          <w:szCs w:val="23"/>
        </w:rPr>
      </w:pPr>
      <w:r w:rsidRPr="009322B8">
        <w:rPr>
          <w:sz w:val="23"/>
          <w:szCs w:val="23"/>
        </w:rPr>
        <w:t>9.5.3.</w:t>
      </w:r>
      <w:r w:rsidRPr="009322B8">
        <w:rPr>
          <w:sz w:val="23"/>
          <w:szCs w:val="23"/>
        </w:rPr>
        <w:tab/>
        <w:t>Ocorrida a Assembleia Geral de Debenturistas prevista na Cláusula 9.5.2 acima, o Agente Fiduciário se obriga a comparecer à respectiva Reunião de Credores e votar, na qualidade de representante dos Debenturistas, conforme instruído por estes na Assembleia Geral de Debenturistas.</w:t>
      </w:r>
    </w:p>
    <w:p w14:paraId="58479F3C" w14:textId="77777777" w:rsidR="00DC219F" w:rsidRPr="009322B8" w:rsidRDefault="00DC219F" w:rsidP="00DC219F">
      <w:pPr>
        <w:tabs>
          <w:tab w:val="left" w:pos="1134"/>
        </w:tabs>
        <w:suppressAutoHyphens/>
        <w:spacing w:line="320" w:lineRule="exact"/>
        <w:jc w:val="both"/>
        <w:rPr>
          <w:sz w:val="23"/>
          <w:szCs w:val="23"/>
        </w:rPr>
      </w:pPr>
    </w:p>
    <w:p w14:paraId="4EB4ADD1" w14:textId="5D2CCCB1" w:rsidR="00DC219F" w:rsidRPr="009322B8" w:rsidRDefault="00DC219F" w:rsidP="00DC219F">
      <w:pPr>
        <w:tabs>
          <w:tab w:val="left" w:pos="1134"/>
        </w:tabs>
        <w:suppressAutoHyphens/>
        <w:spacing w:line="320" w:lineRule="exact"/>
        <w:jc w:val="both"/>
        <w:rPr>
          <w:sz w:val="23"/>
          <w:szCs w:val="23"/>
        </w:rPr>
      </w:pPr>
      <w:r w:rsidRPr="009322B8">
        <w:rPr>
          <w:sz w:val="23"/>
          <w:szCs w:val="23"/>
        </w:rPr>
        <w:t>9.5.4.</w:t>
      </w:r>
      <w:r w:rsidRPr="009322B8">
        <w:rPr>
          <w:sz w:val="23"/>
          <w:szCs w:val="23"/>
        </w:rPr>
        <w:tab/>
        <w:t>Caso o voto manifestado pelos Debenturistas seja vencido no âmbito da correspondente Reunião de Credores, as deliberações tomadas na respectiva Reunião de Credores deverão prevalecer sobre aquelas tomadas na Assembleia Geral de Debenturistas, vinculando os Debenturistas em todos os seus termos.</w:t>
      </w:r>
    </w:p>
    <w:p w14:paraId="607083FA" w14:textId="77777777" w:rsidR="00A137AD" w:rsidRPr="009322B8" w:rsidRDefault="00A137AD" w:rsidP="00A137AD">
      <w:pPr>
        <w:tabs>
          <w:tab w:val="left" w:pos="1134"/>
        </w:tabs>
        <w:suppressAutoHyphens/>
        <w:spacing w:line="320" w:lineRule="exact"/>
        <w:jc w:val="both"/>
        <w:rPr>
          <w:sz w:val="23"/>
          <w:szCs w:val="23"/>
        </w:rPr>
      </w:pPr>
    </w:p>
    <w:p w14:paraId="178EF0E7" w14:textId="77777777" w:rsidR="004C1CBC" w:rsidRPr="009322B8" w:rsidRDefault="004C1CBC" w:rsidP="00A137AD">
      <w:pPr>
        <w:tabs>
          <w:tab w:val="left" w:pos="1134"/>
        </w:tabs>
        <w:suppressAutoHyphens/>
        <w:spacing w:line="320" w:lineRule="exact"/>
        <w:jc w:val="both"/>
        <w:rPr>
          <w:sz w:val="23"/>
          <w:szCs w:val="23"/>
        </w:rPr>
      </w:pPr>
    </w:p>
    <w:p w14:paraId="5783F91E" w14:textId="77777777" w:rsidR="00A137AD" w:rsidRPr="009322B8" w:rsidRDefault="00A137AD" w:rsidP="00C05F94">
      <w:pPr>
        <w:keepNext/>
        <w:suppressAutoHyphens/>
        <w:spacing w:line="320" w:lineRule="exact"/>
        <w:jc w:val="center"/>
        <w:rPr>
          <w:b/>
          <w:sz w:val="23"/>
          <w:szCs w:val="23"/>
        </w:rPr>
      </w:pPr>
      <w:r w:rsidRPr="009322B8">
        <w:rPr>
          <w:b/>
          <w:sz w:val="23"/>
          <w:szCs w:val="23"/>
        </w:rPr>
        <w:t>CLÁUSULA X</w:t>
      </w:r>
      <w:r w:rsidRPr="009322B8">
        <w:rPr>
          <w:b/>
          <w:sz w:val="23"/>
          <w:szCs w:val="23"/>
        </w:rPr>
        <w:br/>
        <w:t>DECLARAÇÕES E GARANTIAS DA EMISSORA</w:t>
      </w:r>
    </w:p>
    <w:p w14:paraId="7CF8D1EE" w14:textId="77777777" w:rsidR="00A137AD" w:rsidRPr="009322B8" w:rsidRDefault="00A137AD" w:rsidP="00C05F94">
      <w:pPr>
        <w:keepNext/>
        <w:suppressAutoHyphens/>
        <w:spacing w:line="320" w:lineRule="exact"/>
        <w:jc w:val="center"/>
        <w:rPr>
          <w:b/>
          <w:sz w:val="23"/>
          <w:szCs w:val="23"/>
        </w:rPr>
      </w:pPr>
    </w:p>
    <w:p w14:paraId="709A9616" w14:textId="77777777" w:rsidR="00A137AD" w:rsidRPr="009322B8" w:rsidRDefault="00A137AD" w:rsidP="00C05F94">
      <w:pPr>
        <w:keepNext/>
        <w:tabs>
          <w:tab w:val="left" w:pos="709"/>
          <w:tab w:val="left" w:pos="1134"/>
        </w:tabs>
        <w:suppressAutoHyphens/>
        <w:spacing w:line="320" w:lineRule="exact"/>
        <w:jc w:val="both"/>
        <w:rPr>
          <w:sz w:val="23"/>
          <w:szCs w:val="23"/>
        </w:rPr>
      </w:pPr>
      <w:r w:rsidRPr="009322B8">
        <w:rPr>
          <w:sz w:val="23"/>
          <w:szCs w:val="23"/>
        </w:rPr>
        <w:t>10.1.</w:t>
      </w:r>
      <w:r w:rsidRPr="009322B8">
        <w:rPr>
          <w:sz w:val="23"/>
          <w:szCs w:val="23"/>
        </w:rPr>
        <w:tab/>
        <w:t>A Emissora declara e garante, na data da assinatura desta Escritura, que:</w:t>
      </w:r>
    </w:p>
    <w:p w14:paraId="757CC94B" w14:textId="77777777" w:rsidR="00A137AD" w:rsidRPr="009322B8" w:rsidRDefault="00A137AD" w:rsidP="00A137AD">
      <w:pPr>
        <w:tabs>
          <w:tab w:val="left" w:pos="1134"/>
        </w:tabs>
        <w:suppressAutoHyphens/>
        <w:spacing w:line="320" w:lineRule="exact"/>
        <w:jc w:val="both"/>
        <w:rPr>
          <w:sz w:val="23"/>
          <w:szCs w:val="23"/>
        </w:rPr>
      </w:pPr>
    </w:p>
    <w:p w14:paraId="4F433376" w14:textId="77777777" w:rsidR="00A137AD" w:rsidRPr="009322B8" w:rsidRDefault="00A137AD" w:rsidP="00A137AD">
      <w:pPr>
        <w:pStyle w:val="p0"/>
        <w:numPr>
          <w:ilvl w:val="0"/>
          <w:numId w:val="16"/>
        </w:numPr>
        <w:tabs>
          <w:tab w:val="clear" w:pos="720"/>
          <w:tab w:val="left" w:pos="709"/>
          <w:tab w:val="left" w:pos="2700"/>
          <w:tab w:val="left" w:pos="3600"/>
          <w:tab w:val="left" w:pos="4500"/>
          <w:tab w:val="left" w:pos="5400"/>
          <w:tab w:val="left" w:pos="6300"/>
          <w:tab w:val="left" w:pos="7200"/>
          <w:tab w:val="left" w:pos="8100"/>
          <w:tab w:val="left" w:pos="9000"/>
        </w:tabs>
        <w:suppressAutoHyphens/>
        <w:autoSpaceDE w:val="0"/>
        <w:autoSpaceDN w:val="0"/>
        <w:adjustRightInd w:val="0"/>
        <w:spacing w:line="320" w:lineRule="exact"/>
        <w:ind w:left="0" w:firstLine="0"/>
        <w:rPr>
          <w:rFonts w:ascii="Times New Roman" w:eastAsia="Arial Unicode MS" w:hAnsi="Times New Roman"/>
          <w:color w:val="000000"/>
          <w:w w:val="0"/>
          <w:sz w:val="23"/>
          <w:szCs w:val="23"/>
        </w:rPr>
      </w:pPr>
      <w:proofErr w:type="gramStart"/>
      <w:r w:rsidRPr="009322B8">
        <w:rPr>
          <w:rFonts w:ascii="Times New Roman" w:eastAsia="Arial Unicode MS" w:hAnsi="Times New Roman"/>
          <w:color w:val="000000"/>
          <w:w w:val="0"/>
          <w:sz w:val="23"/>
          <w:szCs w:val="23"/>
        </w:rPr>
        <w:lastRenderedPageBreak/>
        <w:t>é</w:t>
      </w:r>
      <w:proofErr w:type="gramEnd"/>
      <w:r w:rsidRPr="009322B8">
        <w:rPr>
          <w:rFonts w:ascii="Times New Roman" w:eastAsia="Arial Unicode MS" w:hAnsi="Times New Roman"/>
          <w:color w:val="000000"/>
          <w:w w:val="0"/>
          <w:sz w:val="23"/>
          <w:szCs w:val="23"/>
        </w:rPr>
        <w:t xml:space="preserve"> sociedade devidamente organizada, constituída e existente sob a forma de sociedade por ações, de acordo com as leis brasileiras;</w:t>
      </w:r>
    </w:p>
    <w:p w14:paraId="601A2163" w14:textId="77777777" w:rsidR="00A137AD" w:rsidRPr="009322B8" w:rsidRDefault="00A137AD" w:rsidP="00A137AD">
      <w:pPr>
        <w:pStyle w:val="p0"/>
        <w:tabs>
          <w:tab w:val="clear" w:pos="720"/>
          <w:tab w:val="left" w:pos="709"/>
          <w:tab w:val="left" w:pos="2700"/>
          <w:tab w:val="left" w:pos="3600"/>
          <w:tab w:val="left" w:pos="4500"/>
          <w:tab w:val="left" w:pos="5400"/>
          <w:tab w:val="left" w:pos="6300"/>
          <w:tab w:val="left" w:pos="7200"/>
          <w:tab w:val="left" w:pos="8100"/>
          <w:tab w:val="left" w:pos="9000"/>
        </w:tabs>
        <w:suppressAutoHyphens/>
        <w:autoSpaceDE w:val="0"/>
        <w:autoSpaceDN w:val="0"/>
        <w:adjustRightInd w:val="0"/>
        <w:spacing w:line="320" w:lineRule="exact"/>
        <w:rPr>
          <w:rFonts w:ascii="Times New Roman" w:eastAsia="Arial Unicode MS" w:hAnsi="Times New Roman"/>
          <w:color w:val="000000"/>
          <w:w w:val="0"/>
          <w:sz w:val="23"/>
          <w:szCs w:val="23"/>
        </w:rPr>
      </w:pPr>
    </w:p>
    <w:p w14:paraId="657FC5E7" w14:textId="77777777" w:rsidR="00A137AD" w:rsidRPr="009322B8" w:rsidRDefault="00A137AD" w:rsidP="00A137AD">
      <w:pPr>
        <w:pStyle w:val="p0"/>
        <w:numPr>
          <w:ilvl w:val="0"/>
          <w:numId w:val="16"/>
        </w:numPr>
        <w:tabs>
          <w:tab w:val="clear" w:pos="720"/>
          <w:tab w:val="left" w:pos="709"/>
          <w:tab w:val="left" w:pos="2700"/>
          <w:tab w:val="left" w:pos="3600"/>
          <w:tab w:val="left" w:pos="4500"/>
          <w:tab w:val="left" w:pos="5400"/>
          <w:tab w:val="left" w:pos="6300"/>
          <w:tab w:val="left" w:pos="7200"/>
          <w:tab w:val="left" w:pos="8100"/>
          <w:tab w:val="left" w:pos="9000"/>
        </w:tabs>
        <w:suppressAutoHyphens/>
        <w:autoSpaceDE w:val="0"/>
        <w:autoSpaceDN w:val="0"/>
        <w:adjustRightInd w:val="0"/>
        <w:spacing w:line="320" w:lineRule="exact"/>
        <w:ind w:left="0" w:firstLine="0"/>
        <w:rPr>
          <w:rFonts w:ascii="Times New Roman" w:eastAsia="Arial Unicode MS" w:hAnsi="Times New Roman"/>
          <w:color w:val="000000"/>
          <w:w w:val="0"/>
          <w:sz w:val="23"/>
          <w:szCs w:val="23"/>
        </w:rPr>
      </w:pPr>
      <w:proofErr w:type="gramStart"/>
      <w:r w:rsidRPr="009322B8">
        <w:rPr>
          <w:rFonts w:ascii="Times New Roman" w:eastAsia="Arial Unicode MS" w:hAnsi="Times New Roman"/>
          <w:color w:val="000000"/>
          <w:w w:val="0"/>
          <w:sz w:val="23"/>
          <w:szCs w:val="23"/>
        </w:rPr>
        <w:t>está</w:t>
      </w:r>
      <w:proofErr w:type="gramEnd"/>
      <w:r w:rsidRPr="009322B8">
        <w:rPr>
          <w:rFonts w:ascii="Times New Roman" w:eastAsia="Arial Unicode MS" w:hAnsi="Times New Roman"/>
          <w:color w:val="000000"/>
          <w:w w:val="0"/>
          <w:sz w:val="23"/>
          <w:szCs w:val="23"/>
        </w:rPr>
        <w:t xml:space="preserve"> devidamente autorizada e obteve todas as licenças e autorizações necessárias, inclusive as societárias, à celebração desta Escritura e seus eventuais aditamentos, à realização da Emissão e ao cumprimento de suas obrigações aqui previstas, tendo sido satisfeitos todos os requisitos legais e estatutários necessários para tanto;</w:t>
      </w:r>
    </w:p>
    <w:p w14:paraId="71D8212E" w14:textId="77777777" w:rsidR="008C2D12" w:rsidRPr="009322B8" w:rsidRDefault="008C2D12">
      <w:pPr>
        <w:pStyle w:val="p0"/>
        <w:tabs>
          <w:tab w:val="clear" w:pos="720"/>
          <w:tab w:val="left" w:pos="709"/>
          <w:tab w:val="left" w:pos="2700"/>
          <w:tab w:val="left" w:pos="3600"/>
          <w:tab w:val="left" w:pos="4500"/>
          <w:tab w:val="left" w:pos="5400"/>
          <w:tab w:val="left" w:pos="6300"/>
          <w:tab w:val="left" w:pos="7200"/>
          <w:tab w:val="left" w:pos="8100"/>
          <w:tab w:val="left" w:pos="9000"/>
        </w:tabs>
        <w:suppressAutoHyphens/>
        <w:autoSpaceDE w:val="0"/>
        <w:autoSpaceDN w:val="0"/>
        <w:adjustRightInd w:val="0"/>
        <w:spacing w:line="320" w:lineRule="exact"/>
        <w:rPr>
          <w:rFonts w:ascii="Times New Roman" w:eastAsia="Arial Unicode MS" w:hAnsi="Times New Roman"/>
          <w:color w:val="000000"/>
          <w:w w:val="0"/>
          <w:sz w:val="23"/>
          <w:szCs w:val="23"/>
        </w:rPr>
      </w:pPr>
    </w:p>
    <w:p w14:paraId="0B7DE1FE" w14:textId="7D4B79F8" w:rsidR="00A137AD" w:rsidRPr="009322B8" w:rsidRDefault="00A137AD" w:rsidP="00A137AD">
      <w:pPr>
        <w:pStyle w:val="p0"/>
        <w:numPr>
          <w:ilvl w:val="0"/>
          <w:numId w:val="16"/>
        </w:numPr>
        <w:tabs>
          <w:tab w:val="clear" w:pos="720"/>
          <w:tab w:val="left" w:pos="709"/>
          <w:tab w:val="left" w:pos="2700"/>
          <w:tab w:val="left" w:pos="3600"/>
          <w:tab w:val="left" w:pos="4500"/>
          <w:tab w:val="left" w:pos="5400"/>
          <w:tab w:val="left" w:pos="6300"/>
          <w:tab w:val="left" w:pos="7200"/>
          <w:tab w:val="left" w:pos="8100"/>
          <w:tab w:val="left" w:pos="9000"/>
        </w:tabs>
        <w:suppressAutoHyphens/>
        <w:autoSpaceDE w:val="0"/>
        <w:autoSpaceDN w:val="0"/>
        <w:adjustRightInd w:val="0"/>
        <w:spacing w:line="320" w:lineRule="exact"/>
        <w:ind w:left="0" w:firstLine="0"/>
        <w:rPr>
          <w:rFonts w:ascii="Times New Roman" w:eastAsia="Arial Unicode MS" w:hAnsi="Times New Roman"/>
          <w:color w:val="000000"/>
          <w:w w:val="0"/>
          <w:sz w:val="23"/>
          <w:szCs w:val="23"/>
        </w:rPr>
      </w:pPr>
      <w:proofErr w:type="gramStart"/>
      <w:r w:rsidRPr="009322B8">
        <w:rPr>
          <w:rFonts w:ascii="Times New Roman" w:hAnsi="Times New Roman"/>
          <w:w w:val="0"/>
          <w:sz w:val="23"/>
          <w:szCs w:val="23"/>
        </w:rPr>
        <w:t>nenhum</w:t>
      </w:r>
      <w:proofErr w:type="gramEnd"/>
      <w:r w:rsidRPr="009322B8">
        <w:rPr>
          <w:rFonts w:ascii="Times New Roman" w:hAnsi="Times New Roman"/>
          <w:w w:val="0"/>
          <w:sz w:val="23"/>
          <w:szCs w:val="23"/>
        </w:rPr>
        <w:t xml:space="preserve"> registro, consentimento, autorização, aprovação, licença, ordem de, ou qualificação perante qualquer autoridade governamental ou órgão regulatório adicional aos já concedidos, é exigido para o cumprimento, pela Emissora de suas obrigações nos termos desta Escritura e das Debêntures, ou para a realização da Emissão, exceto a inscrição da </w:t>
      </w:r>
      <w:r w:rsidR="00BA1C21" w:rsidRPr="009322B8">
        <w:rPr>
          <w:rFonts w:ascii="Times New Roman" w:hAnsi="Times New Roman"/>
          <w:w w:val="0"/>
          <w:sz w:val="23"/>
          <w:szCs w:val="23"/>
        </w:rPr>
        <w:t>[</w:t>
      </w:r>
      <w:r w:rsidRPr="009322B8">
        <w:rPr>
          <w:rFonts w:ascii="Times New Roman" w:hAnsi="Times New Roman"/>
          <w:w w:val="0"/>
          <w:sz w:val="23"/>
          <w:szCs w:val="23"/>
          <w:highlight w:val="lightGray"/>
        </w:rPr>
        <w:t>AGE da Emissora</w:t>
      </w:r>
      <w:r w:rsidR="00BA1C21" w:rsidRPr="009322B8">
        <w:rPr>
          <w:rFonts w:ascii="Times New Roman" w:hAnsi="Times New Roman"/>
          <w:w w:val="0"/>
          <w:sz w:val="23"/>
          <w:szCs w:val="23"/>
        </w:rPr>
        <w:t>]</w:t>
      </w:r>
      <w:r w:rsidR="008F6AE8" w:rsidRPr="009322B8">
        <w:rPr>
          <w:rFonts w:ascii="Times New Roman" w:hAnsi="Times New Roman"/>
          <w:w w:val="0"/>
          <w:sz w:val="23"/>
          <w:szCs w:val="23"/>
        </w:rPr>
        <w:t>,</w:t>
      </w:r>
      <w:r w:rsidRPr="009322B8">
        <w:rPr>
          <w:rFonts w:ascii="Times New Roman" w:hAnsi="Times New Roman"/>
          <w:w w:val="0"/>
          <w:sz w:val="23"/>
          <w:szCs w:val="23"/>
        </w:rPr>
        <w:t xml:space="preserve"> </w:t>
      </w:r>
      <w:r w:rsidR="00355112" w:rsidRPr="009322B8">
        <w:rPr>
          <w:rFonts w:ascii="Times New Roman" w:hAnsi="Times New Roman"/>
          <w:w w:val="0"/>
          <w:sz w:val="23"/>
          <w:szCs w:val="23"/>
        </w:rPr>
        <w:t xml:space="preserve">dos Atos Societários das Fiadoras, </w:t>
      </w:r>
      <w:r w:rsidRPr="009322B8">
        <w:rPr>
          <w:rFonts w:ascii="Times New Roman" w:hAnsi="Times New Roman"/>
          <w:w w:val="0"/>
          <w:sz w:val="23"/>
          <w:szCs w:val="23"/>
        </w:rPr>
        <w:t>da Escritura na Junta Comercial</w:t>
      </w:r>
      <w:r w:rsidR="00D008C0" w:rsidRPr="009322B8">
        <w:rPr>
          <w:rFonts w:ascii="Times New Roman" w:hAnsi="Times New Roman"/>
          <w:w w:val="0"/>
          <w:sz w:val="23"/>
          <w:szCs w:val="23"/>
        </w:rPr>
        <w:t xml:space="preserve">, o registro da Escritura nos </w:t>
      </w:r>
      <w:proofErr w:type="spellStart"/>
      <w:r w:rsidR="00D008C0" w:rsidRPr="009322B8">
        <w:rPr>
          <w:rFonts w:ascii="Times New Roman" w:hAnsi="Times New Roman"/>
          <w:w w:val="0"/>
          <w:sz w:val="23"/>
          <w:szCs w:val="23"/>
        </w:rPr>
        <w:t>RTDs</w:t>
      </w:r>
      <w:proofErr w:type="spellEnd"/>
      <w:r w:rsidRPr="009322B8">
        <w:rPr>
          <w:rFonts w:ascii="Times New Roman" w:hAnsi="Times New Roman"/>
          <w:w w:val="0"/>
          <w:sz w:val="23"/>
          <w:szCs w:val="23"/>
        </w:rPr>
        <w:t xml:space="preserve"> </w:t>
      </w:r>
      <w:r w:rsidR="008F6AE8" w:rsidRPr="009322B8">
        <w:rPr>
          <w:rFonts w:ascii="Times New Roman" w:hAnsi="Times New Roman"/>
          <w:w w:val="0"/>
          <w:sz w:val="23"/>
          <w:szCs w:val="23"/>
        </w:rPr>
        <w:t>e da aprovação do Plano de Recuperação Judicial pelo juízo competente</w:t>
      </w:r>
      <w:r w:rsidRPr="009322B8">
        <w:rPr>
          <w:rFonts w:ascii="Times New Roman" w:hAnsi="Times New Roman"/>
          <w:w w:val="0"/>
          <w:sz w:val="23"/>
          <w:szCs w:val="23"/>
        </w:rPr>
        <w:t xml:space="preserve">; </w:t>
      </w:r>
    </w:p>
    <w:p w14:paraId="77537F8C" w14:textId="77777777" w:rsidR="00A137AD" w:rsidRPr="009322B8" w:rsidRDefault="00A137AD" w:rsidP="00A137AD">
      <w:pPr>
        <w:pStyle w:val="p0"/>
        <w:tabs>
          <w:tab w:val="clear" w:pos="720"/>
          <w:tab w:val="left" w:pos="567"/>
          <w:tab w:val="left" w:pos="709"/>
          <w:tab w:val="left" w:pos="2700"/>
          <w:tab w:val="left" w:pos="3600"/>
          <w:tab w:val="left" w:pos="4500"/>
          <w:tab w:val="left" w:pos="5400"/>
          <w:tab w:val="left" w:pos="6300"/>
          <w:tab w:val="left" w:pos="7200"/>
          <w:tab w:val="left" w:pos="8100"/>
          <w:tab w:val="left" w:pos="9000"/>
        </w:tabs>
        <w:suppressAutoHyphens/>
        <w:autoSpaceDE w:val="0"/>
        <w:autoSpaceDN w:val="0"/>
        <w:adjustRightInd w:val="0"/>
        <w:spacing w:line="320" w:lineRule="exact"/>
        <w:rPr>
          <w:rFonts w:ascii="Times New Roman" w:eastAsia="Arial Unicode MS" w:hAnsi="Times New Roman"/>
          <w:color w:val="000000"/>
          <w:w w:val="0"/>
          <w:sz w:val="23"/>
          <w:szCs w:val="23"/>
        </w:rPr>
      </w:pPr>
    </w:p>
    <w:p w14:paraId="5951197D" w14:textId="77777777" w:rsidR="00A137AD" w:rsidRPr="009322B8" w:rsidRDefault="00A137AD" w:rsidP="00A137AD">
      <w:pPr>
        <w:pStyle w:val="p0"/>
        <w:numPr>
          <w:ilvl w:val="0"/>
          <w:numId w:val="16"/>
        </w:numPr>
        <w:tabs>
          <w:tab w:val="clear" w:pos="720"/>
          <w:tab w:val="left" w:pos="709"/>
          <w:tab w:val="left" w:pos="2700"/>
          <w:tab w:val="left" w:pos="3600"/>
          <w:tab w:val="left" w:pos="4500"/>
          <w:tab w:val="left" w:pos="5400"/>
          <w:tab w:val="left" w:pos="6300"/>
          <w:tab w:val="left" w:pos="7200"/>
          <w:tab w:val="left" w:pos="8100"/>
          <w:tab w:val="left" w:pos="9000"/>
        </w:tabs>
        <w:suppressAutoHyphens/>
        <w:autoSpaceDE w:val="0"/>
        <w:autoSpaceDN w:val="0"/>
        <w:adjustRightInd w:val="0"/>
        <w:spacing w:line="320" w:lineRule="exact"/>
        <w:ind w:left="0" w:firstLine="0"/>
        <w:rPr>
          <w:rFonts w:ascii="Times New Roman" w:eastAsia="Arial Unicode MS" w:hAnsi="Times New Roman"/>
          <w:color w:val="000000"/>
          <w:w w:val="0"/>
          <w:sz w:val="23"/>
          <w:szCs w:val="23"/>
        </w:rPr>
      </w:pPr>
      <w:proofErr w:type="gramStart"/>
      <w:r w:rsidRPr="009322B8">
        <w:rPr>
          <w:rFonts w:ascii="Times New Roman" w:eastAsia="Arial Unicode MS" w:hAnsi="Times New Roman"/>
          <w:color w:val="000000"/>
          <w:w w:val="0"/>
          <w:sz w:val="23"/>
          <w:szCs w:val="23"/>
        </w:rPr>
        <w:t>os</w:t>
      </w:r>
      <w:proofErr w:type="gramEnd"/>
      <w:r w:rsidRPr="009322B8">
        <w:rPr>
          <w:rFonts w:ascii="Times New Roman" w:eastAsia="Arial Unicode MS" w:hAnsi="Times New Roman"/>
          <w:color w:val="000000"/>
          <w:w w:val="0"/>
          <w:sz w:val="23"/>
          <w:szCs w:val="23"/>
        </w:rPr>
        <w:t xml:space="preserve"> representantes legais da Emissora que assinam esta Escritura têm poderes estatutários e/ou delegados para assumir, em seu nome, as obrigações ora estabelecidas e, sendo mandatários, tiveram os poderes legitimamente outorgados, estando os respectivos mandatos em pleno vigor; </w:t>
      </w:r>
    </w:p>
    <w:p w14:paraId="174BC587" w14:textId="77777777" w:rsidR="00A137AD" w:rsidRPr="009322B8" w:rsidRDefault="00A137AD" w:rsidP="00A137AD">
      <w:pPr>
        <w:pStyle w:val="p0"/>
        <w:tabs>
          <w:tab w:val="clear" w:pos="720"/>
          <w:tab w:val="left" w:pos="709"/>
          <w:tab w:val="left" w:pos="2700"/>
          <w:tab w:val="left" w:pos="3600"/>
          <w:tab w:val="left" w:pos="4500"/>
          <w:tab w:val="left" w:pos="5400"/>
          <w:tab w:val="left" w:pos="6300"/>
          <w:tab w:val="left" w:pos="7200"/>
          <w:tab w:val="left" w:pos="8100"/>
          <w:tab w:val="left" w:pos="9000"/>
        </w:tabs>
        <w:suppressAutoHyphens/>
        <w:autoSpaceDE w:val="0"/>
        <w:autoSpaceDN w:val="0"/>
        <w:adjustRightInd w:val="0"/>
        <w:spacing w:line="320" w:lineRule="exact"/>
        <w:rPr>
          <w:rFonts w:ascii="Times New Roman" w:eastAsia="Arial Unicode MS" w:hAnsi="Times New Roman"/>
          <w:color w:val="000000"/>
          <w:w w:val="0"/>
          <w:sz w:val="23"/>
          <w:szCs w:val="23"/>
        </w:rPr>
      </w:pPr>
    </w:p>
    <w:p w14:paraId="50E57BD9" w14:textId="4358E6E1" w:rsidR="00A137AD" w:rsidRPr="009322B8" w:rsidRDefault="00A137AD" w:rsidP="00A137AD">
      <w:pPr>
        <w:pStyle w:val="p0"/>
        <w:numPr>
          <w:ilvl w:val="0"/>
          <w:numId w:val="16"/>
        </w:numPr>
        <w:tabs>
          <w:tab w:val="clear" w:pos="720"/>
          <w:tab w:val="left" w:pos="709"/>
          <w:tab w:val="left" w:pos="2700"/>
          <w:tab w:val="left" w:pos="3600"/>
          <w:tab w:val="left" w:pos="4500"/>
          <w:tab w:val="left" w:pos="5400"/>
          <w:tab w:val="left" w:pos="6300"/>
          <w:tab w:val="left" w:pos="7200"/>
          <w:tab w:val="left" w:pos="8100"/>
          <w:tab w:val="left" w:pos="9000"/>
        </w:tabs>
        <w:suppressAutoHyphens/>
        <w:autoSpaceDE w:val="0"/>
        <w:autoSpaceDN w:val="0"/>
        <w:adjustRightInd w:val="0"/>
        <w:spacing w:line="320" w:lineRule="exact"/>
        <w:ind w:left="0" w:firstLine="0"/>
        <w:rPr>
          <w:rFonts w:ascii="Times New Roman" w:eastAsia="Arial Unicode MS" w:hAnsi="Times New Roman"/>
          <w:color w:val="000000"/>
          <w:w w:val="0"/>
          <w:sz w:val="23"/>
          <w:szCs w:val="23"/>
        </w:rPr>
      </w:pPr>
      <w:proofErr w:type="gramStart"/>
      <w:r w:rsidRPr="009322B8">
        <w:rPr>
          <w:rFonts w:ascii="Times New Roman" w:eastAsia="Arial Unicode MS" w:hAnsi="Times New Roman"/>
          <w:color w:val="000000"/>
          <w:w w:val="0"/>
          <w:sz w:val="23"/>
          <w:szCs w:val="23"/>
        </w:rPr>
        <w:t>esta</w:t>
      </w:r>
      <w:proofErr w:type="gramEnd"/>
      <w:r w:rsidRPr="009322B8">
        <w:rPr>
          <w:rFonts w:ascii="Times New Roman" w:eastAsia="Arial Unicode MS" w:hAnsi="Times New Roman"/>
          <w:color w:val="000000"/>
          <w:w w:val="0"/>
          <w:sz w:val="23"/>
          <w:szCs w:val="23"/>
        </w:rPr>
        <w:t xml:space="preserve"> Escritura e as </w:t>
      </w:r>
      <w:r w:rsidRPr="009322B8">
        <w:rPr>
          <w:rFonts w:ascii="Times New Roman" w:hAnsi="Times New Roman"/>
          <w:sz w:val="23"/>
          <w:szCs w:val="23"/>
        </w:rPr>
        <w:t>obrigações aqui previstas,</w:t>
      </w:r>
      <w:r w:rsidRPr="009322B8">
        <w:rPr>
          <w:rFonts w:ascii="Times New Roman" w:eastAsia="Arial Unicode MS" w:hAnsi="Times New Roman"/>
          <w:color w:val="000000"/>
          <w:w w:val="0"/>
          <w:sz w:val="23"/>
          <w:szCs w:val="23"/>
        </w:rPr>
        <w:t xml:space="preserve"> constituem obrigações legais, válidas, vinculantes da Emissora, exequíveis de acordo com os seus termos e condições</w:t>
      </w:r>
      <w:r w:rsidRPr="009322B8">
        <w:rPr>
          <w:rFonts w:ascii="Times New Roman" w:hAnsi="Times New Roman"/>
          <w:sz w:val="23"/>
          <w:szCs w:val="23"/>
        </w:rPr>
        <w:t>, com força de título executivo extrajudicial nos termos do artigo 784, incisos I e III, do Código de Processo Civil</w:t>
      </w:r>
      <w:r w:rsidRPr="009322B8">
        <w:rPr>
          <w:rFonts w:ascii="Times New Roman" w:eastAsia="Arial Unicode MS" w:hAnsi="Times New Roman"/>
          <w:color w:val="000000"/>
          <w:w w:val="0"/>
          <w:sz w:val="23"/>
          <w:szCs w:val="23"/>
        </w:rPr>
        <w:t>;</w:t>
      </w:r>
    </w:p>
    <w:p w14:paraId="0ECD0954" w14:textId="77777777" w:rsidR="00A137AD" w:rsidRPr="009322B8" w:rsidRDefault="00A137AD" w:rsidP="00A137AD">
      <w:pPr>
        <w:pStyle w:val="p0"/>
        <w:tabs>
          <w:tab w:val="clear" w:pos="720"/>
          <w:tab w:val="left" w:pos="567"/>
          <w:tab w:val="left" w:pos="709"/>
          <w:tab w:val="left" w:pos="2700"/>
          <w:tab w:val="left" w:pos="3600"/>
          <w:tab w:val="left" w:pos="4500"/>
          <w:tab w:val="left" w:pos="5400"/>
          <w:tab w:val="left" w:pos="6300"/>
          <w:tab w:val="left" w:pos="7200"/>
          <w:tab w:val="left" w:pos="8100"/>
          <w:tab w:val="left" w:pos="9000"/>
        </w:tabs>
        <w:suppressAutoHyphens/>
        <w:autoSpaceDE w:val="0"/>
        <w:autoSpaceDN w:val="0"/>
        <w:adjustRightInd w:val="0"/>
        <w:spacing w:line="320" w:lineRule="exact"/>
        <w:rPr>
          <w:rFonts w:ascii="Times New Roman" w:eastAsia="Arial Unicode MS" w:hAnsi="Times New Roman"/>
          <w:color w:val="000000"/>
          <w:w w:val="0"/>
          <w:sz w:val="23"/>
          <w:szCs w:val="23"/>
        </w:rPr>
      </w:pPr>
    </w:p>
    <w:p w14:paraId="6AEB98A8" w14:textId="7F6816DE" w:rsidR="00A137AD" w:rsidRPr="009322B8" w:rsidRDefault="00A137AD" w:rsidP="00A137AD">
      <w:pPr>
        <w:pStyle w:val="p0"/>
        <w:numPr>
          <w:ilvl w:val="0"/>
          <w:numId w:val="16"/>
        </w:numPr>
        <w:tabs>
          <w:tab w:val="clear" w:pos="720"/>
          <w:tab w:val="left" w:pos="567"/>
          <w:tab w:val="left" w:pos="709"/>
          <w:tab w:val="left" w:pos="2700"/>
          <w:tab w:val="left" w:pos="3600"/>
          <w:tab w:val="left" w:pos="4500"/>
          <w:tab w:val="left" w:pos="5400"/>
          <w:tab w:val="left" w:pos="6300"/>
          <w:tab w:val="left" w:pos="7200"/>
          <w:tab w:val="left" w:pos="8100"/>
          <w:tab w:val="left" w:pos="9000"/>
        </w:tabs>
        <w:suppressAutoHyphens/>
        <w:autoSpaceDE w:val="0"/>
        <w:autoSpaceDN w:val="0"/>
        <w:adjustRightInd w:val="0"/>
        <w:spacing w:line="320" w:lineRule="exact"/>
        <w:ind w:left="0" w:firstLine="0"/>
        <w:rPr>
          <w:rFonts w:ascii="Times New Roman" w:eastAsia="Arial Unicode MS" w:hAnsi="Times New Roman"/>
          <w:color w:val="000000"/>
          <w:w w:val="0"/>
          <w:sz w:val="23"/>
          <w:szCs w:val="23"/>
        </w:rPr>
      </w:pPr>
      <w:r w:rsidRPr="009322B8">
        <w:rPr>
          <w:rFonts w:ascii="Times New Roman" w:eastAsia="Arial Unicode MS" w:hAnsi="Times New Roman"/>
          <w:color w:val="000000"/>
          <w:w w:val="0"/>
          <w:sz w:val="23"/>
          <w:szCs w:val="23"/>
        </w:rPr>
        <w:tab/>
      </w:r>
      <w:proofErr w:type="gramStart"/>
      <w:r w:rsidRPr="009322B8">
        <w:rPr>
          <w:rFonts w:ascii="Times New Roman" w:eastAsia="Arial Unicode MS" w:hAnsi="Times New Roman"/>
          <w:color w:val="000000"/>
          <w:w w:val="0"/>
          <w:sz w:val="23"/>
          <w:szCs w:val="23"/>
        </w:rPr>
        <w:t>a</w:t>
      </w:r>
      <w:proofErr w:type="gramEnd"/>
      <w:r w:rsidRPr="009322B8">
        <w:rPr>
          <w:rFonts w:ascii="Times New Roman" w:eastAsia="Arial Unicode MS" w:hAnsi="Times New Roman"/>
          <w:color w:val="000000"/>
          <w:w w:val="0"/>
          <w:sz w:val="23"/>
          <w:szCs w:val="23"/>
        </w:rPr>
        <w:t xml:space="preserve"> celebração, os termos e condições desta Escritura e o cumprimento das obrigações aqui previstas e a realização da </w:t>
      </w:r>
      <w:r w:rsidRPr="009322B8">
        <w:rPr>
          <w:rFonts w:ascii="Times New Roman" w:eastAsia="Arial Unicode MS" w:hAnsi="Times New Roman"/>
          <w:sz w:val="23"/>
          <w:szCs w:val="23"/>
        </w:rPr>
        <w:t>Emissão não infringem o estatuto social da Emissora;</w:t>
      </w:r>
    </w:p>
    <w:p w14:paraId="6B4C4743" w14:textId="77777777" w:rsidR="00A137AD" w:rsidRPr="009322B8" w:rsidRDefault="00A137AD" w:rsidP="00A137AD">
      <w:pPr>
        <w:pStyle w:val="p0"/>
        <w:tabs>
          <w:tab w:val="clear" w:pos="720"/>
          <w:tab w:val="left" w:pos="709"/>
          <w:tab w:val="left" w:pos="2700"/>
          <w:tab w:val="left" w:pos="3600"/>
          <w:tab w:val="left" w:pos="4500"/>
          <w:tab w:val="left" w:pos="5400"/>
          <w:tab w:val="left" w:pos="6300"/>
          <w:tab w:val="left" w:pos="7200"/>
          <w:tab w:val="left" w:pos="8100"/>
          <w:tab w:val="left" w:pos="9000"/>
        </w:tabs>
        <w:suppressAutoHyphens/>
        <w:autoSpaceDE w:val="0"/>
        <w:autoSpaceDN w:val="0"/>
        <w:adjustRightInd w:val="0"/>
        <w:spacing w:line="320" w:lineRule="exact"/>
        <w:rPr>
          <w:rFonts w:ascii="Times New Roman" w:eastAsia="Arial Unicode MS" w:hAnsi="Times New Roman"/>
          <w:color w:val="000000"/>
          <w:w w:val="0"/>
          <w:sz w:val="23"/>
          <w:szCs w:val="23"/>
        </w:rPr>
      </w:pPr>
    </w:p>
    <w:p w14:paraId="6856B446" w14:textId="77777777" w:rsidR="00A137AD" w:rsidRPr="009322B8" w:rsidRDefault="00A137AD" w:rsidP="00EA6F42">
      <w:pPr>
        <w:pStyle w:val="p0"/>
        <w:numPr>
          <w:ilvl w:val="0"/>
          <w:numId w:val="16"/>
        </w:numPr>
        <w:tabs>
          <w:tab w:val="clear" w:pos="720"/>
          <w:tab w:val="left" w:pos="709"/>
          <w:tab w:val="left" w:pos="2700"/>
          <w:tab w:val="left" w:pos="3600"/>
          <w:tab w:val="left" w:pos="4500"/>
          <w:tab w:val="left" w:pos="5400"/>
          <w:tab w:val="left" w:pos="6300"/>
          <w:tab w:val="left" w:pos="7200"/>
          <w:tab w:val="left" w:pos="8100"/>
          <w:tab w:val="left" w:pos="9000"/>
        </w:tabs>
        <w:suppressAutoHyphens/>
        <w:autoSpaceDE w:val="0"/>
        <w:autoSpaceDN w:val="0"/>
        <w:adjustRightInd w:val="0"/>
        <w:spacing w:line="320" w:lineRule="exact"/>
        <w:ind w:left="0" w:firstLine="0"/>
        <w:rPr>
          <w:rFonts w:ascii="Times New Roman" w:eastAsia="Arial Unicode MS" w:hAnsi="Times New Roman"/>
          <w:color w:val="000000"/>
          <w:w w:val="0"/>
          <w:sz w:val="23"/>
          <w:szCs w:val="23"/>
        </w:rPr>
      </w:pPr>
      <w:proofErr w:type="gramStart"/>
      <w:r w:rsidRPr="009322B8">
        <w:rPr>
          <w:rFonts w:ascii="Times New Roman" w:eastAsia="Arial Unicode MS" w:hAnsi="Times New Roman"/>
          <w:sz w:val="23"/>
          <w:szCs w:val="23"/>
        </w:rPr>
        <w:t>está</w:t>
      </w:r>
      <w:proofErr w:type="gramEnd"/>
      <w:r w:rsidRPr="009322B8">
        <w:rPr>
          <w:rFonts w:ascii="Times New Roman" w:eastAsia="Arial Unicode MS" w:hAnsi="Times New Roman"/>
          <w:sz w:val="23"/>
          <w:szCs w:val="23"/>
        </w:rPr>
        <w:t xml:space="preserve"> adimplente com o cumprimento de todas as obrigações </w:t>
      </w:r>
      <w:r w:rsidR="004A6C47" w:rsidRPr="009322B8">
        <w:rPr>
          <w:rFonts w:ascii="Times New Roman" w:eastAsia="Arial Unicode MS" w:hAnsi="Times New Roman"/>
          <w:sz w:val="23"/>
          <w:szCs w:val="23"/>
        </w:rPr>
        <w:t>assumidas no âmbito</w:t>
      </w:r>
      <w:r w:rsidRPr="009322B8">
        <w:rPr>
          <w:rFonts w:ascii="Times New Roman" w:eastAsia="Arial Unicode MS" w:hAnsi="Times New Roman"/>
          <w:sz w:val="23"/>
          <w:szCs w:val="23"/>
        </w:rPr>
        <w:t xml:space="preserve"> do Plano de Recuperação Judicial; </w:t>
      </w:r>
    </w:p>
    <w:p w14:paraId="614EC0A9" w14:textId="77777777" w:rsidR="00A137AD" w:rsidRPr="009322B8" w:rsidRDefault="00A137AD" w:rsidP="00EA6F42">
      <w:pPr>
        <w:pStyle w:val="p0"/>
        <w:tabs>
          <w:tab w:val="left" w:pos="2700"/>
          <w:tab w:val="left" w:pos="3600"/>
          <w:tab w:val="left" w:pos="4500"/>
          <w:tab w:val="left" w:pos="5400"/>
          <w:tab w:val="left" w:pos="6300"/>
          <w:tab w:val="left" w:pos="7200"/>
          <w:tab w:val="left" w:pos="8100"/>
          <w:tab w:val="left" w:pos="9000"/>
        </w:tabs>
        <w:suppressAutoHyphens/>
        <w:autoSpaceDE w:val="0"/>
        <w:autoSpaceDN w:val="0"/>
        <w:adjustRightInd w:val="0"/>
        <w:spacing w:line="320" w:lineRule="exact"/>
        <w:rPr>
          <w:rFonts w:ascii="Times New Roman" w:hAnsi="Times New Roman"/>
          <w:sz w:val="23"/>
          <w:szCs w:val="23"/>
        </w:rPr>
      </w:pPr>
    </w:p>
    <w:p w14:paraId="25420E6E" w14:textId="77777777" w:rsidR="00A137AD" w:rsidRPr="009322B8" w:rsidRDefault="00A137AD" w:rsidP="00A137AD">
      <w:pPr>
        <w:pStyle w:val="p0"/>
        <w:numPr>
          <w:ilvl w:val="0"/>
          <w:numId w:val="16"/>
        </w:numPr>
        <w:tabs>
          <w:tab w:val="clear" w:pos="720"/>
          <w:tab w:val="left" w:pos="709"/>
          <w:tab w:val="left" w:pos="2700"/>
          <w:tab w:val="left" w:pos="3600"/>
          <w:tab w:val="left" w:pos="4500"/>
          <w:tab w:val="left" w:pos="5400"/>
          <w:tab w:val="left" w:pos="6300"/>
          <w:tab w:val="left" w:pos="7200"/>
          <w:tab w:val="left" w:pos="8100"/>
          <w:tab w:val="left" w:pos="9000"/>
        </w:tabs>
        <w:suppressAutoHyphens/>
        <w:autoSpaceDE w:val="0"/>
        <w:autoSpaceDN w:val="0"/>
        <w:adjustRightInd w:val="0"/>
        <w:spacing w:line="320" w:lineRule="exact"/>
        <w:ind w:left="0" w:firstLine="0"/>
        <w:rPr>
          <w:rFonts w:ascii="Times New Roman" w:eastAsia="Arial Unicode MS" w:hAnsi="Times New Roman"/>
          <w:color w:val="000000"/>
          <w:w w:val="0"/>
          <w:sz w:val="23"/>
          <w:szCs w:val="23"/>
        </w:rPr>
      </w:pPr>
      <w:proofErr w:type="gramStart"/>
      <w:r w:rsidRPr="009322B8">
        <w:rPr>
          <w:rFonts w:ascii="Times New Roman" w:eastAsia="Arial Unicode MS" w:hAnsi="Times New Roman"/>
          <w:color w:val="000000"/>
          <w:w w:val="0"/>
          <w:sz w:val="23"/>
          <w:szCs w:val="23"/>
        </w:rPr>
        <w:t>os</w:t>
      </w:r>
      <w:proofErr w:type="gramEnd"/>
      <w:r w:rsidRPr="009322B8">
        <w:rPr>
          <w:rFonts w:ascii="Times New Roman" w:eastAsia="Arial Unicode MS" w:hAnsi="Times New Roman"/>
          <w:color w:val="000000"/>
          <w:w w:val="0"/>
          <w:sz w:val="23"/>
          <w:szCs w:val="23"/>
        </w:rPr>
        <w:t xml:space="preserve"> documentos e informações fornecidos ao Agente Fiduciário e/ou aos Debenturistas são verdadeiros, consistentes, corretos e suficientes, estão atualizados até a data em que foram fornecidos e incluem os documentos e informações relevantes para a tomada de decisão de investimento sobre as Debêntures, tendo sido disponibilizadas informações sobre as operações relevantes da Emissora, bem como sobre os direitos e obrigações relevantes delas decorrentes;</w:t>
      </w:r>
    </w:p>
    <w:p w14:paraId="76E841C5" w14:textId="77777777" w:rsidR="00C05F94" w:rsidRPr="009322B8" w:rsidRDefault="00C05F94" w:rsidP="00C05F94">
      <w:pPr>
        <w:pStyle w:val="PargrafodaLista"/>
        <w:rPr>
          <w:rFonts w:eastAsia="Arial Unicode MS"/>
          <w:color w:val="000000"/>
          <w:w w:val="0"/>
          <w:sz w:val="23"/>
          <w:szCs w:val="23"/>
        </w:rPr>
      </w:pPr>
    </w:p>
    <w:p w14:paraId="425A5A8C" w14:textId="77777777" w:rsidR="00A137AD" w:rsidRPr="009322B8" w:rsidRDefault="00A137AD" w:rsidP="00A137AD">
      <w:pPr>
        <w:pStyle w:val="p0"/>
        <w:numPr>
          <w:ilvl w:val="0"/>
          <w:numId w:val="16"/>
        </w:numPr>
        <w:tabs>
          <w:tab w:val="clear" w:pos="720"/>
          <w:tab w:val="left" w:pos="709"/>
          <w:tab w:val="left" w:pos="2700"/>
          <w:tab w:val="left" w:pos="3600"/>
          <w:tab w:val="left" w:pos="4500"/>
          <w:tab w:val="left" w:pos="5400"/>
          <w:tab w:val="left" w:pos="6300"/>
          <w:tab w:val="left" w:pos="7200"/>
          <w:tab w:val="left" w:pos="8100"/>
          <w:tab w:val="left" w:pos="9000"/>
        </w:tabs>
        <w:suppressAutoHyphens/>
        <w:autoSpaceDE w:val="0"/>
        <w:autoSpaceDN w:val="0"/>
        <w:adjustRightInd w:val="0"/>
        <w:spacing w:line="320" w:lineRule="exact"/>
        <w:ind w:left="0" w:firstLine="0"/>
        <w:rPr>
          <w:rFonts w:ascii="Times New Roman" w:hAnsi="Times New Roman"/>
          <w:sz w:val="23"/>
          <w:szCs w:val="23"/>
        </w:rPr>
      </w:pPr>
      <w:proofErr w:type="gramStart"/>
      <w:r w:rsidRPr="009322B8">
        <w:rPr>
          <w:rFonts w:ascii="Times New Roman" w:hAnsi="Times New Roman"/>
          <w:sz w:val="23"/>
          <w:szCs w:val="23"/>
        </w:rPr>
        <w:t>não</w:t>
      </w:r>
      <w:proofErr w:type="gramEnd"/>
      <w:r w:rsidRPr="009322B8">
        <w:rPr>
          <w:rFonts w:ascii="Times New Roman" w:hAnsi="Times New Roman"/>
          <w:sz w:val="23"/>
          <w:szCs w:val="23"/>
        </w:rPr>
        <w:t xml:space="preserve"> há qualquer ligação entre a Emissora e o Agente Fiduciário que impeça o Agente Fiduciário de exercer plenamente suas funções;</w:t>
      </w:r>
      <w:r w:rsidR="00FC335D" w:rsidRPr="009322B8">
        <w:rPr>
          <w:rFonts w:ascii="Times New Roman" w:hAnsi="Times New Roman"/>
          <w:sz w:val="23"/>
          <w:szCs w:val="23"/>
        </w:rPr>
        <w:t xml:space="preserve"> e</w:t>
      </w:r>
    </w:p>
    <w:p w14:paraId="1F50879A" w14:textId="77777777" w:rsidR="00A137AD" w:rsidRPr="009322B8" w:rsidRDefault="00A137AD" w:rsidP="00A137AD">
      <w:pPr>
        <w:pStyle w:val="p0"/>
        <w:tabs>
          <w:tab w:val="clear" w:pos="720"/>
          <w:tab w:val="left" w:pos="284"/>
          <w:tab w:val="left" w:pos="993"/>
          <w:tab w:val="left" w:pos="2700"/>
          <w:tab w:val="left" w:pos="3600"/>
          <w:tab w:val="left" w:pos="4500"/>
          <w:tab w:val="left" w:pos="5400"/>
          <w:tab w:val="left" w:pos="6300"/>
          <w:tab w:val="left" w:pos="7200"/>
          <w:tab w:val="left" w:pos="8100"/>
          <w:tab w:val="left" w:pos="9000"/>
        </w:tabs>
        <w:suppressAutoHyphens/>
        <w:autoSpaceDE w:val="0"/>
        <w:autoSpaceDN w:val="0"/>
        <w:adjustRightInd w:val="0"/>
        <w:spacing w:line="320" w:lineRule="exact"/>
        <w:rPr>
          <w:rFonts w:ascii="Times New Roman" w:eastAsia="Arial Unicode MS" w:hAnsi="Times New Roman"/>
          <w:color w:val="000000"/>
          <w:w w:val="0"/>
          <w:sz w:val="23"/>
          <w:szCs w:val="23"/>
        </w:rPr>
      </w:pPr>
    </w:p>
    <w:p w14:paraId="6F6ED125" w14:textId="77777777" w:rsidR="00A137AD" w:rsidRPr="009322B8" w:rsidRDefault="00A137AD" w:rsidP="00A137AD">
      <w:pPr>
        <w:pStyle w:val="p0"/>
        <w:numPr>
          <w:ilvl w:val="0"/>
          <w:numId w:val="16"/>
        </w:numPr>
        <w:tabs>
          <w:tab w:val="clear" w:pos="720"/>
          <w:tab w:val="left" w:pos="709"/>
          <w:tab w:val="left" w:pos="2700"/>
          <w:tab w:val="left" w:pos="3600"/>
          <w:tab w:val="left" w:pos="4500"/>
          <w:tab w:val="left" w:pos="5400"/>
          <w:tab w:val="left" w:pos="6300"/>
          <w:tab w:val="left" w:pos="7200"/>
          <w:tab w:val="left" w:pos="8100"/>
          <w:tab w:val="left" w:pos="9000"/>
        </w:tabs>
        <w:suppressAutoHyphens/>
        <w:autoSpaceDE w:val="0"/>
        <w:autoSpaceDN w:val="0"/>
        <w:adjustRightInd w:val="0"/>
        <w:spacing w:line="320" w:lineRule="exact"/>
        <w:ind w:left="0" w:firstLine="0"/>
        <w:rPr>
          <w:rFonts w:ascii="Times New Roman" w:eastAsia="Arial Unicode MS" w:hAnsi="Times New Roman"/>
          <w:color w:val="000000"/>
          <w:w w:val="0"/>
          <w:sz w:val="23"/>
          <w:szCs w:val="23"/>
        </w:rPr>
      </w:pPr>
      <w:proofErr w:type="gramStart"/>
      <w:r w:rsidRPr="009322B8">
        <w:rPr>
          <w:rFonts w:ascii="Times New Roman" w:hAnsi="Times New Roman"/>
          <w:sz w:val="23"/>
          <w:szCs w:val="23"/>
        </w:rPr>
        <w:t>está</w:t>
      </w:r>
      <w:proofErr w:type="gramEnd"/>
      <w:r w:rsidRPr="009322B8">
        <w:rPr>
          <w:rFonts w:ascii="Times New Roman" w:hAnsi="Times New Roman"/>
          <w:sz w:val="23"/>
          <w:szCs w:val="23"/>
        </w:rPr>
        <w:t xml:space="preserve"> cumprindo as leis, regulamentos, normas administrativas e determinações dos </w:t>
      </w:r>
      <w:r w:rsidRPr="009322B8">
        <w:rPr>
          <w:rFonts w:ascii="Times New Roman" w:hAnsi="Times New Roman"/>
          <w:sz w:val="23"/>
          <w:szCs w:val="23"/>
        </w:rPr>
        <w:lastRenderedPageBreak/>
        <w:t xml:space="preserve">órgãos governamentais, autarquias, juízos ou tribunais, aplicáveis à condução de seus negócios e que sejam relevantes para a execução das atividades da Emissora, exceto com relação àquelas leis e regulamentos que </w:t>
      </w:r>
      <w:r w:rsidR="004A6C47" w:rsidRPr="009322B8">
        <w:rPr>
          <w:rFonts w:ascii="Times New Roman" w:hAnsi="Times New Roman"/>
          <w:sz w:val="23"/>
          <w:szCs w:val="23"/>
        </w:rPr>
        <w:t xml:space="preserve">(a) </w:t>
      </w:r>
      <w:r w:rsidRPr="009322B8">
        <w:rPr>
          <w:rFonts w:ascii="Times New Roman" w:hAnsi="Times New Roman"/>
          <w:sz w:val="23"/>
          <w:szCs w:val="23"/>
        </w:rPr>
        <w:t>estejam sendo contestados de boa-fé pela Emissora</w:t>
      </w:r>
      <w:r w:rsidR="004A6C47" w:rsidRPr="009322B8">
        <w:rPr>
          <w:rFonts w:ascii="Times New Roman" w:hAnsi="Times New Roman"/>
          <w:sz w:val="23"/>
          <w:szCs w:val="23"/>
        </w:rPr>
        <w:t>,(b)</w:t>
      </w:r>
      <w:r w:rsidRPr="009322B8">
        <w:rPr>
          <w:rFonts w:ascii="Times New Roman" w:hAnsi="Times New Roman"/>
          <w:sz w:val="23"/>
          <w:szCs w:val="23"/>
        </w:rPr>
        <w:t xml:space="preserve"> para as quais a Emissora possua provimento jurisdicional ou administrativo vigente determinando sua não aplicabilidade</w:t>
      </w:r>
      <w:r w:rsidR="004A6C47" w:rsidRPr="009322B8">
        <w:rPr>
          <w:rFonts w:ascii="Times New Roman" w:hAnsi="Times New Roman"/>
          <w:sz w:val="23"/>
          <w:szCs w:val="23"/>
        </w:rPr>
        <w:t xml:space="preserve"> ou (c) cujo descumprimento não cause um Efeito Adverso Relevante</w:t>
      </w:r>
      <w:r w:rsidR="00FC335D" w:rsidRPr="009322B8">
        <w:rPr>
          <w:rFonts w:ascii="Times New Roman" w:hAnsi="Times New Roman"/>
          <w:sz w:val="23"/>
          <w:szCs w:val="23"/>
        </w:rPr>
        <w:t>.</w:t>
      </w:r>
    </w:p>
    <w:p w14:paraId="095A6D1C" w14:textId="77777777" w:rsidR="00A137AD" w:rsidRPr="009322B8" w:rsidRDefault="00A137AD" w:rsidP="00A137AD">
      <w:pPr>
        <w:pStyle w:val="p0"/>
        <w:tabs>
          <w:tab w:val="left" w:pos="2700"/>
          <w:tab w:val="left" w:pos="3600"/>
          <w:tab w:val="left" w:pos="4500"/>
          <w:tab w:val="left" w:pos="5400"/>
          <w:tab w:val="left" w:pos="6300"/>
          <w:tab w:val="left" w:pos="7200"/>
          <w:tab w:val="left" w:pos="8100"/>
          <w:tab w:val="left" w:pos="9000"/>
        </w:tabs>
        <w:suppressAutoHyphens/>
        <w:autoSpaceDE w:val="0"/>
        <w:autoSpaceDN w:val="0"/>
        <w:adjustRightInd w:val="0"/>
        <w:spacing w:line="320" w:lineRule="exact"/>
        <w:rPr>
          <w:rFonts w:ascii="Times New Roman" w:eastAsia="Arial Unicode MS" w:hAnsi="Times New Roman"/>
          <w:color w:val="000000"/>
          <w:w w:val="0"/>
          <w:sz w:val="23"/>
          <w:szCs w:val="23"/>
        </w:rPr>
      </w:pPr>
    </w:p>
    <w:p w14:paraId="6D18779A"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10.</w:t>
      </w:r>
      <w:r w:rsidR="00051F07" w:rsidRPr="009322B8">
        <w:rPr>
          <w:sz w:val="23"/>
          <w:szCs w:val="23"/>
        </w:rPr>
        <w:t>2</w:t>
      </w:r>
      <w:r w:rsidRPr="009322B8">
        <w:rPr>
          <w:sz w:val="23"/>
          <w:szCs w:val="23"/>
        </w:rPr>
        <w:t>.</w:t>
      </w:r>
      <w:r w:rsidRPr="009322B8">
        <w:rPr>
          <w:sz w:val="23"/>
          <w:szCs w:val="23"/>
        </w:rPr>
        <w:tab/>
      </w:r>
      <w:r w:rsidR="00051F07" w:rsidRPr="009322B8">
        <w:rPr>
          <w:sz w:val="23"/>
          <w:szCs w:val="23"/>
        </w:rPr>
        <w:t>A</w:t>
      </w:r>
      <w:r w:rsidRPr="009322B8">
        <w:rPr>
          <w:sz w:val="23"/>
          <w:szCs w:val="23"/>
        </w:rPr>
        <w:t xml:space="preserve"> Emissora obriga-se a notificar</w:t>
      </w:r>
      <w:r w:rsidR="00051F07" w:rsidRPr="009322B8">
        <w:rPr>
          <w:sz w:val="23"/>
          <w:szCs w:val="23"/>
        </w:rPr>
        <w:t xml:space="preserve"> o Agente Fiduciário</w:t>
      </w:r>
      <w:r w:rsidRPr="009322B8">
        <w:rPr>
          <w:sz w:val="23"/>
          <w:szCs w:val="23"/>
        </w:rPr>
        <w:t xml:space="preserve">, em até </w:t>
      </w:r>
      <w:proofErr w:type="gramStart"/>
      <w:r w:rsidRPr="009322B8">
        <w:rPr>
          <w:sz w:val="23"/>
          <w:szCs w:val="23"/>
        </w:rPr>
        <w:t>3</w:t>
      </w:r>
      <w:proofErr w:type="gramEnd"/>
      <w:r w:rsidRPr="009322B8">
        <w:rPr>
          <w:sz w:val="23"/>
          <w:szCs w:val="23"/>
        </w:rPr>
        <w:t xml:space="preserve"> (três) Dias Úteis da data em que tomar conhecimento, caso qualquer das declarações prestadas nos termos da Cláusula 10.1 acima seja falsa e/ou incorreta. </w:t>
      </w:r>
    </w:p>
    <w:p w14:paraId="5EB14422" w14:textId="77777777" w:rsidR="00A137AD" w:rsidRPr="009322B8" w:rsidRDefault="00A137AD" w:rsidP="00A137AD">
      <w:pPr>
        <w:suppressAutoHyphens/>
        <w:spacing w:line="320" w:lineRule="exact"/>
        <w:jc w:val="center"/>
        <w:rPr>
          <w:sz w:val="23"/>
          <w:szCs w:val="23"/>
        </w:rPr>
      </w:pPr>
    </w:p>
    <w:p w14:paraId="518FA97D" w14:textId="77777777" w:rsidR="00A137AD" w:rsidRPr="009322B8" w:rsidRDefault="00A137AD" w:rsidP="00A137AD">
      <w:pPr>
        <w:suppressAutoHyphens/>
        <w:spacing w:line="320" w:lineRule="exact"/>
        <w:jc w:val="center"/>
        <w:rPr>
          <w:sz w:val="23"/>
          <w:szCs w:val="23"/>
        </w:rPr>
      </w:pPr>
    </w:p>
    <w:p w14:paraId="0F65F1C9" w14:textId="77777777" w:rsidR="00A137AD" w:rsidRPr="009322B8" w:rsidRDefault="00A137AD" w:rsidP="00A137AD">
      <w:pPr>
        <w:suppressAutoHyphens/>
        <w:spacing w:line="320" w:lineRule="exact"/>
        <w:jc w:val="center"/>
        <w:rPr>
          <w:b/>
          <w:sz w:val="23"/>
          <w:szCs w:val="23"/>
        </w:rPr>
      </w:pPr>
      <w:r w:rsidRPr="009322B8">
        <w:rPr>
          <w:b/>
          <w:sz w:val="23"/>
          <w:szCs w:val="23"/>
        </w:rPr>
        <w:t>CLÁUSULA XI</w:t>
      </w:r>
      <w:r w:rsidRPr="009322B8">
        <w:rPr>
          <w:b/>
          <w:sz w:val="23"/>
          <w:szCs w:val="23"/>
        </w:rPr>
        <w:br/>
        <w:t>DISPOSIÇÕES GERAIS</w:t>
      </w:r>
    </w:p>
    <w:p w14:paraId="54F96989" w14:textId="77777777" w:rsidR="00111BB7" w:rsidRPr="009322B8" w:rsidRDefault="00111BB7" w:rsidP="00A137AD">
      <w:pPr>
        <w:suppressAutoHyphens/>
        <w:spacing w:line="320" w:lineRule="exact"/>
        <w:jc w:val="both"/>
        <w:rPr>
          <w:b/>
          <w:sz w:val="23"/>
          <w:szCs w:val="23"/>
        </w:rPr>
      </w:pPr>
    </w:p>
    <w:p w14:paraId="7F528B7A" w14:textId="77777777" w:rsidR="00A137AD" w:rsidRPr="009322B8" w:rsidRDefault="00A137AD" w:rsidP="00A137AD">
      <w:pPr>
        <w:suppressAutoHyphens/>
        <w:spacing w:line="320" w:lineRule="exact"/>
        <w:jc w:val="both"/>
        <w:rPr>
          <w:b/>
          <w:sz w:val="23"/>
          <w:szCs w:val="23"/>
        </w:rPr>
      </w:pPr>
      <w:r w:rsidRPr="009322B8">
        <w:rPr>
          <w:b/>
          <w:sz w:val="23"/>
          <w:szCs w:val="23"/>
        </w:rPr>
        <w:t>11.1</w:t>
      </w:r>
      <w:r w:rsidRPr="009322B8">
        <w:rPr>
          <w:b/>
          <w:sz w:val="23"/>
          <w:szCs w:val="23"/>
        </w:rPr>
        <w:tab/>
        <w:t>Comunicações</w:t>
      </w:r>
    </w:p>
    <w:p w14:paraId="1CBDB7F1" w14:textId="77777777" w:rsidR="00A137AD" w:rsidRPr="009322B8" w:rsidRDefault="00A137AD" w:rsidP="00A137AD">
      <w:pPr>
        <w:suppressAutoHyphens/>
        <w:spacing w:line="320" w:lineRule="exact"/>
        <w:jc w:val="both"/>
        <w:rPr>
          <w:b/>
          <w:sz w:val="23"/>
          <w:szCs w:val="23"/>
        </w:rPr>
      </w:pPr>
    </w:p>
    <w:p w14:paraId="35464C54"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11.1.1.</w:t>
      </w:r>
      <w:r w:rsidRPr="009322B8">
        <w:rPr>
          <w:sz w:val="23"/>
          <w:szCs w:val="23"/>
        </w:rPr>
        <w:tab/>
        <w:t xml:space="preserve">As comunicações a serem enviadas por qualquer das Partes nos termos desta Escritura deverão ser encaminhadas para os seguintes endereços: </w:t>
      </w:r>
    </w:p>
    <w:p w14:paraId="64EAF9B2" w14:textId="77777777" w:rsidR="00A137AD" w:rsidRPr="009322B8" w:rsidRDefault="00A137AD" w:rsidP="00A137AD">
      <w:pPr>
        <w:tabs>
          <w:tab w:val="left" w:pos="1134"/>
        </w:tabs>
        <w:suppressAutoHyphens/>
        <w:spacing w:line="320" w:lineRule="exact"/>
        <w:jc w:val="both"/>
        <w:rPr>
          <w:sz w:val="23"/>
          <w:szCs w:val="23"/>
        </w:rPr>
      </w:pPr>
    </w:p>
    <w:p w14:paraId="257A10EF" w14:textId="77777777" w:rsidR="00A137AD" w:rsidRPr="009322B8" w:rsidRDefault="00A137AD" w:rsidP="00A137AD">
      <w:pPr>
        <w:suppressAutoHyphens/>
        <w:spacing w:line="320" w:lineRule="exact"/>
        <w:jc w:val="both"/>
        <w:rPr>
          <w:b/>
          <w:sz w:val="23"/>
          <w:szCs w:val="23"/>
        </w:rPr>
      </w:pPr>
      <w:r w:rsidRPr="009322B8">
        <w:rPr>
          <w:b/>
          <w:sz w:val="23"/>
          <w:szCs w:val="23"/>
        </w:rPr>
        <w:t>Para a Emissora:</w:t>
      </w:r>
    </w:p>
    <w:p w14:paraId="56E8708C" w14:textId="77777777" w:rsidR="00A137AD" w:rsidRPr="009322B8" w:rsidRDefault="00A137AD" w:rsidP="00A137AD">
      <w:pPr>
        <w:tabs>
          <w:tab w:val="left" w:pos="1418"/>
          <w:tab w:val="left" w:pos="2366"/>
        </w:tabs>
        <w:suppressAutoHyphens/>
        <w:spacing w:line="320" w:lineRule="exact"/>
        <w:ind w:left="426" w:hanging="426"/>
        <w:jc w:val="both"/>
        <w:rPr>
          <w:b/>
          <w:smallCaps/>
          <w:color w:val="000000"/>
          <w:sz w:val="23"/>
          <w:szCs w:val="23"/>
        </w:rPr>
      </w:pPr>
      <w:r w:rsidRPr="009322B8">
        <w:rPr>
          <w:b/>
          <w:smallCaps/>
          <w:color w:val="000000"/>
          <w:sz w:val="23"/>
          <w:szCs w:val="23"/>
        </w:rPr>
        <w:t>[</w:t>
      </w:r>
      <w:r w:rsidRPr="009322B8">
        <w:rPr>
          <w:b/>
          <w:i/>
          <w:smallCaps/>
          <w:color w:val="000000"/>
          <w:sz w:val="23"/>
          <w:szCs w:val="23"/>
          <w:highlight w:val="lightGray"/>
        </w:rPr>
        <w:t>EMISSORA</w:t>
      </w:r>
      <w:r w:rsidRPr="009322B8">
        <w:rPr>
          <w:b/>
          <w:smallCaps/>
          <w:color w:val="000000"/>
          <w:sz w:val="23"/>
          <w:szCs w:val="23"/>
        </w:rPr>
        <w:t>]</w:t>
      </w:r>
    </w:p>
    <w:p w14:paraId="2E328EE4" w14:textId="77777777" w:rsidR="00A137AD" w:rsidRPr="009322B8" w:rsidRDefault="00A137AD" w:rsidP="00A137AD">
      <w:pPr>
        <w:tabs>
          <w:tab w:val="left" w:pos="1418"/>
          <w:tab w:val="left" w:pos="2366"/>
        </w:tabs>
        <w:suppressAutoHyphens/>
        <w:spacing w:line="320" w:lineRule="exact"/>
        <w:ind w:left="426" w:hanging="426"/>
        <w:jc w:val="both"/>
        <w:rPr>
          <w:color w:val="000000"/>
          <w:sz w:val="23"/>
          <w:szCs w:val="23"/>
        </w:rPr>
      </w:pPr>
      <w:r w:rsidRPr="009322B8">
        <w:rPr>
          <w:color w:val="000000"/>
          <w:sz w:val="23"/>
          <w:szCs w:val="23"/>
        </w:rPr>
        <w:t>[</w:t>
      </w:r>
      <w:r w:rsidRPr="009322B8">
        <w:rPr>
          <w:i/>
          <w:color w:val="000000"/>
          <w:sz w:val="23"/>
          <w:szCs w:val="23"/>
          <w:highlight w:val="lightGray"/>
        </w:rPr>
        <w:t>Endereço Completo</w:t>
      </w:r>
      <w:r w:rsidRPr="009322B8">
        <w:rPr>
          <w:color w:val="000000"/>
          <w:sz w:val="23"/>
          <w:szCs w:val="23"/>
        </w:rPr>
        <w:t>]</w:t>
      </w:r>
    </w:p>
    <w:p w14:paraId="64A0871C" w14:textId="77777777" w:rsidR="00A137AD" w:rsidRPr="009322B8" w:rsidRDefault="00A137AD" w:rsidP="00A137AD">
      <w:pPr>
        <w:tabs>
          <w:tab w:val="left" w:pos="1418"/>
          <w:tab w:val="left" w:pos="2366"/>
        </w:tabs>
        <w:suppressAutoHyphens/>
        <w:spacing w:line="320" w:lineRule="exact"/>
        <w:ind w:left="426" w:hanging="426"/>
        <w:jc w:val="both"/>
        <w:rPr>
          <w:color w:val="000000"/>
          <w:sz w:val="23"/>
          <w:szCs w:val="23"/>
        </w:rPr>
      </w:pPr>
      <w:r w:rsidRPr="009322B8">
        <w:rPr>
          <w:color w:val="000000"/>
          <w:sz w:val="23"/>
          <w:szCs w:val="23"/>
        </w:rPr>
        <w:t>CEP [</w:t>
      </w:r>
      <w:r w:rsidRPr="009322B8">
        <w:rPr>
          <w:color w:val="000000"/>
          <w:sz w:val="23"/>
          <w:szCs w:val="23"/>
          <w:highlight w:val="lightGray"/>
        </w:rPr>
        <w:t>--</w:t>
      </w:r>
      <w:r w:rsidRPr="009322B8">
        <w:rPr>
          <w:color w:val="000000"/>
          <w:sz w:val="23"/>
          <w:szCs w:val="23"/>
        </w:rPr>
        <w:t>]–[</w:t>
      </w:r>
      <w:r w:rsidRPr="009322B8">
        <w:rPr>
          <w:i/>
          <w:color w:val="000000"/>
          <w:sz w:val="23"/>
          <w:szCs w:val="23"/>
          <w:highlight w:val="lightGray"/>
        </w:rPr>
        <w:t>Cidade/Estado</w:t>
      </w:r>
      <w:r w:rsidRPr="009322B8">
        <w:rPr>
          <w:color w:val="000000"/>
          <w:sz w:val="23"/>
          <w:szCs w:val="23"/>
        </w:rPr>
        <w:t>]</w:t>
      </w:r>
    </w:p>
    <w:p w14:paraId="7D6C258B" w14:textId="77777777" w:rsidR="00A137AD" w:rsidRPr="009322B8" w:rsidRDefault="00A137AD" w:rsidP="00A137AD">
      <w:pPr>
        <w:suppressAutoHyphens/>
        <w:spacing w:line="320" w:lineRule="exact"/>
        <w:jc w:val="both"/>
        <w:rPr>
          <w:color w:val="000000"/>
          <w:sz w:val="23"/>
          <w:szCs w:val="23"/>
        </w:rPr>
      </w:pPr>
      <w:r w:rsidRPr="009322B8">
        <w:rPr>
          <w:color w:val="000000"/>
          <w:sz w:val="23"/>
          <w:szCs w:val="23"/>
        </w:rPr>
        <w:t xml:space="preserve">At.: </w:t>
      </w:r>
      <w:proofErr w:type="gramStart"/>
      <w:r w:rsidRPr="009322B8">
        <w:rPr>
          <w:color w:val="000000"/>
          <w:sz w:val="23"/>
          <w:szCs w:val="23"/>
        </w:rPr>
        <w:t>Sr.</w:t>
      </w:r>
      <w:proofErr w:type="gramEnd"/>
      <w:r w:rsidRPr="009322B8">
        <w:rPr>
          <w:color w:val="000000"/>
          <w:sz w:val="23"/>
          <w:szCs w:val="23"/>
        </w:rPr>
        <w:t xml:space="preserve"> [</w:t>
      </w:r>
      <w:r w:rsidRPr="009322B8">
        <w:rPr>
          <w:color w:val="000000"/>
          <w:sz w:val="23"/>
          <w:szCs w:val="23"/>
          <w:highlight w:val="lightGray"/>
        </w:rPr>
        <w:t>--</w:t>
      </w:r>
      <w:r w:rsidRPr="009322B8">
        <w:rPr>
          <w:color w:val="000000"/>
          <w:sz w:val="23"/>
          <w:szCs w:val="23"/>
        </w:rPr>
        <w:t>]</w:t>
      </w:r>
    </w:p>
    <w:p w14:paraId="38E946AC" w14:textId="77777777" w:rsidR="00A137AD" w:rsidRPr="009322B8" w:rsidRDefault="00A137AD" w:rsidP="00A137AD">
      <w:pPr>
        <w:pStyle w:val="roman2"/>
        <w:widowControl w:val="0"/>
        <w:numPr>
          <w:ilvl w:val="0"/>
          <w:numId w:val="0"/>
        </w:numPr>
        <w:suppressAutoHyphens/>
        <w:spacing w:after="0" w:line="320" w:lineRule="exact"/>
        <w:jc w:val="left"/>
        <w:rPr>
          <w:rFonts w:ascii="Times New Roman" w:hAnsi="Times New Roman"/>
          <w:color w:val="000000"/>
          <w:kern w:val="0"/>
          <w:sz w:val="23"/>
          <w:szCs w:val="23"/>
          <w:lang w:val="pt-BR"/>
        </w:rPr>
      </w:pPr>
      <w:r w:rsidRPr="009322B8">
        <w:rPr>
          <w:rFonts w:ascii="Times New Roman" w:hAnsi="Times New Roman"/>
          <w:color w:val="000000"/>
          <w:kern w:val="0"/>
          <w:sz w:val="23"/>
          <w:szCs w:val="23"/>
          <w:lang w:val="pt-BR"/>
        </w:rPr>
        <w:t>Telefone: (</w:t>
      </w:r>
      <w:r w:rsidRPr="009322B8">
        <w:rPr>
          <w:rFonts w:ascii="Times New Roman" w:hAnsi="Times New Roman"/>
          <w:color w:val="000000"/>
          <w:sz w:val="23"/>
          <w:szCs w:val="23"/>
          <w:lang w:val="pt-BR"/>
        </w:rPr>
        <w:t>[</w:t>
      </w:r>
      <w:r w:rsidRPr="009322B8">
        <w:rPr>
          <w:rFonts w:ascii="Times New Roman" w:hAnsi="Times New Roman"/>
          <w:color w:val="000000"/>
          <w:sz w:val="23"/>
          <w:szCs w:val="23"/>
          <w:highlight w:val="lightGray"/>
          <w:lang w:val="pt-BR"/>
        </w:rPr>
        <w:t>--</w:t>
      </w:r>
      <w:r w:rsidRPr="009322B8">
        <w:rPr>
          <w:rFonts w:ascii="Times New Roman" w:hAnsi="Times New Roman"/>
          <w:color w:val="000000"/>
          <w:sz w:val="23"/>
          <w:szCs w:val="23"/>
          <w:lang w:val="pt-BR"/>
        </w:rPr>
        <w:t>]</w:t>
      </w:r>
      <w:r w:rsidRPr="009322B8">
        <w:rPr>
          <w:rFonts w:ascii="Times New Roman" w:hAnsi="Times New Roman"/>
          <w:color w:val="000000"/>
          <w:kern w:val="0"/>
          <w:sz w:val="23"/>
          <w:szCs w:val="23"/>
          <w:lang w:val="pt-BR"/>
        </w:rPr>
        <w:t xml:space="preserve">) </w:t>
      </w:r>
      <w:r w:rsidRPr="009322B8">
        <w:rPr>
          <w:rFonts w:ascii="Times New Roman" w:hAnsi="Times New Roman"/>
          <w:color w:val="000000"/>
          <w:sz w:val="23"/>
          <w:szCs w:val="23"/>
          <w:lang w:val="pt-BR"/>
        </w:rPr>
        <w:t>[</w:t>
      </w:r>
      <w:r w:rsidRPr="009322B8">
        <w:rPr>
          <w:rFonts w:ascii="Times New Roman" w:hAnsi="Times New Roman"/>
          <w:color w:val="000000"/>
          <w:sz w:val="23"/>
          <w:szCs w:val="23"/>
          <w:highlight w:val="lightGray"/>
          <w:lang w:val="pt-BR"/>
        </w:rPr>
        <w:t>--</w:t>
      </w:r>
      <w:r w:rsidRPr="009322B8">
        <w:rPr>
          <w:rFonts w:ascii="Times New Roman" w:hAnsi="Times New Roman"/>
          <w:color w:val="000000"/>
          <w:sz w:val="23"/>
          <w:szCs w:val="23"/>
          <w:lang w:val="pt-BR"/>
        </w:rPr>
        <w:t>]</w:t>
      </w:r>
    </w:p>
    <w:p w14:paraId="68491404" w14:textId="77777777" w:rsidR="00A137AD" w:rsidRPr="009322B8" w:rsidRDefault="00A137AD" w:rsidP="00A137AD">
      <w:pPr>
        <w:pStyle w:val="roman2"/>
        <w:widowControl w:val="0"/>
        <w:numPr>
          <w:ilvl w:val="0"/>
          <w:numId w:val="0"/>
        </w:numPr>
        <w:suppressAutoHyphens/>
        <w:spacing w:after="0" w:line="320" w:lineRule="exact"/>
        <w:jc w:val="left"/>
        <w:rPr>
          <w:rFonts w:ascii="Times New Roman" w:hAnsi="Times New Roman"/>
          <w:color w:val="000000"/>
          <w:kern w:val="0"/>
          <w:sz w:val="23"/>
          <w:szCs w:val="23"/>
          <w:lang w:val="pt-BR"/>
        </w:rPr>
      </w:pPr>
      <w:r w:rsidRPr="009322B8">
        <w:rPr>
          <w:rFonts w:ascii="Times New Roman" w:hAnsi="Times New Roman"/>
          <w:color w:val="000000"/>
          <w:kern w:val="0"/>
          <w:sz w:val="23"/>
          <w:szCs w:val="23"/>
          <w:lang w:val="pt-BR"/>
        </w:rPr>
        <w:t xml:space="preserve">E-mail: </w:t>
      </w:r>
      <w:r w:rsidRPr="009322B8">
        <w:rPr>
          <w:rFonts w:ascii="Times New Roman" w:hAnsi="Times New Roman"/>
          <w:color w:val="000000"/>
          <w:sz w:val="23"/>
          <w:szCs w:val="23"/>
          <w:lang w:val="pt-BR"/>
        </w:rPr>
        <w:t>[</w:t>
      </w:r>
      <w:r w:rsidRPr="009322B8">
        <w:rPr>
          <w:rFonts w:ascii="Times New Roman" w:hAnsi="Times New Roman"/>
          <w:color w:val="000000"/>
          <w:sz w:val="23"/>
          <w:szCs w:val="23"/>
          <w:highlight w:val="lightGray"/>
          <w:lang w:val="pt-BR"/>
        </w:rPr>
        <w:t>--</w:t>
      </w:r>
      <w:r w:rsidRPr="009322B8">
        <w:rPr>
          <w:rFonts w:ascii="Times New Roman" w:hAnsi="Times New Roman"/>
          <w:color w:val="000000"/>
          <w:sz w:val="23"/>
          <w:szCs w:val="23"/>
          <w:lang w:val="pt-BR"/>
        </w:rPr>
        <w:t>]</w:t>
      </w:r>
    </w:p>
    <w:p w14:paraId="5691CDFF" w14:textId="77777777" w:rsidR="00A137AD" w:rsidRPr="009322B8" w:rsidRDefault="00A137AD" w:rsidP="00A137AD">
      <w:pPr>
        <w:suppressAutoHyphens/>
        <w:spacing w:line="320" w:lineRule="exact"/>
        <w:rPr>
          <w:b/>
          <w:sz w:val="23"/>
          <w:szCs w:val="23"/>
        </w:rPr>
      </w:pPr>
    </w:p>
    <w:p w14:paraId="4FC0F852" w14:textId="77777777" w:rsidR="00355112" w:rsidRPr="009322B8" w:rsidRDefault="00355112" w:rsidP="00355112">
      <w:pPr>
        <w:pStyle w:val="roman2"/>
        <w:widowControl w:val="0"/>
        <w:numPr>
          <w:ilvl w:val="0"/>
          <w:numId w:val="0"/>
        </w:numPr>
        <w:suppressAutoHyphens/>
        <w:spacing w:after="0" w:line="320" w:lineRule="exact"/>
        <w:jc w:val="left"/>
        <w:rPr>
          <w:rFonts w:ascii="Times New Roman" w:hAnsi="Times New Roman"/>
          <w:b/>
          <w:kern w:val="0"/>
          <w:sz w:val="23"/>
          <w:szCs w:val="23"/>
          <w:lang w:val="pt-BR" w:eastAsia="pt-BR"/>
        </w:rPr>
      </w:pPr>
      <w:r w:rsidRPr="009322B8">
        <w:rPr>
          <w:rFonts w:ascii="Times New Roman" w:hAnsi="Times New Roman"/>
          <w:b/>
          <w:kern w:val="0"/>
          <w:sz w:val="23"/>
          <w:szCs w:val="23"/>
          <w:lang w:val="pt-BR" w:eastAsia="pt-BR"/>
        </w:rPr>
        <w:t xml:space="preserve">Para as Fiadoras </w:t>
      </w:r>
    </w:p>
    <w:p w14:paraId="3903449F" w14:textId="77777777" w:rsidR="00355112" w:rsidRPr="009322B8" w:rsidRDefault="00355112" w:rsidP="00355112">
      <w:pPr>
        <w:tabs>
          <w:tab w:val="left" w:pos="1418"/>
          <w:tab w:val="left" w:pos="2366"/>
        </w:tabs>
        <w:suppressAutoHyphens/>
        <w:spacing w:line="320" w:lineRule="exact"/>
        <w:ind w:left="426" w:hanging="426"/>
        <w:jc w:val="both"/>
        <w:rPr>
          <w:b/>
          <w:smallCaps/>
          <w:color w:val="000000"/>
          <w:sz w:val="23"/>
          <w:szCs w:val="23"/>
        </w:rPr>
      </w:pPr>
      <w:r w:rsidRPr="009322B8">
        <w:rPr>
          <w:b/>
          <w:smallCaps/>
          <w:color w:val="000000"/>
          <w:sz w:val="23"/>
          <w:szCs w:val="23"/>
        </w:rPr>
        <w:t>[</w:t>
      </w:r>
      <w:r w:rsidRPr="009322B8">
        <w:rPr>
          <w:b/>
          <w:i/>
          <w:smallCaps/>
          <w:color w:val="000000"/>
          <w:sz w:val="23"/>
          <w:szCs w:val="23"/>
          <w:highlight w:val="lightGray"/>
        </w:rPr>
        <w:t xml:space="preserve">FIADORA </w:t>
      </w:r>
      <w:proofErr w:type="gramStart"/>
      <w:r w:rsidRPr="009322B8">
        <w:rPr>
          <w:b/>
          <w:i/>
          <w:smallCaps/>
          <w:color w:val="000000"/>
          <w:sz w:val="23"/>
          <w:szCs w:val="23"/>
          <w:highlight w:val="lightGray"/>
        </w:rPr>
        <w:t>1</w:t>
      </w:r>
      <w:proofErr w:type="gramEnd"/>
      <w:r w:rsidRPr="009322B8">
        <w:rPr>
          <w:b/>
          <w:smallCaps/>
          <w:color w:val="000000"/>
          <w:sz w:val="23"/>
          <w:szCs w:val="23"/>
        </w:rPr>
        <w:t>]</w:t>
      </w:r>
    </w:p>
    <w:p w14:paraId="4D6C51A4" w14:textId="77777777" w:rsidR="00355112" w:rsidRPr="009322B8" w:rsidRDefault="00355112" w:rsidP="00355112">
      <w:pPr>
        <w:tabs>
          <w:tab w:val="left" w:pos="1418"/>
          <w:tab w:val="left" w:pos="2366"/>
        </w:tabs>
        <w:suppressAutoHyphens/>
        <w:spacing w:line="320" w:lineRule="exact"/>
        <w:ind w:left="426" w:hanging="426"/>
        <w:jc w:val="both"/>
        <w:rPr>
          <w:color w:val="000000"/>
          <w:sz w:val="23"/>
          <w:szCs w:val="23"/>
        </w:rPr>
      </w:pPr>
      <w:r w:rsidRPr="009322B8">
        <w:rPr>
          <w:color w:val="000000"/>
          <w:sz w:val="23"/>
          <w:szCs w:val="23"/>
        </w:rPr>
        <w:t>[</w:t>
      </w:r>
      <w:r w:rsidRPr="009322B8">
        <w:rPr>
          <w:i/>
          <w:color w:val="000000"/>
          <w:sz w:val="23"/>
          <w:szCs w:val="23"/>
          <w:highlight w:val="lightGray"/>
        </w:rPr>
        <w:t>Endereço Completo</w:t>
      </w:r>
      <w:r w:rsidRPr="009322B8">
        <w:rPr>
          <w:color w:val="000000"/>
          <w:sz w:val="23"/>
          <w:szCs w:val="23"/>
        </w:rPr>
        <w:t>]</w:t>
      </w:r>
    </w:p>
    <w:p w14:paraId="4F84DE2A" w14:textId="77777777" w:rsidR="00355112" w:rsidRPr="009322B8" w:rsidRDefault="00355112" w:rsidP="00355112">
      <w:pPr>
        <w:tabs>
          <w:tab w:val="left" w:pos="1418"/>
          <w:tab w:val="left" w:pos="2366"/>
        </w:tabs>
        <w:suppressAutoHyphens/>
        <w:spacing w:line="320" w:lineRule="exact"/>
        <w:ind w:left="426" w:hanging="426"/>
        <w:jc w:val="both"/>
        <w:rPr>
          <w:color w:val="000000"/>
          <w:sz w:val="23"/>
          <w:szCs w:val="23"/>
        </w:rPr>
      </w:pPr>
      <w:r w:rsidRPr="009322B8">
        <w:rPr>
          <w:color w:val="000000"/>
          <w:sz w:val="23"/>
          <w:szCs w:val="23"/>
        </w:rPr>
        <w:t>CEP [</w:t>
      </w:r>
      <w:r w:rsidRPr="009322B8">
        <w:rPr>
          <w:color w:val="000000"/>
          <w:sz w:val="23"/>
          <w:szCs w:val="23"/>
          <w:highlight w:val="lightGray"/>
        </w:rPr>
        <w:t>--</w:t>
      </w:r>
      <w:r w:rsidRPr="009322B8">
        <w:rPr>
          <w:color w:val="000000"/>
          <w:sz w:val="23"/>
          <w:szCs w:val="23"/>
        </w:rPr>
        <w:t>] – [</w:t>
      </w:r>
      <w:r w:rsidRPr="009322B8">
        <w:rPr>
          <w:i/>
          <w:color w:val="000000"/>
          <w:sz w:val="23"/>
          <w:szCs w:val="23"/>
          <w:highlight w:val="lightGray"/>
        </w:rPr>
        <w:t>Cidade/Estado</w:t>
      </w:r>
      <w:r w:rsidRPr="009322B8">
        <w:rPr>
          <w:color w:val="000000"/>
          <w:sz w:val="23"/>
          <w:szCs w:val="23"/>
        </w:rPr>
        <w:t>]</w:t>
      </w:r>
    </w:p>
    <w:p w14:paraId="374BC614" w14:textId="77777777" w:rsidR="00355112" w:rsidRPr="009322B8" w:rsidRDefault="00355112" w:rsidP="00355112">
      <w:pPr>
        <w:suppressAutoHyphens/>
        <w:spacing w:line="320" w:lineRule="exact"/>
        <w:jc w:val="both"/>
        <w:rPr>
          <w:color w:val="000000"/>
          <w:sz w:val="23"/>
          <w:szCs w:val="23"/>
        </w:rPr>
      </w:pPr>
      <w:r w:rsidRPr="009322B8">
        <w:rPr>
          <w:color w:val="000000"/>
          <w:sz w:val="23"/>
          <w:szCs w:val="23"/>
        </w:rPr>
        <w:t xml:space="preserve">At.: </w:t>
      </w:r>
      <w:proofErr w:type="gramStart"/>
      <w:r w:rsidRPr="009322B8">
        <w:rPr>
          <w:color w:val="000000"/>
          <w:sz w:val="23"/>
          <w:szCs w:val="23"/>
        </w:rPr>
        <w:t>Sr.</w:t>
      </w:r>
      <w:proofErr w:type="gramEnd"/>
      <w:r w:rsidRPr="009322B8">
        <w:rPr>
          <w:color w:val="000000"/>
          <w:sz w:val="23"/>
          <w:szCs w:val="23"/>
        </w:rPr>
        <w:t xml:space="preserve"> [</w:t>
      </w:r>
      <w:r w:rsidRPr="009322B8">
        <w:rPr>
          <w:color w:val="000000"/>
          <w:sz w:val="23"/>
          <w:szCs w:val="23"/>
          <w:highlight w:val="lightGray"/>
        </w:rPr>
        <w:t>--</w:t>
      </w:r>
      <w:r w:rsidRPr="009322B8">
        <w:rPr>
          <w:color w:val="000000"/>
          <w:sz w:val="23"/>
          <w:szCs w:val="23"/>
        </w:rPr>
        <w:t>]</w:t>
      </w:r>
    </w:p>
    <w:p w14:paraId="70FAB86B" w14:textId="77777777" w:rsidR="00355112" w:rsidRPr="009322B8" w:rsidRDefault="00355112" w:rsidP="00355112">
      <w:pPr>
        <w:pStyle w:val="roman2"/>
        <w:widowControl w:val="0"/>
        <w:numPr>
          <w:ilvl w:val="0"/>
          <w:numId w:val="0"/>
        </w:numPr>
        <w:suppressAutoHyphens/>
        <w:spacing w:after="0" w:line="320" w:lineRule="exact"/>
        <w:jc w:val="left"/>
        <w:rPr>
          <w:rFonts w:ascii="Times New Roman" w:hAnsi="Times New Roman"/>
          <w:color w:val="000000"/>
          <w:kern w:val="0"/>
          <w:sz w:val="23"/>
          <w:szCs w:val="23"/>
          <w:lang w:val="pt-BR"/>
        </w:rPr>
      </w:pPr>
      <w:r w:rsidRPr="009322B8">
        <w:rPr>
          <w:rFonts w:ascii="Times New Roman" w:hAnsi="Times New Roman"/>
          <w:color w:val="000000"/>
          <w:kern w:val="0"/>
          <w:sz w:val="23"/>
          <w:szCs w:val="23"/>
          <w:lang w:val="pt-BR"/>
        </w:rPr>
        <w:t>Telefone: (</w:t>
      </w:r>
      <w:r w:rsidRPr="009322B8">
        <w:rPr>
          <w:rFonts w:ascii="Times New Roman" w:hAnsi="Times New Roman"/>
          <w:color w:val="000000"/>
          <w:sz w:val="23"/>
          <w:szCs w:val="23"/>
          <w:lang w:val="pt-BR"/>
        </w:rPr>
        <w:t>[</w:t>
      </w:r>
      <w:r w:rsidRPr="009322B8">
        <w:rPr>
          <w:rFonts w:ascii="Times New Roman" w:hAnsi="Times New Roman"/>
          <w:color w:val="000000"/>
          <w:sz w:val="23"/>
          <w:szCs w:val="23"/>
          <w:highlight w:val="lightGray"/>
          <w:lang w:val="pt-BR"/>
        </w:rPr>
        <w:t>--</w:t>
      </w:r>
      <w:r w:rsidRPr="009322B8">
        <w:rPr>
          <w:rFonts w:ascii="Times New Roman" w:hAnsi="Times New Roman"/>
          <w:color w:val="000000"/>
          <w:sz w:val="23"/>
          <w:szCs w:val="23"/>
          <w:lang w:val="pt-BR"/>
        </w:rPr>
        <w:t>]</w:t>
      </w:r>
      <w:r w:rsidRPr="009322B8">
        <w:rPr>
          <w:rFonts w:ascii="Times New Roman" w:hAnsi="Times New Roman"/>
          <w:color w:val="000000"/>
          <w:kern w:val="0"/>
          <w:sz w:val="23"/>
          <w:szCs w:val="23"/>
          <w:lang w:val="pt-BR"/>
        </w:rPr>
        <w:t xml:space="preserve">) </w:t>
      </w:r>
      <w:r w:rsidRPr="009322B8">
        <w:rPr>
          <w:rFonts w:ascii="Times New Roman" w:hAnsi="Times New Roman"/>
          <w:color w:val="000000"/>
          <w:sz w:val="23"/>
          <w:szCs w:val="23"/>
          <w:lang w:val="pt-BR"/>
        </w:rPr>
        <w:t>[</w:t>
      </w:r>
      <w:r w:rsidRPr="009322B8">
        <w:rPr>
          <w:rFonts w:ascii="Times New Roman" w:hAnsi="Times New Roman"/>
          <w:color w:val="000000"/>
          <w:sz w:val="23"/>
          <w:szCs w:val="23"/>
          <w:highlight w:val="lightGray"/>
          <w:lang w:val="pt-BR"/>
        </w:rPr>
        <w:t>--</w:t>
      </w:r>
      <w:r w:rsidRPr="009322B8">
        <w:rPr>
          <w:rFonts w:ascii="Times New Roman" w:hAnsi="Times New Roman"/>
          <w:color w:val="000000"/>
          <w:sz w:val="23"/>
          <w:szCs w:val="23"/>
          <w:lang w:val="pt-BR"/>
        </w:rPr>
        <w:t>]</w:t>
      </w:r>
    </w:p>
    <w:p w14:paraId="5D81C1D4" w14:textId="77777777" w:rsidR="00355112" w:rsidRPr="009322B8" w:rsidRDefault="00355112" w:rsidP="00355112">
      <w:pPr>
        <w:pStyle w:val="roman2"/>
        <w:widowControl w:val="0"/>
        <w:numPr>
          <w:ilvl w:val="0"/>
          <w:numId w:val="0"/>
        </w:numPr>
        <w:suppressAutoHyphens/>
        <w:spacing w:after="0" w:line="320" w:lineRule="exact"/>
        <w:jc w:val="left"/>
        <w:rPr>
          <w:rFonts w:ascii="Times New Roman" w:hAnsi="Times New Roman"/>
          <w:color w:val="000000"/>
          <w:sz w:val="23"/>
          <w:szCs w:val="23"/>
          <w:lang w:val="pt-BR"/>
        </w:rPr>
      </w:pPr>
      <w:r w:rsidRPr="009322B8">
        <w:rPr>
          <w:rFonts w:ascii="Times New Roman" w:hAnsi="Times New Roman"/>
          <w:color w:val="000000"/>
          <w:kern w:val="0"/>
          <w:sz w:val="23"/>
          <w:szCs w:val="23"/>
          <w:lang w:val="pt-BR"/>
        </w:rPr>
        <w:t xml:space="preserve">E-mail: </w:t>
      </w:r>
      <w:r w:rsidRPr="009322B8">
        <w:rPr>
          <w:rFonts w:ascii="Times New Roman" w:hAnsi="Times New Roman"/>
          <w:color w:val="000000"/>
          <w:sz w:val="23"/>
          <w:szCs w:val="23"/>
          <w:lang w:val="pt-BR"/>
        </w:rPr>
        <w:t>[</w:t>
      </w:r>
      <w:r w:rsidRPr="009322B8">
        <w:rPr>
          <w:rFonts w:ascii="Times New Roman" w:hAnsi="Times New Roman"/>
          <w:color w:val="000000"/>
          <w:sz w:val="23"/>
          <w:szCs w:val="23"/>
          <w:highlight w:val="lightGray"/>
          <w:lang w:val="pt-BR"/>
        </w:rPr>
        <w:t>--</w:t>
      </w:r>
      <w:r w:rsidRPr="009322B8">
        <w:rPr>
          <w:rFonts w:ascii="Times New Roman" w:hAnsi="Times New Roman"/>
          <w:color w:val="000000"/>
          <w:sz w:val="23"/>
          <w:szCs w:val="23"/>
          <w:lang w:val="pt-BR"/>
        </w:rPr>
        <w:t>]</w:t>
      </w:r>
    </w:p>
    <w:p w14:paraId="55F5BDA7" w14:textId="77777777" w:rsidR="00355112" w:rsidRPr="009322B8" w:rsidRDefault="00355112" w:rsidP="00355112">
      <w:pPr>
        <w:suppressAutoHyphens/>
        <w:spacing w:line="320" w:lineRule="exact"/>
        <w:rPr>
          <w:b/>
          <w:sz w:val="23"/>
          <w:szCs w:val="23"/>
        </w:rPr>
      </w:pPr>
    </w:p>
    <w:p w14:paraId="4F798F20" w14:textId="77777777" w:rsidR="00355112" w:rsidRPr="009322B8" w:rsidRDefault="00355112" w:rsidP="00355112">
      <w:pPr>
        <w:tabs>
          <w:tab w:val="left" w:pos="1418"/>
          <w:tab w:val="left" w:pos="2366"/>
        </w:tabs>
        <w:suppressAutoHyphens/>
        <w:spacing w:line="320" w:lineRule="exact"/>
        <w:ind w:left="426" w:hanging="426"/>
        <w:jc w:val="both"/>
        <w:rPr>
          <w:b/>
          <w:smallCaps/>
          <w:color w:val="000000"/>
          <w:sz w:val="23"/>
          <w:szCs w:val="23"/>
        </w:rPr>
      </w:pPr>
      <w:r w:rsidRPr="009322B8">
        <w:rPr>
          <w:b/>
          <w:smallCaps/>
          <w:color w:val="000000"/>
          <w:sz w:val="23"/>
          <w:szCs w:val="23"/>
        </w:rPr>
        <w:t>[</w:t>
      </w:r>
      <w:r w:rsidRPr="009322B8">
        <w:rPr>
          <w:b/>
          <w:i/>
          <w:smallCaps/>
          <w:color w:val="000000"/>
          <w:sz w:val="23"/>
          <w:szCs w:val="23"/>
          <w:highlight w:val="lightGray"/>
        </w:rPr>
        <w:t xml:space="preserve">FIADORA </w:t>
      </w:r>
      <w:proofErr w:type="gramStart"/>
      <w:r w:rsidRPr="009322B8">
        <w:rPr>
          <w:b/>
          <w:i/>
          <w:smallCaps/>
          <w:color w:val="000000"/>
          <w:sz w:val="23"/>
          <w:szCs w:val="23"/>
          <w:highlight w:val="lightGray"/>
        </w:rPr>
        <w:t>2</w:t>
      </w:r>
      <w:proofErr w:type="gramEnd"/>
      <w:r w:rsidRPr="009322B8">
        <w:rPr>
          <w:b/>
          <w:smallCaps/>
          <w:color w:val="000000"/>
          <w:sz w:val="23"/>
          <w:szCs w:val="23"/>
        </w:rPr>
        <w:t>]</w:t>
      </w:r>
    </w:p>
    <w:p w14:paraId="0574A834" w14:textId="77777777" w:rsidR="00355112" w:rsidRPr="009322B8" w:rsidRDefault="00355112" w:rsidP="00355112">
      <w:pPr>
        <w:tabs>
          <w:tab w:val="left" w:pos="1418"/>
          <w:tab w:val="left" w:pos="2366"/>
        </w:tabs>
        <w:suppressAutoHyphens/>
        <w:spacing w:line="320" w:lineRule="exact"/>
        <w:ind w:left="426" w:hanging="426"/>
        <w:jc w:val="both"/>
        <w:rPr>
          <w:color w:val="000000"/>
          <w:sz w:val="23"/>
          <w:szCs w:val="23"/>
        </w:rPr>
      </w:pPr>
      <w:r w:rsidRPr="009322B8">
        <w:rPr>
          <w:color w:val="000000"/>
          <w:sz w:val="23"/>
          <w:szCs w:val="23"/>
        </w:rPr>
        <w:t>[</w:t>
      </w:r>
      <w:r w:rsidRPr="009322B8">
        <w:rPr>
          <w:i/>
          <w:color w:val="000000"/>
          <w:sz w:val="23"/>
          <w:szCs w:val="23"/>
          <w:highlight w:val="lightGray"/>
        </w:rPr>
        <w:t>Endereço Completo</w:t>
      </w:r>
      <w:r w:rsidRPr="009322B8">
        <w:rPr>
          <w:color w:val="000000"/>
          <w:sz w:val="23"/>
          <w:szCs w:val="23"/>
        </w:rPr>
        <w:t>]</w:t>
      </w:r>
    </w:p>
    <w:p w14:paraId="676583BE" w14:textId="77777777" w:rsidR="00355112" w:rsidRPr="009322B8" w:rsidRDefault="00355112" w:rsidP="00355112">
      <w:pPr>
        <w:tabs>
          <w:tab w:val="left" w:pos="1418"/>
          <w:tab w:val="left" w:pos="2366"/>
        </w:tabs>
        <w:suppressAutoHyphens/>
        <w:spacing w:line="320" w:lineRule="exact"/>
        <w:ind w:left="426" w:hanging="426"/>
        <w:jc w:val="both"/>
        <w:rPr>
          <w:color w:val="000000"/>
          <w:sz w:val="23"/>
          <w:szCs w:val="23"/>
        </w:rPr>
      </w:pPr>
      <w:r w:rsidRPr="009322B8">
        <w:rPr>
          <w:color w:val="000000"/>
          <w:sz w:val="23"/>
          <w:szCs w:val="23"/>
        </w:rPr>
        <w:t>CEP [</w:t>
      </w:r>
      <w:r w:rsidRPr="009322B8">
        <w:rPr>
          <w:color w:val="000000"/>
          <w:sz w:val="23"/>
          <w:szCs w:val="23"/>
          <w:highlight w:val="lightGray"/>
        </w:rPr>
        <w:t>--</w:t>
      </w:r>
      <w:r w:rsidRPr="009322B8">
        <w:rPr>
          <w:color w:val="000000"/>
          <w:sz w:val="23"/>
          <w:szCs w:val="23"/>
        </w:rPr>
        <w:t>] – [</w:t>
      </w:r>
      <w:r w:rsidRPr="009322B8">
        <w:rPr>
          <w:i/>
          <w:color w:val="000000"/>
          <w:sz w:val="23"/>
          <w:szCs w:val="23"/>
          <w:highlight w:val="lightGray"/>
        </w:rPr>
        <w:t>Cidade/Estado</w:t>
      </w:r>
      <w:r w:rsidRPr="009322B8">
        <w:rPr>
          <w:color w:val="000000"/>
          <w:sz w:val="23"/>
          <w:szCs w:val="23"/>
        </w:rPr>
        <w:t>]</w:t>
      </w:r>
    </w:p>
    <w:p w14:paraId="3C7BFA59" w14:textId="77777777" w:rsidR="00355112" w:rsidRPr="009322B8" w:rsidRDefault="00355112" w:rsidP="00355112">
      <w:pPr>
        <w:suppressAutoHyphens/>
        <w:spacing w:line="320" w:lineRule="exact"/>
        <w:jc w:val="both"/>
        <w:rPr>
          <w:color w:val="000000"/>
          <w:sz w:val="23"/>
          <w:szCs w:val="23"/>
        </w:rPr>
      </w:pPr>
      <w:r w:rsidRPr="009322B8">
        <w:rPr>
          <w:color w:val="000000"/>
          <w:sz w:val="23"/>
          <w:szCs w:val="23"/>
        </w:rPr>
        <w:t xml:space="preserve">At.: </w:t>
      </w:r>
      <w:proofErr w:type="gramStart"/>
      <w:r w:rsidRPr="009322B8">
        <w:rPr>
          <w:color w:val="000000"/>
          <w:sz w:val="23"/>
          <w:szCs w:val="23"/>
        </w:rPr>
        <w:t>Sr.</w:t>
      </w:r>
      <w:proofErr w:type="gramEnd"/>
      <w:r w:rsidRPr="009322B8">
        <w:rPr>
          <w:color w:val="000000"/>
          <w:sz w:val="23"/>
          <w:szCs w:val="23"/>
        </w:rPr>
        <w:t xml:space="preserve"> [</w:t>
      </w:r>
      <w:r w:rsidRPr="009322B8">
        <w:rPr>
          <w:color w:val="000000"/>
          <w:sz w:val="23"/>
          <w:szCs w:val="23"/>
          <w:highlight w:val="lightGray"/>
        </w:rPr>
        <w:t>--</w:t>
      </w:r>
      <w:r w:rsidRPr="009322B8">
        <w:rPr>
          <w:color w:val="000000"/>
          <w:sz w:val="23"/>
          <w:szCs w:val="23"/>
        </w:rPr>
        <w:t>]</w:t>
      </w:r>
    </w:p>
    <w:p w14:paraId="7B3FF881" w14:textId="77777777" w:rsidR="00355112" w:rsidRPr="009322B8" w:rsidRDefault="00355112" w:rsidP="00355112">
      <w:pPr>
        <w:pStyle w:val="roman2"/>
        <w:widowControl w:val="0"/>
        <w:numPr>
          <w:ilvl w:val="0"/>
          <w:numId w:val="0"/>
        </w:numPr>
        <w:suppressAutoHyphens/>
        <w:spacing w:after="0" w:line="320" w:lineRule="exact"/>
        <w:jc w:val="left"/>
        <w:rPr>
          <w:rFonts w:ascii="Times New Roman" w:hAnsi="Times New Roman"/>
          <w:color w:val="000000"/>
          <w:kern w:val="0"/>
          <w:sz w:val="23"/>
          <w:szCs w:val="23"/>
          <w:lang w:val="pt-BR"/>
        </w:rPr>
      </w:pPr>
      <w:r w:rsidRPr="009322B8">
        <w:rPr>
          <w:rFonts w:ascii="Times New Roman" w:hAnsi="Times New Roman"/>
          <w:color w:val="000000"/>
          <w:kern w:val="0"/>
          <w:sz w:val="23"/>
          <w:szCs w:val="23"/>
          <w:lang w:val="pt-BR"/>
        </w:rPr>
        <w:t>Telefone: (</w:t>
      </w:r>
      <w:r w:rsidRPr="009322B8">
        <w:rPr>
          <w:rFonts w:ascii="Times New Roman" w:hAnsi="Times New Roman"/>
          <w:color w:val="000000"/>
          <w:sz w:val="23"/>
          <w:szCs w:val="23"/>
          <w:lang w:val="pt-BR"/>
        </w:rPr>
        <w:t>[</w:t>
      </w:r>
      <w:r w:rsidRPr="009322B8">
        <w:rPr>
          <w:rFonts w:ascii="Times New Roman" w:hAnsi="Times New Roman"/>
          <w:color w:val="000000"/>
          <w:sz w:val="23"/>
          <w:szCs w:val="23"/>
          <w:highlight w:val="lightGray"/>
          <w:lang w:val="pt-BR"/>
        </w:rPr>
        <w:t>--</w:t>
      </w:r>
      <w:r w:rsidRPr="009322B8">
        <w:rPr>
          <w:rFonts w:ascii="Times New Roman" w:hAnsi="Times New Roman"/>
          <w:color w:val="000000"/>
          <w:sz w:val="23"/>
          <w:szCs w:val="23"/>
          <w:lang w:val="pt-BR"/>
        </w:rPr>
        <w:t>]</w:t>
      </w:r>
      <w:r w:rsidRPr="009322B8">
        <w:rPr>
          <w:rFonts w:ascii="Times New Roman" w:hAnsi="Times New Roman"/>
          <w:color w:val="000000"/>
          <w:kern w:val="0"/>
          <w:sz w:val="23"/>
          <w:szCs w:val="23"/>
          <w:lang w:val="pt-BR"/>
        </w:rPr>
        <w:t xml:space="preserve">) </w:t>
      </w:r>
      <w:r w:rsidRPr="009322B8">
        <w:rPr>
          <w:rFonts w:ascii="Times New Roman" w:hAnsi="Times New Roman"/>
          <w:color w:val="000000"/>
          <w:sz w:val="23"/>
          <w:szCs w:val="23"/>
          <w:lang w:val="pt-BR"/>
        </w:rPr>
        <w:t>[</w:t>
      </w:r>
      <w:r w:rsidRPr="009322B8">
        <w:rPr>
          <w:rFonts w:ascii="Times New Roman" w:hAnsi="Times New Roman"/>
          <w:color w:val="000000"/>
          <w:sz w:val="23"/>
          <w:szCs w:val="23"/>
          <w:highlight w:val="lightGray"/>
          <w:lang w:val="pt-BR"/>
        </w:rPr>
        <w:t>--</w:t>
      </w:r>
      <w:r w:rsidRPr="009322B8">
        <w:rPr>
          <w:rFonts w:ascii="Times New Roman" w:hAnsi="Times New Roman"/>
          <w:color w:val="000000"/>
          <w:sz w:val="23"/>
          <w:szCs w:val="23"/>
          <w:lang w:val="pt-BR"/>
        </w:rPr>
        <w:t>]</w:t>
      </w:r>
    </w:p>
    <w:p w14:paraId="602D5456" w14:textId="77777777" w:rsidR="00355112" w:rsidRPr="009322B8" w:rsidRDefault="00355112" w:rsidP="00355112">
      <w:pPr>
        <w:pStyle w:val="roman2"/>
        <w:widowControl w:val="0"/>
        <w:numPr>
          <w:ilvl w:val="0"/>
          <w:numId w:val="0"/>
        </w:numPr>
        <w:suppressAutoHyphens/>
        <w:spacing w:after="0" w:line="320" w:lineRule="exact"/>
        <w:jc w:val="left"/>
        <w:rPr>
          <w:rFonts w:ascii="Times New Roman" w:hAnsi="Times New Roman"/>
          <w:color w:val="000000"/>
          <w:sz w:val="23"/>
          <w:szCs w:val="23"/>
          <w:lang w:val="pt-BR"/>
        </w:rPr>
      </w:pPr>
      <w:r w:rsidRPr="009322B8">
        <w:rPr>
          <w:rFonts w:ascii="Times New Roman" w:hAnsi="Times New Roman"/>
          <w:color w:val="000000"/>
          <w:kern w:val="0"/>
          <w:sz w:val="23"/>
          <w:szCs w:val="23"/>
          <w:lang w:val="pt-BR"/>
        </w:rPr>
        <w:t xml:space="preserve">E-mail: </w:t>
      </w:r>
      <w:r w:rsidRPr="009322B8">
        <w:rPr>
          <w:rFonts w:ascii="Times New Roman" w:hAnsi="Times New Roman"/>
          <w:color w:val="000000"/>
          <w:sz w:val="23"/>
          <w:szCs w:val="23"/>
          <w:lang w:val="pt-BR"/>
        </w:rPr>
        <w:t>[</w:t>
      </w:r>
      <w:r w:rsidRPr="009322B8">
        <w:rPr>
          <w:rFonts w:ascii="Times New Roman" w:hAnsi="Times New Roman"/>
          <w:color w:val="000000"/>
          <w:sz w:val="23"/>
          <w:szCs w:val="23"/>
          <w:highlight w:val="lightGray"/>
          <w:lang w:val="pt-BR"/>
        </w:rPr>
        <w:t>--</w:t>
      </w:r>
      <w:r w:rsidRPr="009322B8">
        <w:rPr>
          <w:rFonts w:ascii="Times New Roman" w:hAnsi="Times New Roman"/>
          <w:color w:val="000000"/>
          <w:sz w:val="23"/>
          <w:szCs w:val="23"/>
          <w:lang w:val="pt-BR"/>
        </w:rPr>
        <w:t>]</w:t>
      </w:r>
    </w:p>
    <w:p w14:paraId="0E50E07E" w14:textId="77777777" w:rsidR="00355112" w:rsidRPr="009322B8" w:rsidRDefault="00355112" w:rsidP="00A137AD">
      <w:pPr>
        <w:suppressAutoHyphens/>
        <w:spacing w:line="320" w:lineRule="exact"/>
        <w:rPr>
          <w:b/>
          <w:sz w:val="23"/>
          <w:szCs w:val="23"/>
        </w:rPr>
      </w:pPr>
    </w:p>
    <w:p w14:paraId="329882BC" w14:textId="77777777" w:rsidR="00A137AD" w:rsidRPr="009322B8" w:rsidRDefault="00A137AD" w:rsidP="00A137AD">
      <w:pPr>
        <w:suppressAutoHyphens/>
        <w:spacing w:line="320" w:lineRule="exact"/>
        <w:rPr>
          <w:b/>
          <w:sz w:val="23"/>
          <w:szCs w:val="23"/>
        </w:rPr>
      </w:pPr>
      <w:r w:rsidRPr="009322B8">
        <w:rPr>
          <w:b/>
          <w:sz w:val="23"/>
          <w:szCs w:val="23"/>
        </w:rPr>
        <w:lastRenderedPageBreak/>
        <w:t xml:space="preserve">Para o Agente Fiduciário: </w:t>
      </w:r>
    </w:p>
    <w:p w14:paraId="1FDC2AA2" w14:textId="77777777" w:rsidR="00A137AD" w:rsidRPr="009322B8" w:rsidRDefault="00A137AD" w:rsidP="00A137AD">
      <w:pPr>
        <w:shd w:val="clear" w:color="auto" w:fill="FFFFFF"/>
        <w:spacing w:line="320" w:lineRule="exact"/>
        <w:contextualSpacing/>
        <w:rPr>
          <w:b/>
          <w:color w:val="000000"/>
          <w:sz w:val="23"/>
          <w:szCs w:val="23"/>
        </w:rPr>
      </w:pPr>
      <w:r w:rsidRPr="009322B8">
        <w:rPr>
          <w:b/>
          <w:color w:val="000000"/>
          <w:sz w:val="23"/>
          <w:szCs w:val="23"/>
        </w:rPr>
        <w:t>[</w:t>
      </w:r>
      <w:r w:rsidRPr="009322B8">
        <w:rPr>
          <w:b/>
          <w:i/>
          <w:color w:val="000000"/>
          <w:sz w:val="23"/>
          <w:szCs w:val="23"/>
          <w:highlight w:val="lightGray"/>
        </w:rPr>
        <w:t>AGENTE FIDUCIÁRIO</w:t>
      </w:r>
      <w:r w:rsidRPr="009322B8">
        <w:rPr>
          <w:b/>
          <w:color w:val="000000"/>
          <w:sz w:val="23"/>
          <w:szCs w:val="23"/>
        </w:rPr>
        <w:t>]</w:t>
      </w:r>
    </w:p>
    <w:p w14:paraId="5C5C5580" w14:textId="77777777" w:rsidR="00A137AD" w:rsidRPr="009322B8" w:rsidRDefault="00A137AD" w:rsidP="00A137AD">
      <w:pPr>
        <w:tabs>
          <w:tab w:val="left" w:pos="1418"/>
          <w:tab w:val="left" w:pos="2366"/>
        </w:tabs>
        <w:suppressAutoHyphens/>
        <w:spacing w:line="320" w:lineRule="exact"/>
        <w:ind w:left="426" w:hanging="426"/>
        <w:jc w:val="both"/>
        <w:rPr>
          <w:color w:val="000000"/>
          <w:sz w:val="23"/>
          <w:szCs w:val="23"/>
        </w:rPr>
      </w:pPr>
      <w:r w:rsidRPr="009322B8">
        <w:rPr>
          <w:color w:val="000000"/>
          <w:sz w:val="23"/>
          <w:szCs w:val="23"/>
        </w:rPr>
        <w:t>[</w:t>
      </w:r>
      <w:r w:rsidRPr="009322B8">
        <w:rPr>
          <w:i/>
          <w:color w:val="000000"/>
          <w:sz w:val="23"/>
          <w:szCs w:val="23"/>
          <w:highlight w:val="lightGray"/>
        </w:rPr>
        <w:t>Endereço Completo</w:t>
      </w:r>
      <w:r w:rsidRPr="009322B8">
        <w:rPr>
          <w:color w:val="000000"/>
          <w:sz w:val="23"/>
          <w:szCs w:val="23"/>
        </w:rPr>
        <w:t>]</w:t>
      </w:r>
    </w:p>
    <w:p w14:paraId="5D4908BC" w14:textId="77777777" w:rsidR="00A137AD" w:rsidRPr="009322B8" w:rsidRDefault="00A137AD" w:rsidP="00A137AD">
      <w:pPr>
        <w:tabs>
          <w:tab w:val="left" w:pos="1418"/>
          <w:tab w:val="left" w:pos="2366"/>
        </w:tabs>
        <w:suppressAutoHyphens/>
        <w:spacing w:line="320" w:lineRule="exact"/>
        <w:ind w:left="426" w:hanging="426"/>
        <w:jc w:val="both"/>
        <w:rPr>
          <w:color w:val="000000"/>
          <w:sz w:val="23"/>
          <w:szCs w:val="23"/>
        </w:rPr>
      </w:pPr>
      <w:r w:rsidRPr="009322B8">
        <w:rPr>
          <w:color w:val="000000"/>
          <w:sz w:val="23"/>
          <w:szCs w:val="23"/>
        </w:rPr>
        <w:t>CEP [</w:t>
      </w:r>
      <w:r w:rsidRPr="009322B8">
        <w:rPr>
          <w:color w:val="000000"/>
          <w:sz w:val="23"/>
          <w:szCs w:val="23"/>
          <w:highlight w:val="lightGray"/>
        </w:rPr>
        <w:t>--</w:t>
      </w:r>
      <w:r w:rsidRPr="009322B8">
        <w:rPr>
          <w:color w:val="000000"/>
          <w:sz w:val="23"/>
          <w:szCs w:val="23"/>
        </w:rPr>
        <w:t>]–[</w:t>
      </w:r>
      <w:r w:rsidRPr="009322B8">
        <w:rPr>
          <w:i/>
          <w:color w:val="000000"/>
          <w:sz w:val="23"/>
          <w:szCs w:val="23"/>
          <w:highlight w:val="lightGray"/>
        </w:rPr>
        <w:t>Cidade/Estado</w:t>
      </w:r>
      <w:r w:rsidRPr="009322B8">
        <w:rPr>
          <w:color w:val="000000"/>
          <w:sz w:val="23"/>
          <w:szCs w:val="23"/>
        </w:rPr>
        <w:t>]</w:t>
      </w:r>
    </w:p>
    <w:p w14:paraId="55E0EA17" w14:textId="77777777" w:rsidR="00A137AD" w:rsidRPr="009322B8" w:rsidRDefault="00A137AD" w:rsidP="00A137AD">
      <w:pPr>
        <w:suppressAutoHyphens/>
        <w:spacing w:line="320" w:lineRule="exact"/>
        <w:jc w:val="both"/>
        <w:rPr>
          <w:color w:val="000000"/>
          <w:sz w:val="23"/>
          <w:szCs w:val="23"/>
        </w:rPr>
      </w:pPr>
      <w:r w:rsidRPr="009322B8">
        <w:rPr>
          <w:color w:val="000000"/>
          <w:sz w:val="23"/>
          <w:szCs w:val="23"/>
        </w:rPr>
        <w:t xml:space="preserve">At.: </w:t>
      </w:r>
      <w:proofErr w:type="gramStart"/>
      <w:r w:rsidRPr="009322B8">
        <w:rPr>
          <w:color w:val="000000"/>
          <w:sz w:val="23"/>
          <w:szCs w:val="23"/>
        </w:rPr>
        <w:t>Sr.</w:t>
      </w:r>
      <w:proofErr w:type="gramEnd"/>
      <w:r w:rsidRPr="009322B8">
        <w:rPr>
          <w:color w:val="000000"/>
          <w:sz w:val="23"/>
          <w:szCs w:val="23"/>
        </w:rPr>
        <w:t xml:space="preserve"> [</w:t>
      </w:r>
      <w:r w:rsidRPr="009322B8">
        <w:rPr>
          <w:color w:val="000000"/>
          <w:sz w:val="23"/>
          <w:szCs w:val="23"/>
          <w:highlight w:val="lightGray"/>
        </w:rPr>
        <w:t>--</w:t>
      </w:r>
      <w:r w:rsidRPr="009322B8">
        <w:rPr>
          <w:color w:val="000000"/>
          <w:sz w:val="23"/>
          <w:szCs w:val="23"/>
        </w:rPr>
        <w:t>]</w:t>
      </w:r>
    </w:p>
    <w:p w14:paraId="30814D5F" w14:textId="77777777" w:rsidR="00A137AD" w:rsidRPr="009322B8" w:rsidRDefault="00A137AD" w:rsidP="00A137AD">
      <w:pPr>
        <w:pStyle w:val="roman2"/>
        <w:widowControl w:val="0"/>
        <w:numPr>
          <w:ilvl w:val="0"/>
          <w:numId w:val="0"/>
        </w:numPr>
        <w:suppressAutoHyphens/>
        <w:spacing w:after="0" w:line="320" w:lineRule="exact"/>
        <w:jc w:val="left"/>
        <w:rPr>
          <w:rFonts w:ascii="Times New Roman" w:hAnsi="Times New Roman"/>
          <w:color w:val="000000"/>
          <w:kern w:val="0"/>
          <w:sz w:val="23"/>
          <w:szCs w:val="23"/>
          <w:lang w:val="pt-BR"/>
        </w:rPr>
      </w:pPr>
      <w:r w:rsidRPr="009322B8">
        <w:rPr>
          <w:rFonts w:ascii="Times New Roman" w:hAnsi="Times New Roman"/>
          <w:color w:val="000000"/>
          <w:kern w:val="0"/>
          <w:sz w:val="23"/>
          <w:szCs w:val="23"/>
          <w:lang w:val="pt-BR"/>
        </w:rPr>
        <w:t>Telefone: (</w:t>
      </w:r>
      <w:r w:rsidRPr="009322B8">
        <w:rPr>
          <w:rFonts w:ascii="Times New Roman" w:hAnsi="Times New Roman"/>
          <w:color w:val="000000"/>
          <w:sz w:val="23"/>
          <w:szCs w:val="23"/>
          <w:lang w:val="pt-BR"/>
        </w:rPr>
        <w:t>[</w:t>
      </w:r>
      <w:r w:rsidRPr="009322B8">
        <w:rPr>
          <w:rFonts w:ascii="Times New Roman" w:hAnsi="Times New Roman"/>
          <w:color w:val="000000"/>
          <w:sz w:val="23"/>
          <w:szCs w:val="23"/>
          <w:highlight w:val="lightGray"/>
          <w:lang w:val="pt-BR"/>
        </w:rPr>
        <w:t>--</w:t>
      </w:r>
      <w:r w:rsidRPr="009322B8">
        <w:rPr>
          <w:rFonts w:ascii="Times New Roman" w:hAnsi="Times New Roman"/>
          <w:color w:val="000000"/>
          <w:sz w:val="23"/>
          <w:szCs w:val="23"/>
          <w:lang w:val="pt-BR"/>
        </w:rPr>
        <w:t>]</w:t>
      </w:r>
      <w:r w:rsidRPr="009322B8">
        <w:rPr>
          <w:rFonts w:ascii="Times New Roman" w:hAnsi="Times New Roman"/>
          <w:color w:val="000000"/>
          <w:kern w:val="0"/>
          <w:sz w:val="23"/>
          <w:szCs w:val="23"/>
          <w:lang w:val="pt-BR"/>
        </w:rPr>
        <w:t xml:space="preserve">) </w:t>
      </w:r>
      <w:r w:rsidRPr="009322B8">
        <w:rPr>
          <w:rFonts w:ascii="Times New Roman" w:hAnsi="Times New Roman"/>
          <w:color w:val="000000"/>
          <w:sz w:val="23"/>
          <w:szCs w:val="23"/>
          <w:lang w:val="pt-BR"/>
        </w:rPr>
        <w:t>[</w:t>
      </w:r>
      <w:r w:rsidRPr="009322B8">
        <w:rPr>
          <w:rFonts w:ascii="Times New Roman" w:hAnsi="Times New Roman"/>
          <w:color w:val="000000"/>
          <w:sz w:val="23"/>
          <w:szCs w:val="23"/>
          <w:highlight w:val="lightGray"/>
          <w:lang w:val="pt-BR"/>
        </w:rPr>
        <w:t>--</w:t>
      </w:r>
      <w:r w:rsidRPr="009322B8">
        <w:rPr>
          <w:rFonts w:ascii="Times New Roman" w:hAnsi="Times New Roman"/>
          <w:color w:val="000000"/>
          <w:sz w:val="23"/>
          <w:szCs w:val="23"/>
          <w:lang w:val="pt-BR"/>
        </w:rPr>
        <w:t>]</w:t>
      </w:r>
    </w:p>
    <w:p w14:paraId="6B820742" w14:textId="77777777" w:rsidR="00A137AD" w:rsidRPr="009322B8" w:rsidRDefault="00A137AD" w:rsidP="00A137AD">
      <w:pPr>
        <w:pStyle w:val="roman2"/>
        <w:widowControl w:val="0"/>
        <w:numPr>
          <w:ilvl w:val="0"/>
          <w:numId w:val="0"/>
        </w:numPr>
        <w:suppressAutoHyphens/>
        <w:spacing w:after="0" w:line="320" w:lineRule="exact"/>
        <w:jc w:val="left"/>
        <w:rPr>
          <w:rFonts w:ascii="Times New Roman" w:hAnsi="Times New Roman"/>
          <w:color w:val="000000"/>
          <w:kern w:val="0"/>
          <w:sz w:val="23"/>
          <w:szCs w:val="23"/>
          <w:lang w:val="pt-BR"/>
        </w:rPr>
      </w:pPr>
      <w:r w:rsidRPr="009322B8">
        <w:rPr>
          <w:rFonts w:ascii="Times New Roman" w:hAnsi="Times New Roman"/>
          <w:color w:val="000000"/>
          <w:kern w:val="0"/>
          <w:sz w:val="23"/>
          <w:szCs w:val="23"/>
          <w:lang w:val="pt-BR"/>
        </w:rPr>
        <w:t xml:space="preserve">E-mail: </w:t>
      </w:r>
      <w:r w:rsidRPr="009322B8">
        <w:rPr>
          <w:rFonts w:ascii="Times New Roman" w:hAnsi="Times New Roman"/>
          <w:color w:val="000000"/>
          <w:sz w:val="23"/>
          <w:szCs w:val="23"/>
          <w:lang w:val="pt-BR"/>
        </w:rPr>
        <w:t>[</w:t>
      </w:r>
      <w:r w:rsidRPr="009322B8">
        <w:rPr>
          <w:rFonts w:ascii="Times New Roman" w:hAnsi="Times New Roman"/>
          <w:color w:val="000000"/>
          <w:sz w:val="23"/>
          <w:szCs w:val="23"/>
          <w:highlight w:val="lightGray"/>
          <w:lang w:val="pt-BR"/>
        </w:rPr>
        <w:t>--</w:t>
      </w:r>
      <w:r w:rsidRPr="009322B8">
        <w:rPr>
          <w:rFonts w:ascii="Times New Roman" w:hAnsi="Times New Roman"/>
          <w:color w:val="000000"/>
          <w:sz w:val="23"/>
          <w:szCs w:val="23"/>
          <w:lang w:val="pt-BR"/>
        </w:rPr>
        <w:t>]</w:t>
      </w:r>
    </w:p>
    <w:p w14:paraId="765D4F55" w14:textId="77777777" w:rsidR="00A137AD" w:rsidRPr="009322B8" w:rsidRDefault="00A137AD" w:rsidP="00A137AD">
      <w:pPr>
        <w:tabs>
          <w:tab w:val="left" w:pos="1418"/>
          <w:tab w:val="left" w:pos="2366"/>
        </w:tabs>
        <w:suppressAutoHyphens/>
        <w:spacing w:line="320" w:lineRule="exact"/>
        <w:jc w:val="both"/>
        <w:rPr>
          <w:b/>
          <w:color w:val="000000"/>
          <w:sz w:val="23"/>
          <w:szCs w:val="23"/>
        </w:rPr>
      </w:pPr>
    </w:p>
    <w:p w14:paraId="74B9607E" w14:textId="77777777" w:rsidR="00A137AD" w:rsidRPr="009322B8" w:rsidRDefault="00A137AD" w:rsidP="00A137AD">
      <w:pPr>
        <w:tabs>
          <w:tab w:val="left" w:pos="1418"/>
          <w:tab w:val="left" w:pos="2366"/>
        </w:tabs>
        <w:suppressAutoHyphens/>
        <w:spacing w:line="320" w:lineRule="exact"/>
        <w:jc w:val="both"/>
        <w:rPr>
          <w:b/>
          <w:color w:val="000000"/>
          <w:sz w:val="23"/>
          <w:szCs w:val="23"/>
        </w:rPr>
      </w:pPr>
      <w:r w:rsidRPr="009322B8">
        <w:rPr>
          <w:b/>
          <w:color w:val="000000"/>
          <w:sz w:val="23"/>
          <w:szCs w:val="23"/>
        </w:rPr>
        <w:t>Para o Banco Liquidante</w:t>
      </w:r>
    </w:p>
    <w:p w14:paraId="06B7C247" w14:textId="77777777" w:rsidR="00A137AD" w:rsidRPr="009322B8" w:rsidRDefault="00A137AD" w:rsidP="00A137AD">
      <w:pPr>
        <w:shd w:val="clear" w:color="auto" w:fill="FFFFFF"/>
        <w:spacing w:line="320" w:lineRule="exact"/>
        <w:contextualSpacing/>
        <w:rPr>
          <w:b/>
          <w:color w:val="000000"/>
          <w:sz w:val="23"/>
          <w:szCs w:val="23"/>
        </w:rPr>
      </w:pPr>
      <w:r w:rsidRPr="009322B8">
        <w:rPr>
          <w:b/>
          <w:color w:val="000000"/>
          <w:sz w:val="23"/>
          <w:szCs w:val="23"/>
        </w:rPr>
        <w:t>[</w:t>
      </w:r>
      <w:r w:rsidRPr="009322B8">
        <w:rPr>
          <w:b/>
          <w:i/>
          <w:color w:val="000000"/>
          <w:sz w:val="23"/>
          <w:szCs w:val="23"/>
          <w:highlight w:val="lightGray"/>
        </w:rPr>
        <w:t>BANCO LIQUIDANTE</w:t>
      </w:r>
      <w:r w:rsidRPr="009322B8">
        <w:rPr>
          <w:b/>
          <w:color w:val="000000"/>
          <w:sz w:val="23"/>
          <w:szCs w:val="23"/>
        </w:rPr>
        <w:t>]</w:t>
      </w:r>
    </w:p>
    <w:p w14:paraId="52A4E50D" w14:textId="77777777" w:rsidR="00A137AD" w:rsidRPr="009322B8" w:rsidRDefault="00A137AD" w:rsidP="00A137AD">
      <w:pPr>
        <w:tabs>
          <w:tab w:val="left" w:pos="1418"/>
          <w:tab w:val="left" w:pos="2366"/>
        </w:tabs>
        <w:suppressAutoHyphens/>
        <w:spacing w:line="320" w:lineRule="exact"/>
        <w:ind w:left="426" w:hanging="426"/>
        <w:jc w:val="both"/>
        <w:rPr>
          <w:color w:val="000000"/>
          <w:sz w:val="23"/>
          <w:szCs w:val="23"/>
        </w:rPr>
      </w:pPr>
      <w:r w:rsidRPr="009322B8">
        <w:rPr>
          <w:color w:val="000000"/>
          <w:sz w:val="23"/>
          <w:szCs w:val="23"/>
        </w:rPr>
        <w:t>[</w:t>
      </w:r>
      <w:r w:rsidRPr="009322B8">
        <w:rPr>
          <w:i/>
          <w:color w:val="000000"/>
          <w:sz w:val="23"/>
          <w:szCs w:val="23"/>
          <w:highlight w:val="lightGray"/>
        </w:rPr>
        <w:t>Endereço Completo</w:t>
      </w:r>
      <w:r w:rsidRPr="009322B8">
        <w:rPr>
          <w:color w:val="000000"/>
          <w:sz w:val="23"/>
          <w:szCs w:val="23"/>
        </w:rPr>
        <w:t>]</w:t>
      </w:r>
    </w:p>
    <w:p w14:paraId="1AF3F399" w14:textId="77777777" w:rsidR="00A137AD" w:rsidRPr="009322B8" w:rsidRDefault="00A137AD" w:rsidP="00A137AD">
      <w:pPr>
        <w:tabs>
          <w:tab w:val="left" w:pos="1418"/>
          <w:tab w:val="left" w:pos="2366"/>
        </w:tabs>
        <w:suppressAutoHyphens/>
        <w:spacing w:line="320" w:lineRule="exact"/>
        <w:ind w:left="426" w:hanging="426"/>
        <w:jc w:val="both"/>
        <w:rPr>
          <w:color w:val="000000"/>
          <w:sz w:val="23"/>
          <w:szCs w:val="23"/>
        </w:rPr>
      </w:pPr>
      <w:r w:rsidRPr="009322B8">
        <w:rPr>
          <w:color w:val="000000"/>
          <w:sz w:val="23"/>
          <w:szCs w:val="23"/>
        </w:rPr>
        <w:t>CEP [</w:t>
      </w:r>
      <w:r w:rsidRPr="009322B8">
        <w:rPr>
          <w:color w:val="000000"/>
          <w:sz w:val="23"/>
          <w:szCs w:val="23"/>
          <w:highlight w:val="lightGray"/>
        </w:rPr>
        <w:t>--</w:t>
      </w:r>
      <w:r w:rsidRPr="009322B8">
        <w:rPr>
          <w:color w:val="000000"/>
          <w:sz w:val="23"/>
          <w:szCs w:val="23"/>
        </w:rPr>
        <w:t>]–[</w:t>
      </w:r>
      <w:r w:rsidRPr="009322B8">
        <w:rPr>
          <w:i/>
          <w:color w:val="000000"/>
          <w:sz w:val="23"/>
          <w:szCs w:val="23"/>
          <w:highlight w:val="lightGray"/>
        </w:rPr>
        <w:t>Cidade/Estado</w:t>
      </w:r>
      <w:r w:rsidRPr="009322B8">
        <w:rPr>
          <w:color w:val="000000"/>
          <w:sz w:val="23"/>
          <w:szCs w:val="23"/>
        </w:rPr>
        <w:t>]</w:t>
      </w:r>
    </w:p>
    <w:p w14:paraId="1BD50030" w14:textId="77777777" w:rsidR="00A137AD" w:rsidRPr="009322B8" w:rsidRDefault="00A137AD" w:rsidP="00A137AD">
      <w:pPr>
        <w:suppressAutoHyphens/>
        <w:spacing w:line="320" w:lineRule="exact"/>
        <w:jc w:val="both"/>
        <w:rPr>
          <w:color w:val="000000"/>
          <w:sz w:val="23"/>
          <w:szCs w:val="23"/>
        </w:rPr>
      </w:pPr>
      <w:r w:rsidRPr="009322B8">
        <w:rPr>
          <w:color w:val="000000"/>
          <w:sz w:val="23"/>
          <w:szCs w:val="23"/>
        </w:rPr>
        <w:t xml:space="preserve">At.: </w:t>
      </w:r>
      <w:proofErr w:type="gramStart"/>
      <w:r w:rsidRPr="009322B8">
        <w:rPr>
          <w:color w:val="000000"/>
          <w:sz w:val="23"/>
          <w:szCs w:val="23"/>
        </w:rPr>
        <w:t>Sr.</w:t>
      </w:r>
      <w:proofErr w:type="gramEnd"/>
      <w:r w:rsidRPr="009322B8">
        <w:rPr>
          <w:color w:val="000000"/>
          <w:sz w:val="23"/>
          <w:szCs w:val="23"/>
        </w:rPr>
        <w:t xml:space="preserve"> [</w:t>
      </w:r>
      <w:r w:rsidRPr="009322B8">
        <w:rPr>
          <w:color w:val="000000"/>
          <w:sz w:val="23"/>
          <w:szCs w:val="23"/>
          <w:highlight w:val="lightGray"/>
        </w:rPr>
        <w:t>--</w:t>
      </w:r>
      <w:r w:rsidRPr="009322B8">
        <w:rPr>
          <w:color w:val="000000"/>
          <w:sz w:val="23"/>
          <w:szCs w:val="23"/>
        </w:rPr>
        <w:t>]</w:t>
      </w:r>
    </w:p>
    <w:p w14:paraId="5574EF7A" w14:textId="77777777" w:rsidR="00A137AD" w:rsidRPr="009322B8" w:rsidRDefault="00A137AD" w:rsidP="00A137AD">
      <w:pPr>
        <w:pStyle w:val="roman2"/>
        <w:widowControl w:val="0"/>
        <w:numPr>
          <w:ilvl w:val="0"/>
          <w:numId w:val="0"/>
        </w:numPr>
        <w:suppressAutoHyphens/>
        <w:spacing w:after="0" w:line="320" w:lineRule="exact"/>
        <w:jc w:val="left"/>
        <w:rPr>
          <w:rFonts w:ascii="Times New Roman" w:hAnsi="Times New Roman"/>
          <w:color w:val="000000"/>
          <w:kern w:val="0"/>
          <w:sz w:val="23"/>
          <w:szCs w:val="23"/>
          <w:lang w:val="pt-BR"/>
        </w:rPr>
      </w:pPr>
      <w:r w:rsidRPr="009322B8">
        <w:rPr>
          <w:rFonts w:ascii="Times New Roman" w:hAnsi="Times New Roman"/>
          <w:color w:val="000000"/>
          <w:kern w:val="0"/>
          <w:sz w:val="23"/>
          <w:szCs w:val="23"/>
          <w:lang w:val="pt-BR"/>
        </w:rPr>
        <w:t>Telefone: (</w:t>
      </w:r>
      <w:r w:rsidRPr="009322B8">
        <w:rPr>
          <w:rFonts w:ascii="Times New Roman" w:hAnsi="Times New Roman"/>
          <w:color w:val="000000"/>
          <w:sz w:val="23"/>
          <w:szCs w:val="23"/>
          <w:lang w:val="pt-BR"/>
        </w:rPr>
        <w:t>[</w:t>
      </w:r>
      <w:r w:rsidRPr="009322B8">
        <w:rPr>
          <w:rFonts w:ascii="Times New Roman" w:hAnsi="Times New Roman"/>
          <w:color w:val="000000"/>
          <w:sz w:val="23"/>
          <w:szCs w:val="23"/>
          <w:highlight w:val="lightGray"/>
          <w:lang w:val="pt-BR"/>
        </w:rPr>
        <w:t>--</w:t>
      </w:r>
      <w:r w:rsidRPr="009322B8">
        <w:rPr>
          <w:rFonts w:ascii="Times New Roman" w:hAnsi="Times New Roman"/>
          <w:color w:val="000000"/>
          <w:sz w:val="23"/>
          <w:szCs w:val="23"/>
          <w:lang w:val="pt-BR"/>
        </w:rPr>
        <w:t>]</w:t>
      </w:r>
      <w:r w:rsidRPr="009322B8">
        <w:rPr>
          <w:rFonts w:ascii="Times New Roman" w:hAnsi="Times New Roman"/>
          <w:color w:val="000000"/>
          <w:kern w:val="0"/>
          <w:sz w:val="23"/>
          <w:szCs w:val="23"/>
          <w:lang w:val="pt-BR"/>
        </w:rPr>
        <w:t xml:space="preserve">) </w:t>
      </w:r>
      <w:r w:rsidRPr="009322B8">
        <w:rPr>
          <w:rFonts w:ascii="Times New Roman" w:hAnsi="Times New Roman"/>
          <w:color w:val="000000"/>
          <w:sz w:val="23"/>
          <w:szCs w:val="23"/>
          <w:lang w:val="pt-BR"/>
        </w:rPr>
        <w:t>[</w:t>
      </w:r>
      <w:r w:rsidRPr="009322B8">
        <w:rPr>
          <w:rFonts w:ascii="Times New Roman" w:hAnsi="Times New Roman"/>
          <w:color w:val="000000"/>
          <w:sz w:val="23"/>
          <w:szCs w:val="23"/>
          <w:highlight w:val="lightGray"/>
          <w:lang w:val="pt-BR"/>
        </w:rPr>
        <w:t>--</w:t>
      </w:r>
      <w:r w:rsidRPr="009322B8">
        <w:rPr>
          <w:rFonts w:ascii="Times New Roman" w:hAnsi="Times New Roman"/>
          <w:color w:val="000000"/>
          <w:sz w:val="23"/>
          <w:szCs w:val="23"/>
          <w:lang w:val="pt-BR"/>
        </w:rPr>
        <w:t>]</w:t>
      </w:r>
    </w:p>
    <w:p w14:paraId="02140473" w14:textId="77777777" w:rsidR="00A137AD" w:rsidRPr="009322B8" w:rsidRDefault="00A137AD" w:rsidP="00A137AD">
      <w:pPr>
        <w:pStyle w:val="roman2"/>
        <w:widowControl w:val="0"/>
        <w:numPr>
          <w:ilvl w:val="0"/>
          <w:numId w:val="0"/>
        </w:numPr>
        <w:suppressAutoHyphens/>
        <w:spacing w:after="0" w:line="320" w:lineRule="exact"/>
        <w:jc w:val="left"/>
        <w:rPr>
          <w:rFonts w:ascii="Times New Roman" w:hAnsi="Times New Roman"/>
          <w:color w:val="000000"/>
          <w:kern w:val="0"/>
          <w:sz w:val="23"/>
          <w:szCs w:val="23"/>
          <w:lang w:val="pt-BR"/>
        </w:rPr>
      </w:pPr>
      <w:r w:rsidRPr="009322B8">
        <w:rPr>
          <w:rFonts w:ascii="Times New Roman" w:hAnsi="Times New Roman"/>
          <w:color w:val="000000"/>
          <w:kern w:val="0"/>
          <w:sz w:val="23"/>
          <w:szCs w:val="23"/>
          <w:lang w:val="pt-BR"/>
        </w:rPr>
        <w:t xml:space="preserve">E-mail: </w:t>
      </w:r>
      <w:r w:rsidRPr="009322B8">
        <w:rPr>
          <w:rFonts w:ascii="Times New Roman" w:hAnsi="Times New Roman"/>
          <w:color w:val="000000"/>
          <w:sz w:val="23"/>
          <w:szCs w:val="23"/>
          <w:lang w:val="pt-BR"/>
        </w:rPr>
        <w:t>[</w:t>
      </w:r>
      <w:r w:rsidRPr="009322B8">
        <w:rPr>
          <w:rFonts w:ascii="Times New Roman" w:hAnsi="Times New Roman"/>
          <w:color w:val="000000"/>
          <w:sz w:val="23"/>
          <w:szCs w:val="23"/>
          <w:highlight w:val="lightGray"/>
          <w:lang w:val="pt-BR"/>
        </w:rPr>
        <w:t>--</w:t>
      </w:r>
      <w:r w:rsidRPr="009322B8">
        <w:rPr>
          <w:rFonts w:ascii="Times New Roman" w:hAnsi="Times New Roman"/>
          <w:color w:val="000000"/>
          <w:sz w:val="23"/>
          <w:szCs w:val="23"/>
          <w:lang w:val="pt-BR"/>
        </w:rPr>
        <w:t>]</w:t>
      </w:r>
    </w:p>
    <w:p w14:paraId="54FB5D2F" w14:textId="77777777" w:rsidR="00A137AD" w:rsidRPr="009322B8" w:rsidRDefault="00A137AD" w:rsidP="00A137AD">
      <w:pPr>
        <w:tabs>
          <w:tab w:val="left" w:pos="1418"/>
          <w:tab w:val="left" w:pos="2366"/>
        </w:tabs>
        <w:suppressAutoHyphens/>
        <w:spacing w:line="320" w:lineRule="exact"/>
        <w:jc w:val="both"/>
        <w:rPr>
          <w:sz w:val="23"/>
          <w:szCs w:val="23"/>
        </w:rPr>
      </w:pPr>
      <w:bookmarkStart w:id="24" w:name="_DV_M424"/>
      <w:bookmarkStart w:id="25" w:name="_DV_M426"/>
      <w:bookmarkEnd w:id="24"/>
      <w:bookmarkEnd w:id="25"/>
    </w:p>
    <w:p w14:paraId="4A32B0C3" w14:textId="77777777" w:rsidR="00A137AD" w:rsidRPr="009322B8" w:rsidRDefault="00A137AD" w:rsidP="00A137AD">
      <w:pPr>
        <w:suppressAutoHyphens/>
        <w:spacing w:line="320" w:lineRule="exact"/>
        <w:jc w:val="both"/>
        <w:rPr>
          <w:b/>
          <w:sz w:val="23"/>
          <w:szCs w:val="23"/>
        </w:rPr>
      </w:pPr>
      <w:r w:rsidRPr="009322B8">
        <w:rPr>
          <w:b/>
          <w:color w:val="000000"/>
          <w:sz w:val="23"/>
          <w:szCs w:val="23"/>
        </w:rPr>
        <w:t xml:space="preserve">Para o </w:t>
      </w:r>
      <w:proofErr w:type="spellStart"/>
      <w:r w:rsidRPr="009322B8">
        <w:rPr>
          <w:b/>
          <w:sz w:val="23"/>
          <w:szCs w:val="23"/>
        </w:rPr>
        <w:t>Escriturador</w:t>
      </w:r>
      <w:proofErr w:type="spellEnd"/>
      <w:r w:rsidRPr="009322B8">
        <w:rPr>
          <w:b/>
          <w:sz w:val="23"/>
          <w:szCs w:val="23"/>
        </w:rPr>
        <w:t>:</w:t>
      </w:r>
    </w:p>
    <w:p w14:paraId="15B40DC5" w14:textId="77777777" w:rsidR="00A137AD" w:rsidRPr="009322B8" w:rsidRDefault="00A137AD" w:rsidP="00A137AD">
      <w:pPr>
        <w:shd w:val="clear" w:color="auto" w:fill="FFFFFF"/>
        <w:spacing w:line="320" w:lineRule="exact"/>
        <w:contextualSpacing/>
        <w:rPr>
          <w:b/>
          <w:color w:val="000000"/>
          <w:sz w:val="23"/>
          <w:szCs w:val="23"/>
        </w:rPr>
      </w:pPr>
      <w:r w:rsidRPr="009322B8">
        <w:rPr>
          <w:b/>
          <w:color w:val="000000"/>
          <w:sz w:val="23"/>
          <w:szCs w:val="23"/>
        </w:rPr>
        <w:t>[</w:t>
      </w:r>
      <w:r w:rsidRPr="009322B8">
        <w:rPr>
          <w:b/>
          <w:i/>
          <w:color w:val="000000"/>
          <w:sz w:val="23"/>
          <w:szCs w:val="23"/>
          <w:highlight w:val="lightGray"/>
        </w:rPr>
        <w:t>ESCRITURADOR</w:t>
      </w:r>
      <w:r w:rsidRPr="009322B8">
        <w:rPr>
          <w:b/>
          <w:color w:val="000000"/>
          <w:sz w:val="23"/>
          <w:szCs w:val="23"/>
        </w:rPr>
        <w:t>]</w:t>
      </w:r>
    </w:p>
    <w:p w14:paraId="37810BBE" w14:textId="77777777" w:rsidR="00A137AD" w:rsidRPr="009322B8" w:rsidRDefault="00A137AD" w:rsidP="00A137AD">
      <w:pPr>
        <w:tabs>
          <w:tab w:val="left" w:pos="1418"/>
          <w:tab w:val="left" w:pos="2366"/>
        </w:tabs>
        <w:suppressAutoHyphens/>
        <w:spacing w:line="320" w:lineRule="exact"/>
        <w:ind w:left="426" w:hanging="426"/>
        <w:jc w:val="both"/>
        <w:rPr>
          <w:color w:val="000000"/>
          <w:sz w:val="23"/>
          <w:szCs w:val="23"/>
        </w:rPr>
      </w:pPr>
      <w:r w:rsidRPr="009322B8">
        <w:rPr>
          <w:color w:val="000000"/>
          <w:sz w:val="23"/>
          <w:szCs w:val="23"/>
        </w:rPr>
        <w:t>[</w:t>
      </w:r>
      <w:r w:rsidRPr="009322B8">
        <w:rPr>
          <w:i/>
          <w:color w:val="000000"/>
          <w:sz w:val="23"/>
          <w:szCs w:val="23"/>
          <w:highlight w:val="lightGray"/>
        </w:rPr>
        <w:t>Endereço Completo</w:t>
      </w:r>
      <w:r w:rsidRPr="009322B8">
        <w:rPr>
          <w:color w:val="000000"/>
          <w:sz w:val="23"/>
          <w:szCs w:val="23"/>
        </w:rPr>
        <w:t>]</w:t>
      </w:r>
    </w:p>
    <w:p w14:paraId="6CAC554F" w14:textId="77777777" w:rsidR="00A137AD" w:rsidRPr="009322B8" w:rsidRDefault="00A137AD" w:rsidP="00A137AD">
      <w:pPr>
        <w:tabs>
          <w:tab w:val="left" w:pos="1418"/>
          <w:tab w:val="left" w:pos="2366"/>
        </w:tabs>
        <w:suppressAutoHyphens/>
        <w:spacing w:line="320" w:lineRule="exact"/>
        <w:ind w:left="426" w:hanging="426"/>
        <w:jc w:val="both"/>
        <w:rPr>
          <w:color w:val="000000"/>
          <w:sz w:val="23"/>
          <w:szCs w:val="23"/>
        </w:rPr>
      </w:pPr>
      <w:r w:rsidRPr="009322B8">
        <w:rPr>
          <w:color w:val="000000"/>
          <w:sz w:val="23"/>
          <w:szCs w:val="23"/>
        </w:rPr>
        <w:t>CEP [</w:t>
      </w:r>
      <w:r w:rsidRPr="009322B8">
        <w:rPr>
          <w:color w:val="000000"/>
          <w:sz w:val="23"/>
          <w:szCs w:val="23"/>
          <w:highlight w:val="lightGray"/>
        </w:rPr>
        <w:t>--</w:t>
      </w:r>
      <w:r w:rsidRPr="009322B8">
        <w:rPr>
          <w:color w:val="000000"/>
          <w:sz w:val="23"/>
          <w:szCs w:val="23"/>
        </w:rPr>
        <w:t>]–[</w:t>
      </w:r>
      <w:r w:rsidRPr="009322B8">
        <w:rPr>
          <w:i/>
          <w:color w:val="000000"/>
          <w:sz w:val="23"/>
          <w:szCs w:val="23"/>
          <w:highlight w:val="lightGray"/>
        </w:rPr>
        <w:t>Cidade/Estado</w:t>
      </w:r>
      <w:r w:rsidRPr="009322B8">
        <w:rPr>
          <w:color w:val="000000"/>
          <w:sz w:val="23"/>
          <w:szCs w:val="23"/>
        </w:rPr>
        <w:t>]</w:t>
      </w:r>
    </w:p>
    <w:p w14:paraId="2A519702" w14:textId="77777777" w:rsidR="00A137AD" w:rsidRPr="009322B8" w:rsidRDefault="00A137AD" w:rsidP="00A137AD">
      <w:pPr>
        <w:suppressAutoHyphens/>
        <w:spacing w:line="320" w:lineRule="exact"/>
        <w:jc w:val="both"/>
        <w:rPr>
          <w:color w:val="000000"/>
          <w:sz w:val="23"/>
          <w:szCs w:val="23"/>
        </w:rPr>
      </w:pPr>
      <w:r w:rsidRPr="009322B8">
        <w:rPr>
          <w:color w:val="000000"/>
          <w:sz w:val="23"/>
          <w:szCs w:val="23"/>
        </w:rPr>
        <w:t xml:space="preserve">At.: </w:t>
      </w:r>
      <w:proofErr w:type="gramStart"/>
      <w:r w:rsidRPr="009322B8">
        <w:rPr>
          <w:color w:val="000000"/>
          <w:sz w:val="23"/>
          <w:szCs w:val="23"/>
        </w:rPr>
        <w:t>Sr.</w:t>
      </w:r>
      <w:proofErr w:type="gramEnd"/>
      <w:r w:rsidRPr="009322B8">
        <w:rPr>
          <w:color w:val="000000"/>
          <w:sz w:val="23"/>
          <w:szCs w:val="23"/>
        </w:rPr>
        <w:t xml:space="preserve"> [</w:t>
      </w:r>
      <w:r w:rsidRPr="009322B8">
        <w:rPr>
          <w:color w:val="000000"/>
          <w:sz w:val="23"/>
          <w:szCs w:val="23"/>
          <w:highlight w:val="lightGray"/>
        </w:rPr>
        <w:t>--</w:t>
      </w:r>
      <w:r w:rsidRPr="009322B8">
        <w:rPr>
          <w:color w:val="000000"/>
          <w:sz w:val="23"/>
          <w:szCs w:val="23"/>
        </w:rPr>
        <w:t>]</w:t>
      </w:r>
    </w:p>
    <w:p w14:paraId="171B035E" w14:textId="77777777" w:rsidR="00A137AD" w:rsidRPr="009322B8" w:rsidRDefault="00A137AD" w:rsidP="00A137AD">
      <w:pPr>
        <w:pStyle w:val="roman2"/>
        <w:widowControl w:val="0"/>
        <w:numPr>
          <w:ilvl w:val="0"/>
          <w:numId w:val="0"/>
        </w:numPr>
        <w:suppressAutoHyphens/>
        <w:spacing w:after="0" w:line="320" w:lineRule="exact"/>
        <w:jc w:val="left"/>
        <w:rPr>
          <w:rFonts w:ascii="Times New Roman" w:hAnsi="Times New Roman"/>
          <w:color w:val="000000"/>
          <w:kern w:val="0"/>
          <w:sz w:val="23"/>
          <w:szCs w:val="23"/>
          <w:lang w:val="pt-BR"/>
        </w:rPr>
      </w:pPr>
      <w:r w:rsidRPr="009322B8">
        <w:rPr>
          <w:rFonts w:ascii="Times New Roman" w:hAnsi="Times New Roman"/>
          <w:color w:val="000000"/>
          <w:kern w:val="0"/>
          <w:sz w:val="23"/>
          <w:szCs w:val="23"/>
          <w:lang w:val="pt-BR"/>
        </w:rPr>
        <w:t>Telefone: (</w:t>
      </w:r>
      <w:r w:rsidRPr="009322B8">
        <w:rPr>
          <w:rFonts w:ascii="Times New Roman" w:hAnsi="Times New Roman"/>
          <w:color w:val="000000"/>
          <w:sz w:val="23"/>
          <w:szCs w:val="23"/>
          <w:lang w:val="pt-BR"/>
        </w:rPr>
        <w:t>[</w:t>
      </w:r>
      <w:r w:rsidRPr="009322B8">
        <w:rPr>
          <w:rFonts w:ascii="Times New Roman" w:hAnsi="Times New Roman"/>
          <w:color w:val="000000"/>
          <w:sz w:val="23"/>
          <w:szCs w:val="23"/>
          <w:highlight w:val="lightGray"/>
          <w:lang w:val="pt-BR"/>
        </w:rPr>
        <w:t>--</w:t>
      </w:r>
      <w:r w:rsidRPr="009322B8">
        <w:rPr>
          <w:rFonts w:ascii="Times New Roman" w:hAnsi="Times New Roman"/>
          <w:color w:val="000000"/>
          <w:sz w:val="23"/>
          <w:szCs w:val="23"/>
          <w:lang w:val="pt-BR"/>
        </w:rPr>
        <w:t>]</w:t>
      </w:r>
      <w:r w:rsidRPr="009322B8">
        <w:rPr>
          <w:rFonts w:ascii="Times New Roman" w:hAnsi="Times New Roman"/>
          <w:color w:val="000000"/>
          <w:kern w:val="0"/>
          <w:sz w:val="23"/>
          <w:szCs w:val="23"/>
          <w:lang w:val="pt-BR"/>
        </w:rPr>
        <w:t xml:space="preserve">) </w:t>
      </w:r>
      <w:r w:rsidRPr="009322B8">
        <w:rPr>
          <w:rFonts w:ascii="Times New Roman" w:hAnsi="Times New Roman"/>
          <w:color w:val="000000"/>
          <w:sz w:val="23"/>
          <w:szCs w:val="23"/>
          <w:lang w:val="pt-BR"/>
        </w:rPr>
        <w:t>[</w:t>
      </w:r>
      <w:r w:rsidRPr="009322B8">
        <w:rPr>
          <w:rFonts w:ascii="Times New Roman" w:hAnsi="Times New Roman"/>
          <w:color w:val="000000"/>
          <w:sz w:val="23"/>
          <w:szCs w:val="23"/>
          <w:highlight w:val="lightGray"/>
          <w:lang w:val="pt-BR"/>
        </w:rPr>
        <w:t>--</w:t>
      </w:r>
      <w:r w:rsidRPr="009322B8">
        <w:rPr>
          <w:rFonts w:ascii="Times New Roman" w:hAnsi="Times New Roman"/>
          <w:color w:val="000000"/>
          <w:sz w:val="23"/>
          <w:szCs w:val="23"/>
          <w:lang w:val="pt-BR"/>
        </w:rPr>
        <w:t>]</w:t>
      </w:r>
    </w:p>
    <w:p w14:paraId="025CE63F" w14:textId="77777777" w:rsidR="00A137AD" w:rsidRPr="009322B8" w:rsidRDefault="00A137AD" w:rsidP="00A137AD">
      <w:pPr>
        <w:pStyle w:val="roman2"/>
        <w:widowControl w:val="0"/>
        <w:numPr>
          <w:ilvl w:val="0"/>
          <w:numId w:val="0"/>
        </w:numPr>
        <w:suppressAutoHyphens/>
        <w:spacing w:after="0" w:line="320" w:lineRule="exact"/>
        <w:jc w:val="left"/>
        <w:rPr>
          <w:rFonts w:ascii="Times New Roman" w:hAnsi="Times New Roman"/>
          <w:color w:val="000000"/>
          <w:kern w:val="0"/>
          <w:sz w:val="23"/>
          <w:szCs w:val="23"/>
          <w:lang w:val="pt-BR"/>
        </w:rPr>
      </w:pPr>
      <w:r w:rsidRPr="009322B8">
        <w:rPr>
          <w:rFonts w:ascii="Times New Roman" w:hAnsi="Times New Roman"/>
          <w:color w:val="000000"/>
          <w:kern w:val="0"/>
          <w:sz w:val="23"/>
          <w:szCs w:val="23"/>
          <w:lang w:val="pt-BR"/>
        </w:rPr>
        <w:t xml:space="preserve">E-mail: </w:t>
      </w:r>
      <w:r w:rsidRPr="009322B8">
        <w:rPr>
          <w:rFonts w:ascii="Times New Roman" w:hAnsi="Times New Roman"/>
          <w:color w:val="000000"/>
          <w:sz w:val="23"/>
          <w:szCs w:val="23"/>
          <w:lang w:val="pt-BR"/>
        </w:rPr>
        <w:t>[</w:t>
      </w:r>
      <w:r w:rsidRPr="009322B8">
        <w:rPr>
          <w:rFonts w:ascii="Times New Roman" w:hAnsi="Times New Roman"/>
          <w:color w:val="000000"/>
          <w:sz w:val="23"/>
          <w:szCs w:val="23"/>
          <w:highlight w:val="lightGray"/>
          <w:lang w:val="pt-BR"/>
        </w:rPr>
        <w:t>--</w:t>
      </w:r>
      <w:r w:rsidRPr="009322B8">
        <w:rPr>
          <w:rFonts w:ascii="Times New Roman" w:hAnsi="Times New Roman"/>
          <w:color w:val="000000"/>
          <w:sz w:val="23"/>
          <w:szCs w:val="23"/>
          <w:lang w:val="pt-BR"/>
        </w:rPr>
        <w:t>]</w:t>
      </w:r>
    </w:p>
    <w:p w14:paraId="40F9C219" w14:textId="77777777" w:rsidR="00A137AD" w:rsidRPr="009322B8" w:rsidRDefault="00A137AD" w:rsidP="00A137AD">
      <w:pPr>
        <w:suppressAutoHyphens/>
        <w:spacing w:line="320" w:lineRule="exact"/>
        <w:jc w:val="both"/>
        <w:rPr>
          <w:b/>
          <w:color w:val="000000"/>
          <w:sz w:val="23"/>
          <w:szCs w:val="23"/>
        </w:rPr>
      </w:pPr>
    </w:p>
    <w:p w14:paraId="4898104D" w14:textId="77777777" w:rsidR="00A137AD" w:rsidRPr="009322B8" w:rsidRDefault="00A137AD" w:rsidP="00A137AD">
      <w:pPr>
        <w:suppressAutoHyphens/>
        <w:spacing w:line="320" w:lineRule="exact"/>
        <w:jc w:val="both"/>
        <w:rPr>
          <w:b/>
          <w:color w:val="000000"/>
          <w:sz w:val="23"/>
          <w:szCs w:val="23"/>
        </w:rPr>
      </w:pPr>
      <w:r w:rsidRPr="009322B8">
        <w:rPr>
          <w:b/>
          <w:color w:val="000000"/>
          <w:sz w:val="23"/>
          <w:szCs w:val="23"/>
        </w:rPr>
        <w:t>Para a B3:</w:t>
      </w:r>
    </w:p>
    <w:p w14:paraId="0CB634F0" w14:textId="77777777" w:rsidR="00A137AD" w:rsidRPr="009322B8" w:rsidRDefault="00A137AD" w:rsidP="00A137AD">
      <w:pPr>
        <w:suppressAutoHyphens/>
        <w:spacing w:line="320" w:lineRule="exact"/>
        <w:jc w:val="both"/>
        <w:rPr>
          <w:b/>
          <w:color w:val="000000"/>
          <w:sz w:val="23"/>
          <w:szCs w:val="23"/>
        </w:rPr>
      </w:pPr>
      <w:r w:rsidRPr="009322B8">
        <w:rPr>
          <w:b/>
          <w:color w:val="000000"/>
          <w:sz w:val="23"/>
          <w:szCs w:val="23"/>
        </w:rPr>
        <w:t xml:space="preserve">B3 S.A. – BRASIL, BOLSA, </w:t>
      </w:r>
      <w:proofErr w:type="gramStart"/>
      <w:r w:rsidRPr="009322B8">
        <w:rPr>
          <w:b/>
          <w:color w:val="000000"/>
          <w:sz w:val="23"/>
          <w:szCs w:val="23"/>
        </w:rPr>
        <w:t>BALCÃO</w:t>
      </w:r>
      <w:proofErr w:type="gramEnd"/>
    </w:p>
    <w:p w14:paraId="4519A24B" w14:textId="77777777" w:rsidR="00A137AD" w:rsidRPr="009322B8" w:rsidRDefault="00A137AD" w:rsidP="00A137AD">
      <w:pPr>
        <w:suppressAutoHyphens/>
        <w:spacing w:line="320" w:lineRule="exact"/>
        <w:jc w:val="both"/>
        <w:rPr>
          <w:b/>
          <w:color w:val="000000"/>
          <w:sz w:val="23"/>
          <w:szCs w:val="23"/>
        </w:rPr>
      </w:pPr>
      <w:r w:rsidRPr="009322B8">
        <w:rPr>
          <w:b/>
          <w:color w:val="000000"/>
          <w:sz w:val="23"/>
          <w:szCs w:val="23"/>
        </w:rPr>
        <w:t xml:space="preserve">Segmento </w:t>
      </w:r>
      <w:proofErr w:type="spellStart"/>
      <w:r w:rsidRPr="009322B8">
        <w:rPr>
          <w:b/>
          <w:color w:val="000000"/>
          <w:sz w:val="23"/>
          <w:szCs w:val="23"/>
        </w:rPr>
        <w:t>Cetip</w:t>
      </w:r>
      <w:proofErr w:type="spellEnd"/>
      <w:r w:rsidRPr="009322B8">
        <w:rPr>
          <w:b/>
          <w:color w:val="000000"/>
          <w:sz w:val="23"/>
          <w:szCs w:val="23"/>
        </w:rPr>
        <w:t xml:space="preserve"> UTVM</w:t>
      </w:r>
    </w:p>
    <w:p w14:paraId="0373FF8D" w14:textId="77777777" w:rsidR="00A137AD" w:rsidRPr="009322B8" w:rsidRDefault="00A137AD" w:rsidP="00A137AD">
      <w:pPr>
        <w:suppressAutoHyphens/>
        <w:spacing w:line="320" w:lineRule="exact"/>
        <w:jc w:val="both"/>
        <w:rPr>
          <w:sz w:val="23"/>
          <w:szCs w:val="23"/>
        </w:rPr>
      </w:pPr>
      <w:r w:rsidRPr="009322B8">
        <w:rPr>
          <w:color w:val="000000"/>
          <w:sz w:val="23"/>
          <w:szCs w:val="23"/>
        </w:rPr>
        <w:t xml:space="preserve">Praça Antônio </w:t>
      </w:r>
      <w:r w:rsidRPr="009322B8">
        <w:rPr>
          <w:sz w:val="23"/>
          <w:szCs w:val="23"/>
        </w:rPr>
        <w:t xml:space="preserve">Prado, 48, 2º </w:t>
      </w:r>
      <w:proofErr w:type="gramStart"/>
      <w:r w:rsidRPr="009322B8">
        <w:rPr>
          <w:sz w:val="23"/>
          <w:szCs w:val="23"/>
        </w:rPr>
        <w:t>andar</w:t>
      </w:r>
      <w:proofErr w:type="gramEnd"/>
    </w:p>
    <w:p w14:paraId="141F71B5" w14:textId="77777777" w:rsidR="00A137AD" w:rsidRPr="009322B8" w:rsidRDefault="00A137AD" w:rsidP="00A137AD">
      <w:pPr>
        <w:suppressAutoHyphens/>
        <w:spacing w:line="320" w:lineRule="exact"/>
        <w:jc w:val="both"/>
        <w:rPr>
          <w:sz w:val="23"/>
          <w:szCs w:val="23"/>
        </w:rPr>
      </w:pPr>
      <w:r w:rsidRPr="009322B8">
        <w:rPr>
          <w:sz w:val="23"/>
          <w:szCs w:val="23"/>
        </w:rPr>
        <w:t>CEP 01010-901, São Paulo/</w:t>
      </w:r>
      <w:proofErr w:type="gramStart"/>
      <w:r w:rsidRPr="009322B8">
        <w:rPr>
          <w:sz w:val="23"/>
          <w:szCs w:val="23"/>
        </w:rPr>
        <w:t>SP</w:t>
      </w:r>
      <w:proofErr w:type="gramEnd"/>
    </w:p>
    <w:p w14:paraId="1559EA0C" w14:textId="77777777" w:rsidR="00A137AD" w:rsidRPr="009322B8" w:rsidRDefault="00A137AD" w:rsidP="00A137AD">
      <w:pPr>
        <w:suppressAutoHyphens/>
        <w:spacing w:line="320" w:lineRule="exact"/>
        <w:jc w:val="both"/>
        <w:rPr>
          <w:sz w:val="23"/>
          <w:szCs w:val="23"/>
        </w:rPr>
      </w:pPr>
      <w:bookmarkStart w:id="26" w:name="_Hlk23965003"/>
      <w:r w:rsidRPr="009322B8">
        <w:rPr>
          <w:bCs/>
          <w:sz w:val="23"/>
          <w:szCs w:val="23"/>
        </w:rPr>
        <w:t xml:space="preserve">At.: Superintendência </w:t>
      </w:r>
      <w:r w:rsidRPr="009322B8">
        <w:rPr>
          <w:sz w:val="23"/>
          <w:szCs w:val="23"/>
        </w:rPr>
        <w:t xml:space="preserve">de </w:t>
      </w:r>
      <w:r w:rsidRPr="009322B8">
        <w:rPr>
          <w:bCs/>
          <w:sz w:val="23"/>
          <w:szCs w:val="23"/>
        </w:rPr>
        <w:t>Ofertas de Títulos Corporativos e Fundos</w:t>
      </w:r>
    </w:p>
    <w:p w14:paraId="3574982A" w14:textId="77777777" w:rsidR="00A137AD" w:rsidRPr="009322B8" w:rsidRDefault="00A137AD" w:rsidP="00A137AD">
      <w:pPr>
        <w:suppressAutoHyphens/>
        <w:spacing w:line="320" w:lineRule="exact"/>
        <w:jc w:val="both"/>
        <w:rPr>
          <w:sz w:val="23"/>
          <w:szCs w:val="23"/>
        </w:rPr>
      </w:pPr>
      <w:r w:rsidRPr="009322B8">
        <w:rPr>
          <w:sz w:val="23"/>
          <w:szCs w:val="23"/>
        </w:rPr>
        <w:t>Telefone: (11) 2565-5061</w:t>
      </w:r>
    </w:p>
    <w:bookmarkEnd w:id="26"/>
    <w:p w14:paraId="54FE59E0" w14:textId="77777777" w:rsidR="00A137AD" w:rsidRPr="009322B8" w:rsidRDefault="00A137AD" w:rsidP="00A137AD">
      <w:pPr>
        <w:suppressAutoHyphens/>
        <w:spacing w:line="320" w:lineRule="exact"/>
        <w:jc w:val="both"/>
        <w:rPr>
          <w:sz w:val="23"/>
          <w:szCs w:val="23"/>
        </w:rPr>
      </w:pPr>
      <w:r w:rsidRPr="009322B8">
        <w:rPr>
          <w:sz w:val="23"/>
          <w:szCs w:val="23"/>
        </w:rPr>
        <w:t xml:space="preserve">E-mail: </w:t>
      </w:r>
      <w:r w:rsidRPr="009322B8">
        <w:rPr>
          <w:rFonts w:eastAsia="Arial Unicode MS"/>
          <w:w w:val="0"/>
          <w:sz w:val="23"/>
          <w:szCs w:val="23"/>
        </w:rPr>
        <w:t>valores.mobiliarios@b3.com.br</w:t>
      </w:r>
    </w:p>
    <w:p w14:paraId="3CCABF51" w14:textId="77777777" w:rsidR="00A137AD" w:rsidRPr="009322B8" w:rsidRDefault="00A137AD" w:rsidP="00A137AD">
      <w:pPr>
        <w:suppressAutoHyphens/>
        <w:spacing w:line="320" w:lineRule="exact"/>
        <w:jc w:val="both"/>
        <w:rPr>
          <w:sz w:val="23"/>
          <w:szCs w:val="23"/>
        </w:rPr>
      </w:pPr>
    </w:p>
    <w:p w14:paraId="491A5134" w14:textId="1463440F" w:rsidR="00A137AD" w:rsidRPr="009322B8" w:rsidRDefault="00A137AD" w:rsidP="00A137AD">
      <w:pPr>
        <w:tabs>
          <w:tab w:val="left" w:pos="1134"/>
        </w:tabs>
        <w:suppressAutoHyphens/>
        <w:spacing w:line="320" w:lineRule="exact"/>
        <w:jc w:val="both"/>
        <w:rPr>
          <w:sz w:val="23"/>
          <w:szCs w:val="23"/>
        </w:rPr>
      </w:pPr>
      <w:r w:rsidRPr="009322B8">
        <w:rPr>
          <w:sz w:val="23"/>
          <w:szCs w:val="23"/>
        </w:rPr>
        <w:t>11.1.2.</w:t>
      </w:r>
      <w:r w:rsidRPr="009322B8">
        <w:rPr>
          <w:sz w:val="23"/>
          <w:szCs w:val="23"/>
        </w:rPr>
        <w:tab/>
        <w:t xml:space="preserve">As comunicações serão consideradas entregues quando recebidas </w:t>
      </w:r>
      <w:proofErr w:type="gramStart"/>
      <w:r w:rsidRPr="009322B8">
        <w:rPr>
          <w:sz w:val="23"/>
          <w:szCs w:val="23"/>
        </w:rPr>
        <w:t>sob protocolo</w:t>
      </w:r>
      <w:proofErr w:type="gramEnd"/>
      <w:r w:rsidRPr="009322B8">
        <w:rPr>
          <w:sz w:val="23"/>
          <w:szCs w:val="23"/>
        </w:rPr>
        <w:t xml:space="preserve"> ou com “aviso de recebimento” expedido pela Empresa Brasileira de Correios ou por </w:t>
      </w:r>
      <w:proofErr w:type="spellStart"/>
      <w:r w:rsidR="00B335FE" w:rsidRPr="009322B8">
        <w:rPr>
          <w:sz w:val="23"/>
          <w:szCs w:val="23"/>
        </w:rPr>
        <w:t>corrier</w:t>
      </w:r>
      <w:proofErr w:type="spellEnd"/>
      <w:r w:rsidRPr="009322B8">
        <w:rPr>
          <w:sz w:val="23"/>
          <w:szCs w:val="23"/>
        </w:rPr>
        <w:t xml:space="preserve"> nos endereços acima. As comunicações feitas por correio eletrônico serão consideradas recebidas na data de seu envio, desde que seu recebimento seja confirmado por meio de indicativo (recibo emitido pela máquina utilizada pelo remetente). A mudança de qualquer dos endereços deverá ser imediatamente comunicada às demais Partes pela Parte que tiver seu endereço alterado</w:t>
      </w:r>
      <w:r w:rsidR="00B335FE" w:rsidRPr="009322B8">
        <w:rPr>
          <w:sz w:val="23"/>
          <w:szCs w:val="23"/>
        </w:rPr>
        <w:t xml:space="preserve"> com cópia para o Agente de Monitoramento</w:t>
      </w:r>
      <w:r w:rsidRPr="009322B8">
        <w:rPr>
          <w:sz w:val="23"/>
          <w:szCs w:val="23"/>
        </w:rPr>
        <w:t>. Eventuais prejuízos decorrentes da não comunicação quanto à alteração de endereço serão arcados pela Parte inadimplente, exceto se de outra forma previsto nesta Escritura.</w:t>
      </w:r>
    </w:p>
    <w:p w14:paraId="11AA1C5F" w14:textId="77777777" w:rsidR="00A137AD" w:rsidRPr="009322B8" w:rsidRDefault="00A137AD" w:rsidP="00A137AD">
      <w:pPr>
        <w:tabs>
          <w:tab w:val="left" w:pos="1134"/>
        </w:tabs>
        <w:suppressAutoHyphens/>
        <w:spacing w:line="320" w:lineRule="exact"/>
        <w:jc w:val="both"/>
        <w:rPr>
          <w:sz w:val="23"/>
          <w:szCs w:val="23"/>
        </w:rPr>
      </w:pPr>
    </w:p>
    <w:p w14:paraId="6EC85E7B" w14:textId="2994866D" w:rsidR="00BA1C21" w:rsidRPr="009322B8" w:rsidRDefault="00A137AD" w:rsidP="00A137AD">
      <w:pPr>
        <w:tabs>
          <w:tab w:val="left" w:pos="709"/>
          <w:tab w:val="left" w:pos="1134"/>
        </w:tabs>
        <w:suppressAutoHyphens/>
        <w:spacing w:line="320" w:lineRule="exact"/>
        <w:jc w:val="both"/>
        <w:rPr>
          <w:sz w:val="23"/>
          <w:szCs w:val="23"/>
        </w:rPr>
      </w:pPr>
      <w:r w:rsidRPr="009322B8">
        <w:rPr>
          <w:sz w:val="23"/>
          <w:szCs w:val="23"/>
        </w:rPr>
        <w:lastRenderedPageBreak/>
        <w:t>11.2.</w:t>
      </w:r>
      <w:r w:rsidRPr="009322B8">
        <w:rPr>
          <w:sz w:val="23"/>
          <w:szCs w:val="23"/>
        </w:rPr>
        <w:tab/>
      </w:r>
      <w:r w:rsidRPr="009322B8">
        <w:rPr>
          <w:b/>
          <w:sz w:val="23"/>
          <w:szCs w:val="23"/>
        </w:rPr>
        <w:t>Renúncia:</w:t>
      </w:r>
      <w:r w:rsidRPr="009322B8">
        <w:rPr>
          <w:sz w:val="23"/>
          <w:szCs w:val="23"/>
        </w:rPr>
        <w:t xml:space="preserve"> Não se presume a renúncia a qualquer dos direitos decorrentes </w:t>
      </w:r>
      <w:proofErr w:type="gramStart"/>
      <w:r w:rsidRPr="009322B8">
        <w:rPr>
          <w:sz w:val="23"/>
          <w:szCs w:val="23"/>
        </w:rPr>
        <w:t>da presente</w:t>
      </w:r>
      <w:proofErr w:type="gramEnd"/>
      <w:r w:rsidRPr="009322B8">
        <w:rPr>
          <w:sz w:val="23"/>
          <w:szCs w:val="23"/>
        </w:rPr>
        <w:t xml:space="preserve"> Escritura. Desta forma, nenhum atraso, omissão ou liberalidade no exercício de qualquer direito, faculdade ou remédio que caiba à Emissora, ao Agente Fiduciário e/ou aos Debenturistas em razão de qualquer inadimplemento prejudicará tais direitos, faculdades ou remédios, ou será interpretado como constituindo uma renúncia aos mesmos ou concordância com tal inadimplemento, nem constituirá novação ou modificação de quaisquer outras obrigações assumidas pelas Partes nesta Escritura ou precedente no tocante a qualquer outro inadimplemento ou atraso.</w:t>
      </w:r>
    </w:p>
    <w:p w14:paraId="41F5BE7E" w14:textId="77777777" w:rsidR="00BA1C21" w:rsidRPr="009322B8" w:rsidRDefault="00BA1C21" w:rsidP="00A137AD">
      <w:pPr>
        <w:tabs>
          <w:tab w:val="left" w:pos="709"/>
          <w:tab w:val="left" w:pos="1134"/>
        </w:tabs>
        <w:suppressAutoHyphens/>
        <w:spacing w:line="320" w:lineRule="exact"/>
        <w:jc w:val="both"/>
        <w:rPr>
          <w:sz w:val="23"/>
          <w:szCs w:val="23"/>
        </w:rPr>
      </w:pPr>
    </w:p>
    <w:p w14:paraId="5007442C" w14:textId="5742415A"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11.2.1</w:t>
      </w:r>
      <w:r w:rsidRPr="009322B8">
        <w:rPr>
          <w:sz w:val="23"/>
          <w:szCs w:val="23"/>
        </w:rPr>
        <w:tab/>
        <w:t>Fica desde já dispensada a realização de Assembleia Geral para deliberar sobre aditamentos decorrentes: (i) da correção de erros materiais, seja ele um erro grosseiro, de digitação ou aritmético, (</w:t>
      </w:r>
      <w:proofErr w:type="spellStart"/>
      <w:proofErr w:type="gramStart"/>
      <w:r w:rsidRPr="009322B8">
        <w:rPr>
          <w:sz w:val="23"/>
          <w:szCs w:val="23"/>
        </w:rPr>
        <w:t>ii</w:t>
      </w:r>
      <w:proofErr w:type="spellEnd"/>
      <w:proofErr w:type="gramEnd"/>
      <w:r w:rsidRPr="009322B8">
        <w:rPr>
          <w:sz w:val="23"/>
          <w:szCs w:val="23"/>
        </w:rPr>
        <w:t>) das alterações a quaisquer documentos da emissão já expressamente permitidas nos termos do(s) respectivo(s) documento(s) da Emissão, (</w:t>
      </w:r>
      <w:proofErr w:type="spellStart"/>
      <w:r w:rsidRPr="009322B8">
        <w:rPr>
          <w:sz w:val="23"/>
          <w:szCs w:val="23"/>
        </w:rPr>
        <w:t>iii</w:t>
      </w:r>
      <w:proofErr w:type="spellEnd"/>
      <w:r w:rsidRPr="009322B8">
        <w:rPr>
          <w:sz w:val="23"/>
          <w:szCs w:val="23"/>
        </w:rPr>
        <w:t>) das alterações a quaisquer documentos da Emissão em razão de exigências formuladas pela B3, ou (</w:t>
      </w:r>
      <w:proofErr w:type="spellStart"/>
      <w:r w:rsidRPr="009322B8">
        <w:rPr>
          <w:sz w:val="23"/>
          <w:szCs w:val="23"/>
        </w:rPr>
        <w:t>iv</w:t>
      </w:r>
      <w:proofErr w:type="spellEnd"/>
      <w:r w:rsidRPr="009322B8">
        <w:rPr>
          <w:sz w:val="23"/>
          <w:szCs w:val="23"/>
        </w:rPr>
        <w:t>) da atualização dos dados cadastrais das Partes, tais como alteração na razão social, endereço e telefone, entre outros, desde que as alterações ou correções referidas nos itens (i), (</w:t>
      </w:r>
      <w:proofErr w:type="spellStart"/>
      <w:r w:rsidRPr="009322B8">
        <w:rPr>
          <w:sz w:val="23"/>
          <w:szCs w:val="23"/>
        </w:rPr>
        <w:t>ii</w:t>
      </w:r>
      <w:proofErr w:type="spellEnd"/>
      <w:r w:rsidRPr="009322B8">
        <w:rPr>
          <w:sz w:val="23"/>
          <w:szCs w:val="23"/>
        </w:rPr>
        <w:t>), (</w:t>
      </w:r>
      <w:proofErr w:type="spellStart"/>
      <w:r w:rsidRPr="009322B8">
        <w:rPr>
          <w:sz w:val="23"/>
          <w:szCs w:val="23"/>
        </w:rPr>
        <w:t>iii</w:t>
      </w:r>
      <w:proofErr w:type="spellEnd"/>
      <w:r w:rsidRPr="009322B8">
        <w:rPr>
          <w:sz w:val="23"/>
          <w:szCs w:val="23"/>
        </w:rPr>
        <w:t>) e (</w:t>
      </w:r>
      <w:proofErr w:type="spellStart"/>
      <w:r w:rsidRPr="009322B8">
        <w:rPr>
          <w:sz w:val="23"/>
          <w:szCs w:val="23"/>
        </w:rPr>
        <w:t>iv</w:t>
      </w:r>
      <w:proofErr w:type="spellEnd"/>
      <w:r w:rsidRPr="009322B8">
        <w:rPr>
          <w:sz w:val="23"/>
          <w:szCs w:val="23"/>
        </w:rPr>
        <w:t xml:space="preserve">) acima, não possam acarretar qualquer prejuízo aos Debenturistas ou qualquer alteração no fluxo dos Debenturistas, e desde que não haja qualquer custo ou despesa adicional para os Debenturistas. </w:t>
      </w:r>
    </w:p>
    <w:p w14:paraId="41CF290C" w14:textId="77777777" w:rsidR="00A137AD" w:rsidRPr="009322B8" w:rsidRDefault="00A137AD" w:rsidP="00A137AD">
      <w:pPr>
        <w:tabs>
          <w:tab w:val="left" w:pos="1134"/>
        </w:tabs>
        <w:suppressAutoHyphens/>
        <w:spacing w:line="320" w:lineRule="exact"/>
        <w:jc w:val="both"/>
        <w:rPr>
          <w:sz w:val="23"/>
          <w:szCs w:val="23"/>
        </w:rPr>
      </w:pPr>
    </w:p>
    <w:p w14:paraId="43667BC3" w14:textId="23D1F988"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11.3.</w:t>
      </w:r>
      <w:r w:rsidRPr="009322B8">
        <w:rPr>
          <w:sz w:val="23"/>
          <w:szCs w:val="23"/>
        </w:rPr>
        <w:tab/>
      </w:r>
      <w:r w:rsidRPr="009322B8">
        <w:rPr>
          <w:b/>
          <w:sz w:val="23"/>
          <w:szCs w:val="23"/>
        </w:rPr>
        <w:t>Despesas:</w:t>
      </w:r>
      <w:r w:rsidRPr="009322B8">
        <w:rPr>
          <w:sz w:val="23"/>
          <w:szCs w:val="23"/>
        </w:rPr>
        <w:t xml:space="preserve"> Todas e quaisquer despesas incorridas com a Emissão ou com a execução de valores devidos nos termos desta Escritura incluindo publicações, inscrições, registros, averbações, contratação do Agente Fiduciário e dos prestadores de serviços e quaisquer outros custos relacionados às Debêntures serão de responsabilidade exclusiva da Emissora, nos termos desta Escritura.</w:t>
      </w:r>
    </w:p>
    <w:p w14:paraId="4DA6CFD7" w14:textId="77777777" w:rsidR="00A137AD" w:rsidRPr="009322B8" w:rsidRDefault="00A137AD" w:rsidP="00A137AD">
      <w:pPr>
        <w:tabs>
          <w:tab w:val="left" w:pos="1134"/>
        </w:tabs>
        <w:suppressAutoHyphens/>
        <w:spacing w:line="320" w:lineRule="exact"/>
        <w:jc w:val="both"/>
        <w:rPr>
          <w:sz w:val="23"/>
          <w:szCs w:val="23"/>
        </w:rPr>
      </w:pPr>
    </w:p>
    <w:p w14:paraId="13804971" w14:textId="7A1E1CB1"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11.4.</w:t>
      </w:r>
      <w:r w:rsidRPr="009322B8">
        <w:rPr>
          <w:sz w:val="23"/>
          <w:szCs w:val="23"/>
        </w:rPr>
        <w:tab/>
      </w:r>
      <w:r w:rsidRPr="009322B8">
        <w:rPr>
          <w:b/>
          <w:sz w:val="23"/>
          <w:szCs w:val="23"/>
        </w:rPr>
        <w:t xml:space="preserve">Título Executivo </w:t>
      </w:r>
      <w:r w:rsidR="00D008C0" w:rsidRPr="009322B8">
        <w:rPr>
          <w:b/>
          <w:sz w:val="23"/>
          <w:szCs w:val="23"/>
        </w:rPr>
        <w:t xml:space="preserve">Extrajudicial </w:t>
      </w:r>
      <w:r w:rsidRPr="009322B8">
        <w:rPr>
          <w:b/>
          <w:sz w:val="23"/>
          <w:szCs w:val="23"/>
        </w:rPr>
        <w:t>e Execução Específica:</w:t>
      </w:r>
      <w:r w:rsidRPr="009322B8">
        <w:rPr>
          <w:sz w:val="23"/>
          <w:szCs w:val="23"/>
        </w:rPr>
        <w:t xml:space="preserve"> Esta Escritura e as Debêntures constituem títulos executivos extrajudiciais nos termos do artigo 784, I e III, do Código de Processo Civil, reconhecendo as Partes desde já que, independentemente de quaisquer outras medidas cabíveis, as obrigações assumidas nos termos desta Escritura e com relação às Debêntures estão sujeitas à execução específica, submetendo-se às disposições dos artigos 497, 806, 814 e seguintes do Código de Processo Civil, sem prejuízo do direito de declarar o vencimento antecipado das Debêntures nos termos desta Escritura.</w:t>
      </w:r>
    </w:p>
    <w:p w14:paraId="3B8E41D4" w14:textId="77777777" w:rsidR="00A137AD" w:rsidRPr="009322B8" w:rsidRDefault="00A137AD" w:rsidP="00A137AD">
      <w:pPr>
        <w:tabs>
          <w:tab w:val="left" w:pos="709"/>
          <w:tab w:val="left" w:pos="1134"/>
        </w:tabs>
        <w:suppressAutoHyphens/>
        <w:spacing w:line="320" w:lineRule="exact"/>
        <w:jc w:val="both"/>
        <w:rPr>
          <w:sz w:val="23"/>
          <w:szCs w:val="23"/>
        </w:rPr>
      </w:pPr>
    </w:p>
    <w:p w14:paraId="5B802A52"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11.5.</w:t>
      </w:r>
      <w:r w:rsidRPr="009322B8">
        <w:rPr>
          <w:sz w:val="23"/>
          <w:szCs w:val="23"/>
        </w:rPr>
        <w:tab/>
      </w:r>
      <w:r w:rsidRPr="009322B8">
        <w:rPr>
          <w:b/>
          <w:bCs/>
          <w:sz w:val="23"/>
          <w:szCs w:val="23"/>
        </w:rPr>
        <w:t>Cômputo do Prazo:</w:t>
      </w:r>
      <w:r w:rsidRPr="009322B8">
        <w:rPr>
          <w:sz w:val="23"/>
          <w:szCs w:val="23"/>
        </w:rPr>
        <w:t xml:space="preserve"> Exceto se de outra forma especificamente disposto nesta Escritura, os prazos estabelecidos </w:t>
      </w:r>
      <w:proofErr w:type="gramStart"/>
      <w:r w:rsidRPr="009322B8">
        <w:rPr>
          <w:sz w:val="23"/>
          <w:szCs w:val="23"/>
        </w:rPr>
        <w:t>na presente</w:t>
      </w:r>
      <w:proofErr w:type="gramEnd"/>
      <w:r w:rsidRPr="009322B8">
        <w:rPr>
          <w:sz w:val="23"/>
          <w:szCs w:val="23"/>
        </w:rPr>
        <w:t xml:space="preserve"> Escritura serão computados de acordo com a regra prescrita no artigo 132 do Código Civil, sendo excluído o dia do começo e incluído o do vencimento.</w:t>
      </w:r>
    </w:p>
    <w:p w14:paraId="5EE4707E" w14:textId="77777777" w:rsidR="00B24B1E" w:rsidRPr="009322B8" w:rsidRDefault="00B24B1E" w:rsidP="00A137AD">
      <w:pPr>
        <w:tabs>
          <w:tab w:val="left" w:pos="709"/>
          <w:tab w:val="left" w:pos="1134"/>
        </w:tabs>
        <w:suppressAutoHyphens/>
        <w:spacing w:line="320" w:lineRule="exact"/>
        <w:jc w:val="both"/>
        <w:rPr>
          <w:sz w:val="23"/>
          <w:szCs w:val="23"/>
        </w:rPr>
      </w:pPr>
    </w:p>
    <w:p w14:paraId="235244F8" w14:textId="442C87FE" w:rsidR="00BA1C21" w:rsidRPr="009322B8" w:rsidRDefault="00A137AD" w:rsidP="00A137AD">
      <w:pPr>
        <w:tabs>
          <w:tab w:val="left" w:pos="709"/>
          <w:tab w:val="left" w:pos="1134"/>
        </w:tabs>
        <w:suppressAutoHyphens/>
        <w:spacing w:line="320" w:lineRule="exact"/>
        <w:jc w:val="both"/>
        <w:rPr>
          <w:sz w:val="23"/>
          <w:szCs w:val="23"/>
        </w:rPr>
      </w:pPr>
      <w:r w:rsidRPr="009322B8">
        <w:rPr>
          <w:sz w:val="23"/>
          <w:szCs w:val="23"/>
        </w:rPr>
        <w:t>11.5.</w:t>
      </w:r>
      <w:r w:rsidRPr="009322B8">
        <w:rPr>
          <w:sz w:val="23"/>
          <w:szCs w:val="23"/>
        </w:rPr>
        <w:tab/>
      </w:r>
      <w:r w:rsidRPr="009322B8">
        <w:rPr>
          <w:b/>
          <w:sz w:val="23"/>
          <w:szCs w:val="23"/>
        </w:rPr>
        <w:t>Aditamentos:</w:t>
      </w:r>
      <w:r w:rsidRPr="009322B8">
        <w:rPr>
          <w:sz w:val="23"/>
          <w:szCs w:val="23"/>
        </w:rPr>
        <w:t xml:space="preserve"> Quaisquer aditamentos a esta Escritura deverão ser formalizados por escrito, com assinatura da Emissora e do Agente Fiduciário, inscritos na Junta Comercial</w:t>
      </w:r>
      <w:r w:rsidR="00D008C0" w:rsidRPr="009322B8">
        <w:rPr>
          <w:sz w:val="23"/>
          <w:szCs w:val="23"/>
        </w:rPr>
        <w:t xml:space="preserve"> e registrados nos </w:t>
      </w:r>
      <w:proofErr w:type="spellStart"/>
      <w:r w:rsidR="00D008C0" w:rsidRPr="009322B8">
        <w:rPr>
          <w:sz w:val="23"/>
          <w:szCs w:val="23"/>
        </w:rPr>
        <w:t>RTDs</w:t>
      </w:r>
      <w:proofErr w:type="spellEnd"/>
      <w:r w:rsidRPr="009322B8">
        <w:rPr>
          <w:sz w:val="23"/>
          <w:szCs w:val="23"/>
        </w:rPr>
        <w:t xml:space="preserve">, nos termos </w:t>
      </w:r>
      <w:r w:rsidR="00051F07" w:rsidRPr="009322B8">
        <w:rPr>
          <w:sz w:val="23"/>
          <w:szCs w:val="23"/>
        </w:rPr>
        <w:t>desta Escritura</w:t>
      </w:r>
      <w:r w:rsidRPr="009322B8">
        <w:rPr>
          <w:sz w:val="23"/>
          <w:szCs w:val="23"/>
        </w:rPr>
        <w:t xml:space="preserve">. As Partes concordam que a presente Escritura, assim como os demais documentos da Emissão, poderão ser </w:t>
      </w:r>
      <w:proofErr w:type="gramStart"/>
      <w:r w:rsidRPr="009322B8">
        <w:rPr>
          <w:sz w:val="23"/>
          <w:szCs w:val="23"/>
        </w:rPr>
        <w:t>alterados</w:t>
      </w:r>
      <w:proofErr w:type="gramEnd"/>
      <w:r w:rsidRPr="009322B8">
        <w:rPr>
          <w:sz w:val="23"/>
          <w:szCs w:val="23"/>
        </w:rPr>
        <w:t xml:space="preserve">, sem a </w:t>
      </w:r>
      <w:r w:rsidRPr="009322B8">
        <w:rPr>
          <w:sz w:val="23"/>
          <w:szCs w:val="23"/>
        </w:rPr>
        <w:lastRenderedPageBreak/>
        <w:t xml:space="preserve">necessidade de qualquer aprovação dos Debenturistas, sempre e somente: (i) quando tal alteração decorrer exclusivamente da necessidade de atendimento a exigências de adequação a normas legais, regulamentares ou exigências </w:t>
      </w:r>
      <w:r w:rsidR="00F6693C" w:rsidRPr="009322B8">
        <w:rPr>
          <w:sz w:val="23"/>
          <w:szCs w:val="23"/>
        </w:rPr>
        <w:t xml:space="preserve">da B3, </w:t>
      </w:r>
      <w:r w:rsidR="00BB3F11" w:rsidRPr="009322B8">
        <w:rPr>
          <w:sz w:val="23"/>
          <w:szCs w:val="23"/>
        </w:rPr>
        <w:t>de qualquer</w:t>
      </w:r>
      <w:r w:rsidRPr="009322B8">
        <w:rPr>
          <w:sz w:val="23"/>
          <w:szCs w:val="23"/>
        </w:rPr>
        <w:t xml:space="preserve"> </w:t>
      </w:r>
      <w:r w:rsidR="00F6693C" w:rsidRPr="009322B8">
        <w:rPr>
          <w:sz w:val="23"/>
          <w:szCs w:val="23"/>
        </w:rPr>
        <w:t>autoridade pública ou órgão regulador, conforme o caso</w:t>
      </w:r>
      <w:r w:rsidRPr="009322B8">
        <w:rPr>
          <w:sz w:val="23"/>
          <w:szCs w:val="23"/>
        </w:rPr>
        <w:t>; (</w:t>
      </w:r>
      <w:proofErr w:type="spellStart"/>
      <w:r w:rsidRPr="009322B8">
        <w:rPr>
          <w:sz w:val="23"/>
          <w:szCs w:val="23"/>
        </w:rPr>
        <w:t>ii</w:t>
      </w:r>
      <w:proofErr w:type="spellEnd"/>
      <w:r w:rsidRPr="009322B8">
        <w:rPr>
          <w:sz w:val="23"/>
          <w:szCs w:val="23"/>
        </w:rPr>
        <w:t>) quando verificado erro material, seja ele um erro grosseiro, de digitação ou aritmético; (</w:t>
      </w:r>
      <w:proofErr w:type="spellStart"/>
      <w:r w:rsidRPr="009322B8">
        <w:rPr>
          <w:sz w:val="23"/>
          <w:szCs w:val="23"/>
        </w:rPr>
        <w:t>iii</w:t>
      </w:r>
      <w:proofErr w:type="spellEnd"/>
      <w:r w:rsidRPr="009322B8">
        <w:rPr>
          <w:sz w:val="23"/>
          <w:szCs w:val="23"/>
        </w:rPr>
        <w:t>) alterações a quaisquer documentos relativos à Emissão das Debêntures já expressamente permitidas nos termos dos respectivos documentos; ou ainda (</w:t>
      </w:r>
      <w:proofErr w:type="spellStart"/>
      <w:r w:rsidRPr="009322B8">
        <w:rPr>
          <w:sz w:val="23"/>
          <w:szCs w:val="23"/>
        </w:rPr>
        <w:t>iv</w:t>
      </w:r>
      <w:proofErr w:type="spellEnd"/>
      <w:r w:rsidRPr="009322B8">
        <w:rPr>
          <w:sz w:val="23"/>
          <w:szCs w:val="23"/>
        </w:rPr>
        <w:t xml:space="preserve">) em virtude da atualização dos dados cadastrais das Partes, tais como alteração na razão social, endereço e telefone, entre outros, desde que não haja qualquer custo ou despesa adicional para os Debenturistas. </w:t>
      </w:r>
    </w:p>
    <w:p w14:paraId="21BE4556" w14:textId="77777777" w:rsidR="00BA1C21" w:rsidRPr="009322B8" w:rsidRDefault="00BA1C21" w:rsidP="00A137AD">
      <w:pPr>
        <w:tabs>
          <w:tab w:val="left" w:pos="709"/>
          <w:tab w:val="left" w:pos="1134"/>
        </w:tabs>
        <w:suppressAutoHyphens/>
        <w:spacing w:line="320" w:lineRule="exact"/>
        <w:jc w:val="both"/>
        <w:rPr>
          <w:sz w:val="23"/>
          <w:szCs w:val="23"/>
        </w:rPr>
      </w:pPr>
    </w:p>
    <w:p w14:paraId="64312F6E" w14:textId="67628846" w:rsidR="00A137AD" w:rsidRPr="009322B8" w:rsidRDefault="00A137AD" w:rsidP="00A137AD">
      <w:pPr>
        <w:tabs>
          <w:tab w:val="left" w:pos="709"/>
          <w:tab w:val="left" w:pos="1134"/>
        </w:tabs>
        <w:suppressAutoHyphens/>
        <w:spacing w:line="320" w:lineRule="exact"/>
        <w:jc w:val="both"/>
        <w:rPr>
          <w:b/>
          <w:sz w:val="23"/>
          <w:szCs w:val="23"/>
        </w:rPr>
      </w:pPr>
      <w:r w:rsidRPr="009322B8">
        <w:rPr>
          <w:b/>
          <w:sz w:val="23"/>
          <w:szCs w:val="23"/>
        </w:rPr>
        <w:t>11.6.</w:t>
      </w:r>
      <w:r w:rsidRPr="009322B8">
        <w:rPr>
          <w:b/>
          <w:sz w:val="23"/>
          <w:szCs w:val="23"/>
        </w:rPr>
        <w:tab/>
        <w:t>Outras Disposições</w:t>
      </w:r>
    </w:p>
    <w:p w14:paraId="4DF56D4C" w14:textId="77777777" w:rsidR="00A137AD" w:rsidRPr="009322B8" w:rsidRDefault="00A137AD" w:rsidP="00A137AD">
      <w:pPr>
        <w:tabs>
          <w:tab w:val="left" w:pos="1134"/>
        </w:tabs>
        <w:suppressAutoHyphens/>
        <w:spacing w:line="320" w:lineRule="exact"/>
        <w:jc w:val="both"/>
        <w:rPr>
          <w:b/>
          <w:sz w:val="23"/>
          <w:szCs w:val="23"/>
        </w:rPr>
      </w:pPr>
    </w:p>
    <w:p w14:paraId="5B6ECA62"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11.6.1.</w:t>
      </w:r>
      <w:r w:rsidRPr="009322B8">
        <w:rPr>
          <w:sz w:val="23"/>
          <w:szCs w:val="23"/>
        </w:rPr>
        <w:tab/>
        <w:t>Esta Escritura é celebrada em caráter irrevogável e irretratável, obrigando as Partes e seus sucessores, a qualquer título.</w:t>
      </w:r>
    </w:p>
    <w:p w14:paraId="44570045" w14:textId="77777777" w:rsidR="00A137AD" w:rsidRPr="009322B8" w:rsidRDefault="00A137AD" w:rsidP="00A137AD">
      <w:pPr>
        <w:tabs>
          <w:tab w:val="left" w:pos="1134"/>
        </w:tabs>
        <w:suppressAutoHyphens/>
        <w:spacing w:line="320" w:lineRule="exact"/>
        <w:jc w:val="both"/>
        <w:rPr>
          <w:sz w:val="23"/>
          <w:szCs w:val="23"/>
        </w:rPr>
      </w:pPr>
    </w:p>
    <w:p w14:paraId="58B23BC5"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11.6.2.</w:t>
      </w:r>
      <w:r w:rsidRPr="009322B8">
        <w:rPr>
          <w:sz w:val="23"/>
          <w:szCs w:val="23"/>
        </w:rPr>
        <w:tab/>
        <w:t>Os termos aqui iniciados em letra maiúscula, estejam no singular ou no plural, terão o significado a eles atribuído nesta Escritura, ainda que posteriormente ao seu uso.</w:t>
      </w:r>
    </w:p>
    <w:p w14:paraId="48ABD333" w14:textId="77777777" w:rsidR="00A137AD" w:rsidRPr="009322B8" w:rsidRDefault="00A137AD" w:rsidP="00A137AD">
      <w:pPr>
        <w:tabs>
          <w:tab w:val="left" w:pos="1134"/>
        </w:tabs>
        <w:suppressAutoHyphens/>
        <w:spacing w:line="320" w:lineRule="exact"/>
        <w:jc w:val="both"/>
        <w:rPr>
          <w:sz w:val="23"/>
          <w:szCs w:val="23"/>
        </w:rPr>
      </w:pPr>
    </w:p>
    <w:p w14:paraId="02D2352E"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11.6.3.</w:t>
      </w:r>
      <w:r w:rsidRPr="009322B8">
        <w:rPr>
          <w:sz w:val="23"/>
          <w:szCs w:val="23"/>
        </w:rPr>
        <w:tab/>
        <w:t>A invalidação ou nulidade, no todo ou em parte, de quaisquer das cláusulas desta Escritura não afetará as demais, que permanecerão sempre válidas e eficazes até o cumprimento, pelas Partes, de todas as suas obrigações aqui previstas. Ocorrendo a declaração de invalidação ou nulidade de qualquer Cláusula desta Escritura, as Partes desde já se comprometem a negociar, no menor prazo possível, em substituição à Cláusula declarada inválida ou nula, a inclusão, nesta Escritura, de termos e condições válidos que reflitam os termos e condições da Cláusula invalidada ou nula, observados a intenção e o objetivo das Partes quando da negociação da Cláusula invalidada ou nula e o contexto em que se insere.</w:t>
      </w:r>
    </w:p>
    <w:p w14:paraId="554EDD88" w14:textId="77777777" w:rsidR="00A137AD" w:rsidRPr="009322B8" w:rsidRDefault="00A137AD" w:rsidP="00A137AD">
      <w:pPr>
        <w:tabs>
          <w:tab w:val="left" w:pos="1134"/>
        </w:tabs>
        <w:suppressAutoHyphens/>
        <w:spacing w:line="320" w:lineRule="exact"/>
        <w:jc w:val="both"/>
        <w:rPr>
          <w:sz w:val="23"/>
          <w:szCs w:val="23"/>
        </w:rPr>
      </w:pPr>
    </w:p>
    <w:p w14:paraId="4D95909C"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11.6.4.</w:t>
      </w:r>
      <w:r w:rsidRPr="009322B8">
        <w:rPr>
          <w:sz w:val="23"/>
          <w:szCs w:val="23"/>
        </w:rPr>
        <w:tab/>
        <w:t>As Partes declaram, mútua e expressamente, que esta Escritura foi celebrada respeitando-se os princípios de probidade e de boa-fé, por livre, consciente e firme manifestação de vontade das Partes e em perfeita relação de equidade.</w:t>
      </w:r>
    </w:p>
    <w:p w14:paraId="7DD99838" w14:textId="77777777" w:rsidR="00A137AD" w:rsidRPr="009322B8" w:rsidRDefault="00A137AD" w:rsidP="00A137AD">
      <w:pPr>
        <w:tabs>
          <w:tab w:val="left" w:pos="1134"/>
        </w:tabs>
        <w:suppressAutoHyphens/>
        <w:spacing w:line="320" w:lineRule="exact"/>
        <w:jc w:val="both"/>
        <w:rPr>
          <w:sz w:val="23"/>
          <w:szCs w:val="23"/>
        </w:rPr>
      </w:pPr>
    </w:p>
    <w:p w14:paraId="1FB19D99"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t>11.6.5.</w:t>
      </w:r>
      <w:r w:rsidRPr="009322B8">
        <w:rPr>
          <w:sz w:val="23"/>
          <w:szCs w:val="23"/>
        </w:rPr>
        <w:tab/>
        <w:t xml:space="preserve">Os prazos estabelecidos nesta Escritura serão </w:t>
      </w:r>
      <w:proofErr w:type="gramStart"/>
      <w:r w:rsidRPr="009322B8">
        <w:rPr>
          <w:sz w:val="23"/>
          <w:szCs w:val="23"/>
        </w:rPr>
        <w:t>computados de acordo com o disposto no artigo 132 do Código Civil, sendo excluído o dia de início e incluído</w:t>
      </w:r>
      <w:proofErr w:type="gramEnd"/>
      <w:r w:rsidRPr="009322B8">
        <w:rPr>
          <w:sz w:val="23"/>
          <w:szCs w:val="23"/>
        </w:rPr>
        <w:t xml:space="preserve"> o do vencimento.</w:t>
      </w:r>
    </w:p>
    <w:p w14:paraId="7BF7B6CB" w14:textId="77777777" w:rsidR="00A137AD" w:rsidRPr="009322B8" w:rsidRDefault="00A137AD" w:rsidP="00A137AD">
      <w:pPr>
        <w:tabs>
          <w:tab w:val="left" w:pos="1134"/>
        </w:tabs>
        <w:suppressAutoHyphens/>
        <w:spacing w:line="320" w:lineRule="exact"/>
        <w:jc w:val="both"/>
        <w:rPr>
          <w:sz w:val="23"/>
          <w:szCs w:val="23"/>
        </w:rPr>
      </w:pPr>
    </w:p>
    <w:p w14:paraId="692C7D22" w14:textId="77777777" w:rsidR="00A137AD" w:rsidRPr="009322B8" w:rsidRDefault="00A137AD" w:rsidP="00A137AD">
      <w:pPr>
        <w:tabs>
          <w:tab w:val="left" w:pos="709"/>
          <w:tab w:val="left" w:pos="1134"/>
        </w:tabs>
        <w:suppressAutoHyphens/>
        <w:spacing w:line="320" w:lineRule="exact"/>
        <w:jc w:val="both"/>
        <w:rPr>
          <w:b/>
          <w:sz w:val="23"/>
          <w:szCs w:val="23"/>
        </w:rPr>
      </w:pPr>
      <w:r w:rsidRPr="009322B8">
        <w:rPr>
          <w:sz w:val="23"/>
          <w:szCs w:val="23"/>
        </w:rPr>
        <w:t>11.7.</w:t>
      </w:r>
      <w:r w:rsidRPr="009322B8">
        <w:rPr>
          <w:b/>
          <w:sz w:val="23"/>
          <w:szCs w:val="23"/>
        </w:rPr>
        <w:tab/>
        <w:t>Lei Aplicável</w:t>
      </w:r>
    </w:p>
    <w:p w14:paraId="6AC97710" w14:textId="77777777" w:rsidR="00A137AD" w:rsidRPr="009322B8" w:rsidRDefault="00A137AD" w:rsidP="00A137AD">
      <w:pPr>
        <w:tabs>
          <w:tab w:val="left" w:pos="1134"/>
          <w:tab w:val="left" w:pos="1418"/>
        </w:tabs>
        <w:suppressAutoHyphens/>
        <w:spacing w:line="320" w:lineRule="exact"/>
        <w:jc w:val="both"/>
        <w:rPr>
          <w:b/>
          <w:sz w:val="23"/>
          <w:szCs w:val="23"/>
        </w:rPr>
      </w:pPr>
    </w:p>
    <w:p w14:paraId="0CCDBA50" w14:textId="4B713A85" w:rsidR="00C05F94" w:rsidRPr="009322B8" w:rsidRDefault="00A137AD" w:rsidP="00A137AD">
      <w:pPr>
        <w:tabs>
          <w:tab w:val="left" w:pos="709"/>
          <w:tab w:val="left" w:pos="1134"/>
        </w:tabs>
        <w:suppressAutoHyphens/>
        <w:spacing w:line="320" w:lineRule="exact"/>
        <w:jc w:val="both"/>
        <w:rPr>
          <w:sz w:val="23"/>
          <w:szCs w:val="23"/>
        </w:rPr>
      </w:pPr>
      <w:r w:rsidRPr="009322B8">
        <w:rPr>
          <w:sz w:val="23"/>
          <w:szCs w:val="23"/>
        </w:rPr>
        <w:t>11.7.1.</w:t>
      </w:r>
      <w:r w:rsidRPr="009322B8">
        <w:rPr>
          <w:sz w:val="23"/>
          <w:szCs w:val="23"/>
        </w:rPr>
        <w:tab/>
        <w:t>Esta Escritura é regida pelas Leis da República Federativa do Brasil.</w:t>
      </w:r>
    </w:p>
    <w:p w14:paraId="51DEE7A4" w14:textId="77777777" w:rsidR="00C05F94" w:rsidRPr="009322B8" w:rsidRDefault="00C05F94" w:rsidP="00A137AD">
      <w:pPr>
        <w:tabs>
          <w:tab w:val="left" w:pos="709"/>
          <w:tab w:val="left" w:pos="1134"/>
        </w:tabs>
        <w:suppressAutoHyphens/>
        <w:spacing w:line="320" w:lineRule="exact"/>
        <w:jc w:val="both"/>
        <w:rPr>
          <w:sz w:val="23"/>
          <w:szCs w:val="23"/>
        </w:rPr>
      </w:pPr>
    </w:p>
    <w:p w14:paraId="7BA796B9" w14:textId="77777777" w:rsidR="00A137AD" w:rsidRPr="009322B8" w:rsidRDefault="00A137AD" w:rsidP="00A137AD">
      <w:pPr>
        <w:tabs>
          <w:tab w:val="left" w:pos="709"/>
          <w:tab w:val="left" w:pos="1134"/>
        </w:tabs>
        <w:suppressAutoHyphens/>
        <w:spacing w:line="320" w:lineRule="exact"/>
        <w:jc w:val="both"/>
        <w:rPr>
          <w:b/>
          <w:sz w:val="23"/>
          <w:szCs w:val="23"/>
        </w:rPr>
      </w:pPr>
      <w:r w:rsidRPr="009322B8">
        <w:rPr>
          <w:sz w:val="23"/>
          <w:szCs w:val="23"/>
        </w:rPr>
        <w:t>11.8.</w:t>
      </w:r>
      <w:r w:rsidRPr="009322B8">
        <w:rPr>
          <w:b/>
          <w:sz w:val="23"/>
          <w:szCs w:val="23"/>
        </w:rPr>
        <w:tab/>
        <w:t>Foro</w:t>
      </w:r>
    </w:p>
    <w:p w14:paraId="674E41BF" w14:textId="77777777" w:rsidR="00A137AD" w:rsidRPr="009322B8" w:rsidRDefault="00A137AD" w:rsidP="00A137AD">
      <w:pPr>
        <w:tabs>
          <w:tab w:val="left" w:pos="1134"/>
        </w:tabs>
        <w:suppressAutoHyphens/>
        <w:spacing w:line="320" w:lineRule="exact"/>
        <w:jc w:val="both"/>
        <w:rPr>
          <w:b/>
          <w:sz w:val="23"/>
          <w:szCs w:val="23"/>
        </w:rPr>
      </w:pPr>
    </w:p>
    <w:p w14:paraId="403D370B" w14:textId="77777777" w:rsidR="00A137AD" w:rsidRPr="009322B8" w:rsidRDefault="00A137AD" w:rsidP="00A137AD">
      <w:pPr>
        <w:tabs>
          <w:tab w:val="left" w:pos="709"/>
          <w:tab w:val="left" w:pos="1134"/>
        </w:tabs>
        <w:suppressAutoHyphens/>
        <w:spacing w:line="320" w:lineRule="exact"/>
        <w:jc w:val="both"/>
        <w:rPr>
          <w:sz w:val="23"/>
          <w:szCs w:val="23"/>
        </w:rPr>
      </w:pPr>
      <w:r w:rsidRPr="009322B8">
        <w:rPr>
          <w:sz w:val="23"/>
          <w:szCs w:val="23"/>
        </w:rPr>
        <w:lastRenderedPageBreak/>
        <w:t>11.8.1.</w:t>
      </w:r>
      <w:r w:rsidRPr="009322B8">
        <w:rPr>
          <w:sz w:val="23"/>
          <w:szCs w:val="23"/>
        </w:rPr>
        <w:tab/>
        <w:t>As Partes elegem o foro da Comarca de</w:t>
      </w:r>
      <w:r w:rsidR="00B24B1E" w:rsidRPr="009322B8">
        <w:rPr>
          <w:sz w:val="23"/>
          <w:szCs w:val="23"/>
        </w:rPr>
        <w:t xml:space="preserve"> </w:t>
      </w:r>
      <w:r w:rsidRPr="009322B8">
        <w:rPr>
          <w:sz w:val="23"/>
          <w:szCs w:val="23"/>
        </w:rPr>
        <w:t>[</w:t>
      </w:r>
      <w:r w:rsidRPr="009322B8">
        <w:rPr>
          <w:sz w:val="23"/>
          <w:szCs w:val="23"/>
          <w:highlight w:val="lightGray"/>
        </w:rPr>
        <w:t>--</w:t>
      </w:r>
      <w:r w:rsidRPr="009322B8">
        <w:rPr>
          <w:sz w:val="23"/>
          <w:szCs w:val="23"/>
        </w:rPr>
        <w:t>], do Estado de [</w:t>
      </w:r>
      <w:r w:rsidRPr="009322B8">
        <w:rPr>
          <w:sz w:val="23"/>
          <w:szCs w:val="23"/>
          <w:highlight w:val="lightGray"/>
        </w:rPr>
        <w:t>--</w:t>
      </w:r>
      <w:r w:rsidRPr="009322B8">
        <w:rPr>
          <w:sz w:val="23"/>
          <w:szCs w:val="23"/>
        </w:rPr>
        <w:t>], com renúncia expressa de qualquer outro, por mais privilegiado, como competente para dirimir quaisquer controvérsias decorrentes desta Escritura.</w:t>
      </w:r>
    </w:p>
    <w:p w14:paraId="0775881A" w14:textId="77777777" w:rsidR="002721BF" w:rsidRPr="009322B8" w:rsidRDefault="002721BF" w:rsidP="00A137AD">
      <w:pPr>
        <w:tabs>
          <w:tab w:val="left" w:pos="1134"/>
        </w:tabs>
        <w:suppressAutoHyphens/>
        <w:spacing w:line="320" w:lineRule="exact"/>
        <w:jc w:val="both"/>
        <w:rPr>
          <w:sz w:val="23"/>
          <w:szCs w:val="23"/>
        </w:rPr>
      </w:pPr>
    </w:p>
    <w:p w14:paraId="42F2FE86" w14:textId="77777777" w:rsidR="00A137AD" w:rsidRPr="009322B8" w:rsidRDefault="00A137AD" w:rsidP="00A137AD">
      <w:pPr>
        <w:tabs>
          <w:tab w:val="left" w:pos="1134"/>
        </w:tabs>
        <w:suppressAutoHyphens/>
        <w:spacing w:line="320" w:lineRule="exact"/>
        <w:jc w:val="both"/>
        <w:rPr>
          <w:sz w:val="23"/>
          <w:szCs w:val="23"/>
        </w:rPr>
      </w:pPr>
      <w:r w:rsidRPr="009322B8">
        <w:rPr>
          <w:sz w:val="23"/>
          <w:szCs w:val="23"/>
        </w:rPr>
        <w:t>Estando assim, as Partes, certas e ajustadas, firmam esta Escritura em [</w:t>
      </w:r>
      <w:r w:rsidRPr="009322B8">
        <w:rPr>
          <w:sz w:val="23"/>
          <w:szCs w:val="23"/>
          <w:highlight w:val="lightGray"/>
        </w:rPr>
        <w:t>--</w:t>
      </w:r>
      <w:r w:rsidRPr="009322B8">
        <w:rPr>
          <w:sz w:val="23"/>
          <w:szCs w:val="23"/>
        </w:rPr>
        <w:t>] ([</w:t>
      </w:r>
      <w:r w:rsidRPr="009322B8">
        <w:rPr>
          <w:sz w:val="23"/>
          <w:szCs w:val="23"/>
          <w:highlight w:val="lightGray"/>
        </w:rPr>
        <w:t>--</w:t>
      </w:r>
      <w:r w:rsidRPr="009322B8">
        <w:rPr>
          <w:sz w:val="23"/>
          <w:szCs w:val="23"/>
        </w:rPr>
        <w:t xml:space="preserve">]) vias de igual teor e forma, juntamente com </w:t>
      </w:r>
      <w:proofErr w:type="gramStart"/>
      <w:r w:rsidRPr="009322B8">
        <w:rPr>
          <w:sz w:val="23"/>
          <w:szCs w:val="23"/>
        </w:rPr>
        <w:t>2</w:t>
      </w:r>
      <w:proofErr w:type="gramEnd"/>
      <w:r w:rsidRPr="009322B8">
        <w:rPr>
          <w:sz w:val="23"/>
          <w:szCs w:val="23"/>
        </w:rPr>
        <w:t> (duas) testemunhas, que também a assinam.</w:t>
      </w:r>
    </w:p>
    <w:p w14:paraId="7F1B338B" w14:textId="77777777" w:rsidR="00A137AD" w:rsidRPr="009322B8" w:rsidRDefault="00A137AD" w:rsidP="00A137AD">
      <w:pPr>
        <w:tabs>
          <w:tab w:val="left" w:pos="1134"/>
        </w:tabs>
        <w:suppressAutoHyphens/>
        <w:spacing w:line="320" w:lineRule="exact"/>
        <w:jc w:val="both"/>
        <w:rPr>
          <w:sz w:val="23"/>
          <w:szCs w:val="23"/>
        </w:rPr>
      </w:pPr>
    </w:p>
    <w:p w14:paraId="519545AB" w14:textId="77777777" w:rsidR="00A137AD" w:rsidRPr="009322B8" w:rsidRDefault="00A137AD" w:rsidP="00A137AD">
      <w:pPr>
        <w:tabs>
          <w:tab w:val="left" w:pos="1134"/>
          <w:tab w:val="left" w:pos="3705"/>
        </w:tabs>
        <w:suppressAutoHyphens/>
        <w:spacing w:line="320" w:lineRule="exact"/>
        <w:jc w:val="center"/>
        <w:rPr>
          <w:bCs/>
          <w:i/>
          <w:kern w:val="20"/>
          <w:sz w:val="23"/>
          <w:szCs w:val="23"/>
        </w:rPr>
      </w:pPr>
      <w:r w:rsidRPr="009322B8">
        <w:rPr>
          <w:sz w:val="23"/>
          <w:szCs w:val="23"/>
        </w:rPr>
        <w:t>São Paulo, [</w:t>
      </w:r>
      <w:r w:rsidRPr="009322B8">
        <w:rPr>
          <w:i/>
          <w:sz w:val="23"/>
          <w:szCs w:val="23"/>
          <w:highlight w:val="lightGray"/>
        </w:rPr>
        <w:t>data</w:t>
      </w:r>
      <w:r w:rsidRPr="009322B8">
        <w:rPr>
          <w:sz w:val="23"/>
          <w:szCs w:val="23"/>
        </w:rPr>
        <w:t>].</w:t>
      </w:r>
    </w:p>
    <w:p w14:paraId="669E99CB" w14:textId="77777777" w:rsidR="00B24B1E" w:rsidRPr="009322B8" w:rsidRDefault="00B24B1E" w:rsidP="00A137AD">
      <w:pPr>
        <w:widowControl w:val="0"/>
        <w:suppressAutoHyphens/>
        <w:spacing w:line="320" w:lineRule="exact"/>
        <w:jc w:val="center"/>
        <w:rPr>
          <w:bCs/>
          <w:i/>
          <w:kern w:val="20"/>
          <w:sz w:val="23"/>
          <w:szCs w:val="23"/>
        </w:rPr>
      </w:pPr>
    </w:p>
    <w:p w14:paraId="6D7EF76E" w14:textId="77777777" w:rsidR="00A137AD" w:rsidRPr="009322B8" w:rsidRDefault="00A137AD" w:rsidP="00A137AD">
      <w:pPr>
        <w:widowControl w:val="0"/>
        <w:suppressAutoHyphens/>
        <w:spacing w:line="320" w:lineRule="exact"/>
        <w:jc w:val="center"/>
        <w:rPr>
          <w:bCs/>
          <w:i/>
          <w:kern w:val="20"/>
          <w:sz w:val="23"/>
          <w:szCs w:val="23"/>
        </w:rPr>
      </w:pPr>
      <w:r w:rsidRPr="009322B8">
        <w:rPr>
          <w:bCs/>
          <w:i/>
          <w:kern w:val="20"/>
          <w:sz w:val="23"/>
          <w:szCs w:val="23"/>
        </w:rPr>
        <w:t>(As assinaturas seguem nas páginas seguintes.</w:t>
      </w:r>
      <w:proofErr w:type="gramStart"/>
      <w:r w:rsidRPr="009322B8">
        <w:rPr>
          <w:bCs/>
          <w:i/>
          <w:kern w:val="20"/>
          <w:sz w:val="23"/>
          <w:szCs w:val="23"/>
        </w:rPr>
        <w:t>)</w:t>
      </w:r>
      <w:proofErr w:type="gramEnd"/>
    </w:p>
    <w:p w14:paraId="3AE72C60" w14:textId="77777777" w:rsidR="002721BF" w:rsidRPr="009322B8" w:rsidRDefault="002721BF">
      <w:pPr>
        <w:autoSpaceDE/>
        <w:autoSpaceDN/>
        <w:adjustRightInd/>
        <w:rPr>
          <w:bCs/>
          <w:i/>
          <w:kern w:val="20"/>
          <w:sz w:val="23"/>
          <w:szCs w:val="23"/>
        </w:rPr>
      </w:pPr>
      <w:r w:rsidRPr="009322B8">
        <w:rPr>
          <w:bCs/>
          <w:i/>
          <w:kern w:val="20"/>
          <w:sz w:val="23"/>
          <w:szCs w:val="23"/>
        </w:rPr>
        <w:br w:type="page"/>
      </w:r>
    </w:p>
    <w:p w14:paraId="519E2AA0" w14:textId="18A6CD62" w:rsidR="00A137AD" w:rsidRPr="009322B8" w:rsidRDefault="00A137AD" w:rsidP="00A137AD">
      <w:pPr>
        <w:tabs>
          <w:tab w:val="left" w:pos="1134"/>
        </w:tabs>
        <w:suppressAutoHyphens/>
        <w:spacing w:line="320" w:lineRule="exact"/>
        <w:jc w:val="both"/>
        <w:rPr>
          <w:i/>
          <w:sz w:val="23"/>
          <w:szCs w:val="23"/>
        </w:rPr>
      </w:pPr>
      <w:r w:rsidRPr="009322B8">
        <w:rPr>
          <w:bCs/>
          <w:i/>
          <w:kern w:val="20"/>
          <w:sz w:val="23"/>
          <w:szCs w:val="23"/>
        </w:rPr>
        <w:lastRenderedPageBreak/>
        <w:t xml:space="preserve">(Página de Assinaturas </w:t>
      </w:r>
      <w:r w:rsidRPr="009322B8">
        <w:rPr>
          <w:i/>
          <w:sz w:val="23"/>
          <w:szCs w:val="23"/>
        </w:rPr>
        <w:t>do Instrumento Particular de Escritura da [</w:t>
      </w:r>
      <w:r w:rsidRPr="009322B8">
        <w:rPr>
          <w:i/>
          <w:sz w:val="23"/>
          <w:szCs w:val="23"/>
          <w:highlight w:val="lightGray"/>
        </w:rPr>
        <w:t>--</w:t>
      </w:r>
      <w:r w:rsidRPr="009322B8">
        <w:rPr>
          <w:i/>
          <w:sz w:val="23"/>
          <w:szCs w:val="23"/>
        </w:rPr>
        <w:t xml:space="preserve">] Emissão de Debêntures </w:t>
      </w:r>
      <w:r w:rsidR="00E81814" w:rsidRPr="009322B8">
        <w:rPr>
          <w:i/>
          <w:sz w:val="23"/>
          <w:szCs w:val="23"/>
        </w:rPr>
        <w:t>Simples</w:t>
      </w:r>
      <w:r w:rsidRPr="009322B8">
        <w:rPr>
          <w:i/>
          <w:sz w:val="23"/>
          <w:szCs w:val="23"/>
        </w:rPr>
        <w:t xml:space="preserve">, Não Conversíveis em Ações, da Espécie Quirografária, </w:t>
      </w:r>
      <w:r w:rsidR="00E81814" w:rsidRPr="009322B8">
        <w:rPr>
          <w:i/>
          <w:sz w:val="23"/>
          <w:szCs w:val="23"/>
        </w:rPr>
        <w:t>Com Garantia Adicion</w:t>
      </w:r>
      <w:r w:rsidR="00FC749E" w:rsidRPr="009322B8">
        <w:rPr>
          <w:i/>
          <w:sz w:val="23"/>
          <w:szCs w:val="23"/>
        </w:rPr>
        <w:t>a</w:t>
      </w:r>
      <w:r w:rsidR="00E81814" w:rsidRPr="009322B8">
        <w:rPr>
          <w:i/>
          <w:sz w:val="23"/>
          <w:szCs w:val="23"/>
        </w:rPr>
        <w:t xml:space="preserve">l Fidejussória, </w:t>
      </w:r>
      <w:r w:rsidRPr="009322B8">
        <w:rPr>
          <w:i/>
          <w:sz w:val="23"/>
          <w:szCs w:val="23"/>
        </w:rPr>
        <w:t xml:space="preserve">em Série Única, para </w:t>
      </w:r>
      <w:r w:rsidR="00BB3F11" w:rsidRPr="009322B8">
        <w:rPr>
          <w:i/>
          <w:sz w:val="23"/>
          <w:szCs w:val="23"/>
        </w:rPr>
        <w:t>Colocação Privada</w:t>
      </w:r>
      <w:r w:rsidRPr="009322B8">
        <w:rPr>
          <w:i/>
          <w:sz w:val="23"/>
          <w:szCs w:val="23"/>
        </w:rPr>
        <w:t>, da [</w:t>
      </w:r>
      <w:r w:rsidRPr="009322B8">
        <w:rPr>
          <w:i/>
          <w:sz w:val="23"/>
          <w:szCs w:val="23"/>
          <w:highlight w:val="lightGray"/>
        </w:rPr>
        <w:t>Emissora</w:t>
      </w:r>
      <w:r w:rsidRPr="009322B8">
        <w:rPr>
          <w:i/>
          <w:sz w:val="23"/>
          <w:szCs w:val="23"/>
        </w:rPr>
        <w:t>]</w:t>
      </w:r>
      <w:proofErr w:type="gramStart"/>
      <w:r w:rsidRPr="009322B8">
        <w:rPr>
          <w:i/>
          <w:sz w:val="23"/>
          <w:szCs w:val="23"/>
        </w:rPr>
        <w:t>)</w:t>
      </w:r>
      <w:proofErr w:type="gramEnd"/>
    </w:p>
    <w:p w14:paraId="3BD62E77" w14:textId="77777777" w:rsidR="00A137AD" w:rsidRPr="009322B8" w:rsidRDefault="00A137AD" w:rsidP="00A137AD">
      <w:pPr>
        <w:tabs>
          <w:tab w:val="left" w:pos="1134"/>
        </w:tabs>
        <w:suppressAutoHyphens/>
        <w:spacing w:line="320" w:lineRule="exact"/>
        <w:jc w:val="both"/>
        <w:rPr>
          <w:sz w:val="23"/>
          <w:szCs w:val="23"/>
        </w:rPr>
      </w:pPr>
    </w:p>
    <w:p w14:paraId="22C16C1D" w14:textId="77777777" w:rsidR="00A137AD" w:rsidRPr="009322B8" w:rsidRDefault="00A137AD" w:rsidP="00A137AD">
      <w:pPr>
        <w:tabs>
          <w:tab w:val="left" w:pos="1134"/>
        </w:tabs>
        <w:suppressAutoHyphens/>
        <w:spacing w:line="320" w:lineRule="exact"/>
        <w:jc w:val="both"/>
        <w:rPr>
          <w:sz w:val="23"/>
          <w:szCs w:val="23"/>
        </w:rPr>
      </w:pPr>
    </w:p>
    <w:p w14:paraId="715D690D" w14:textId="77777777" w:rsidR="00A137AD" w:rsidRPr="009322B8" w:rsidRDefault="00A137AD" w:rsidP="00A137AD">
      <w:pPr>
        <w:tabs>
          <w:tab w:val="left" w:pos="1134"/>
        </w:tabs>
        <w:suppressAutoHyphens/>
        <w:spacing w:line="320" w:lineRule="exact"/>
        <w:jc w:val="both"/>
        <w:rPr>
          <w:sz w:val="23"/>
          <w:szCs w:val="23"/>
        </w:rPr>
      </w:pPr>
    </w:p>
    <w:tbl>
      <w:tblPr>
        <w:tblW w:w="5000" w:type="pct"/>
        <w:tblCellMar>
          <w:left w:w="70" w:type="dxa"/>
          <w:right w:w="70" w:type="dxa"/>
        </w:tblCellMar>
        <w:tblLook w:val="04A0" w:firstRow="1" w:lastRow="0" w:firstColumn="1" w:lastColumn="0" w:noHBand="0" w:noVBand="1"/>
      </w:tblPr>
      <w:tblGrid>
        <w:gridCol w:w="4345"/>
        <w:gridCol w:w="232"/>
        <w:gridCol w:w="4068"/>
      </w:tblGrid>
      <w:tr w:rsidR="00A137AD" w:rsidRPr="009322B8" w14:paraId="1A3404F4" w14:textId="77777777" w:rsidTr="00A137AD">
        <w:trPr>
          <w:trHeight w:val="345"/>
        </w:trPr>
        <w:tc>
          <w:tcPr>
            <w:tcW w:w="5000" w:type="pct"/>
            <w:gridSpan w:val="3"/>
            <w:tcBorders>
              <w:top w:val="nil"/>
              <w:left w:val="nil"/>
              <w:bottom w:val="nil"/>
              <w:right w:val="nil"/>
            </w:tcBorders>
            <w:shd w:val="clear" w:color="auto" w:fill="auto"/>
            <w:noWrap/>
            <w:vAlign w:val="center"/>
            <w:hideMark/>
          </w:tcPr>
          <w:p w14:paraId="279413BB" w14:textId="77777777" w:rsidR="00A137AD" w:rsidRPr="009322B8" w:rsidRDefault="00A137AD" w:rsidP="00A137AD">
            <w:pPr>
              <w:suppressAutoHyphens/>
              <w:spacing w:line="320" w:lineRule="exact"/>
              <w:jc w:val="center"/>
              <w:rPr>
                <w:b/>
                <w:color w:val="000000"/>
                <w:sz w:val="23"/>
                <w:szCs w:val="23"/>
              </w:rPr>
            </w:pPr>
            <w:r w:rsidRPr="009322B8">
              <w:rPr>
                <w:b/>
                <w:smallCaps/>
                <w:color w:val="000000"/>
                <w:sz w:val="23"/>
                <w:szCs w:val="23"/>
              </w:rPr>
              <w:t>[</w:t>
            </w:r>
            <w:r w:rsidRPr="009322B8">
              <w:rPr>
                <w:b/>
                <w:smallCaps/>
                <w:color w:val="000000"/>
                <w:sz w:val="23"/>
                <w:szCs w:val="23"/>
                <w:highlight w:val="lightGray"/>
              </w:rPr>
              <w:t>EMISSORA</w:t>
            </w:r>
            <w:r w:rsidRPr="009322B8">
              <w:rPr>
                <w:b/>
                <w:smallCaps/>
                <w:color w:val="000000"/>
                <w:sz w:val="23"/>
                <w:szCs w:val="23"/>
              </w:rPr>
              <w:t>]</w:t>
            </w:r>
          </w:p>
          <w:p w14:paraId="76C5B815" w14:textId="77777777" w:rsidR="00A137AD" w:rsidRPr="009322B8" w:rsidRDefault="00A137AD" w:rsidP="00A137AD">
            <w:pPr>
              <w:suppressAutoHyphens/>
              <w:spacing w:line="320" w:lineRule="exact"/>
              <w:jc w:val="both"/>
              <w:rPr>
                <w:b/>
                <w:color w:val="000000"/>
                <w:sz w:val="23"/>
                <w:szCs w:val="23"/>
              </w:rPr>
            </w:pPr>
          </w:p>
        </w:tc>
      </w:tr>
      <w:tr w:rsidR="00A137AD" w:rsidRPr="009322B8" w14:paraId="54E0E20C" w14:textId="77777777" w:rsidTr="00A137AD">
        <w:trPr>
          <w:trHeight w:val="345"/>
        </w:trPr>
        <w:tc>
          <w:tcPr>
            <w:tcW w:w="2513" w:type="pct"/>
            <w:tcBorders>
              <w:top w:val="nil"/>
              <w:left w:val="nil"/>
              <w:bottom w:val="nil"/>
              <w:right w:val="nil"/>
            </w:tcBorders>
            <w:shd w:val="clear" w:color="auto" w:fill="auto"/>
            <w:noWrap/>
            <w:vAlign w:val="center"/>
            <w:hideMark/>
          </w:tcPr>
          <w:p w14:paraId="58AEB9EA" w14:textId="77777777" w:rsidR="00A137AD" w:rsidRPr="009322B8" w:rsidRDefault="00A137AD" w:rsidP="00A137AD">
            <w:pPr>
              <w:suppressAutoHyphens/>
              <w:spacing w:line="320" w:lineRule="exact"/>
              <w:jc w:val="both"/>
              <w:rPr>
                <w:color w:val="000000"/>
                <w:sz w:val="23"/>
                <w:szCs w:val="23"/>
              </w:rPr>
            </w:pPr>
          </w:p>
          <w:p w14:paraId="421F2577" w14:textId="77777777" w:rsidR="00A137AD" w:rsidRPr="009322B8" w:rsidRDefault="00A137AD" w:rsidP="00A137AD">
            <w:pPr>
              <w:suppressAutoHyphens/>
              <w:spacing w:line="320" w:lineRule="exact"/>
              <w:jc w:val="both"/>
              <w:rPr>
                <w:color w:val="000000"/>
                <w:sz w:val="23"/>
                <w:szCs w:val="23"/>
              </w:rPr>
            </w:pPr>
          </w:p>
        </w:tc>
        <w:tc>
          <w:tcPr>
            <w:tcW w:w="134" w:type="pct"/>
            <w:tcBorders>
              <w:top w:val="nil"/>
              <w:left w:val="nil"/>
              <w:bottom w:val="nil"/>
              <w:right w:val="nil"/>
            </w:tcBorders>
            <w:shd w:val="clear" w:color="auto" w:fill="auto"/>
            <w:noWrap/>
            <w:vAlign w:val="center"/>
            <w:hideMark/>
          </w:tcPr>
          <w:p w14:paraId="3FED2FCE" w14:textId="77777777" w:rsidR="00A137AD" w:rsidRPr="009322B8" w:rsidRDefault="00A137AD" w:rsidP="00A137AD">
            <w:pPr>
              <w:suppressAutoHyphens/>
              <w:spacing w:line="320" w:lineRule="exact"/>
              <w:jc w:val="both"/>
              <w:rPr>
                <w:color w:val="000000"/>
                <w:sz w:val="23"/>
                <w:szCs w:val="23"/>
              </w:rPr>
            </w:pPr>
          </w:p>
        </w:tc>
        <w:tc>
          <w:tcPr>
            <w:tcW w:w="2353" w:type="pct"/>
            <w:tcBorders>
              <w:top w:val="nil"/>
              <w:left w:val="nil"/>
              <w:bottom w:val="nil"/>
              <w:right w:val="nil"/>
            </w:tcBorders>
            <w:shd w:val="clear" w:color="auto" w:fill="auto"/>
            <w:noWrap/>
            <w:vAlign w:val="bottom"/>
            <w:hideMark/>
          </w:tcPr>
          <w:p w14:paraId="094FC90E" w14:textId="77777777" w:rsidR="00A137AD" w:rsidRPr="009322B8" w:rsidRDefault="00A137AD" w:rsidP="00A137AD">
            <w:pPr>
              <w:suppressAutoHyphens/>
              <w:spacing w:line="320" w:lineRule="exact"/>
              <w:jc w:val="both"/>
              <w:rPr>
                <w:color w:val="000000"/>
                <w:sz w:val="23"/>
                <w:szCs w:val="23"/>
              </w:rPr>
            </w:pPr>
          </w:p>
        </w:tc>
      </w:tr>
      <w:tr w:rsidR="00A137AD" w:rsidRPr="009322B8" w14:paraId="0C696A71" w14:textId="77777777" w:rsidTr="00A137AD">
        <w:trPr>
          <w:trHeight w:val="345"/>
        </w:trPr>
        <w:tc>
          <w:tcPr>
            <w:tcW w:w="2513" w:type="pct"/>
            <w:tcBorders>
              <w:top w:val="nil"/>
              <w:left w:val="nil"/>
              <w:bottom w:val="nil"/>
              <w:right w:val="nil"/>
            </w:tcBorders>
            <w:shd w:val="clear" w:color="auto" w:fill="auto"/>
            <w:noWrap/>
            <w:vAlign w:val="center"/>
            <w:hideMark/>
          </w:tcPr>
          <w:p w14:paraId="524CB688" w14:textId="77777777" w:rsidR="00A137AD" w:rsidRPr="009322B8" w:rsidRDefault="00A137AD" w:rsidP="00A137AD">
            <w:pPr>
              <w:suppressAutoHyphens/>
              <w:spacing w:line="320" w:lineRule="exact"/>
              <w:jc w:val="both"/>
              <w:rPr>
                <w:color w:val="000000"/>
                <w:sz w:val="23"/>
                <w:szCs w:val="23"/>
              </w:rPr>
            </w:pPr>
          </w:p>
        </w:tc>
        <w:tc>
          <w:tcPr>
            <w:tcW w:w="134" w:type="pct"/>
            <w:tcBorders>
              <w:top w:val="nil"/>
              <w:left w:val="nil"/>
              <w:bottom w:val="nil"/>
              <w:right w:val="nil"/>
            </w:tcBorders>
            <w:shd w:val="clear" w:color="auto" w:fill="auto"/>
            <w:noWrap/>
            <w:vAlign w:val="center"/>
            <w:hideMark/>
          </w:tcPr>
          <w:p w14:paraId="640366E1" w14:textId="77777777" w:rsidR="00A137AD" w:rsidRPr="009322B8" w:rsidRDefault="00A137AD" w:rsidP="00A137AD">
            <w:pPr>
              <w:suppressAutoHyphens/>
              <w:spacing w:line="320" w:lineRule="exact"/>
              <w:jc w:val="both"/>
              <w:rPr>
                <w:color w:val="000000"/>
                <w:sz w:val="23"/>
                <w:szCs w:val="23"/>
              </w:rPr>
            </w:pPr>
          </w:p>
        </w:tc>
        <w:tc>
          <w:tcPr>
            <w:tcW w:w="2353" w:type="pct"/>
            <w:tcBorders>
              <w:top w:val="nil"/>
              <w:left w:val="nil"/>
              <w:bottom w:val="nil"/>
              <w:right w:val="nil"/>
            </w:tcBorders>
            <w:shd w:val="clear" w:color="auto" w:fill="auto"/>
            <w:noWrap/>
            <w:vAlign w:val="bottom"/>
            <w:hideMark/>
          </w:tcPr>
          <w:p w14:paraId="718EC005" w14:textId="77777777" w:rsidR="00A137AD" w:rsidRPr="009322B8" w:rsidRDefault="00A137AD" w:rsidP="00A137AD">
            <w:pPr>
              <w:suppressAutoHyphens/>
              <w:spacing w:line="320" w:lineRule="exact"/>
              <w:jc w:val="both"/>
              <w:rPr>
                <w:color w:val="000000"/>
                <w:sz w:val="23"/>
                <w:szCs w:val="23"/>
              </w:rPr>
            </w:pPr>
          </w:p>
        </w:tc>
      </w:tr>
      <w:tr w:rsidR="00A137AD" w:rsidRPr="009322B8" w14:paraId="3E71DBB6" w14:textId="77777777" w:rsidTr="00A137AD">
        <w:trPr>
          <w:trHeight w:val="345"/>
        </w:trPr>
        <w:tc>
          <w:tcPr>
            <w:tcW w:w="2513" w:type="pct"/>
            <w:tcBorders>
              <w:top w:val="single" w:sz="4" w:space="0" w:color="auto"/>
              <w:left w:val="nil"/>
              <w:bottom w:val="nil"/>
              <w:right w:val="nil"/>
            </w:tcBorders>
            <w:shd w:val="clear" w:color="auto" w:fill="auto"/>
            <w:noWrap/>
            <w:vAlign w:val="center"/>
            <w:hideMark/>
          </w:tcPr>
          <w:p w14:paraId="432536CF" w14:textId="77777777" w:rsidR="00A137AD" w:rsidRPr="009322B8" w:rsidRDefault="00A137AD" w:rsidP="00A137AD">
            <w:pPr>
              <w:suppressAutoHyphens/>
              <w:spacing w:line="320" w:lineRule="exact"/>
              <w:jc w:val="both"/>
              <w:rPr>
                <w:color w:val="000000"/>
                <w:sz w:val="23"/>
                <w:szCs w:val="23"/>
              </w:rPr>
            </w:pPr>
            <w:r w:rsidRPr="009322B8">
              <w:rPr>
                <w:color w:val="000000"/>
                <w:sz w:val="23"/>
                <w:szCs w:val="23"/>
              </w:rPr>
              <w:t>Nome:</w:t>
            </w:r>
          </w:p>
        </w:tc>
        <w:tc>
          <w:tcPr>
            <w:tcW w:w="134" w:type="pct"/>
            <w:tcBorders>
              <w:top w:val="nil"/>
              <w:left w:val="nil"/>
              <w:bottom w:val="nil"/>
              <w:right w:val="nil"/>
            </w:tcBorders>
            <w:shd w:val="clear" w:color="auto" w:fill="auto"/>
            <w:noWrap/>
            <w:vAlign w:val="center"/>
            <w:hideMark/>
          </w:tcPr>
          <w:p w14:paraId="05B4812A" w14:textId="77777777" w:rsidR="00A137AD" w:rsidRPr="009322B8" w:rsidRDefault="00A137AD" w:rsidP="00A137AD">
            <w:pPr>
              <w:suppressAutoHyphens/>
              <w:spacing w:line="320" w:lineRule="exact"/>
              <w:jc w:val="both"/>
              <w:rPr>
                <w:color w:val="000000"/>
                <w:sz w:val="23"/>
                <w:szCs w:val="23"/>
              </w:rPr>
            </w:pPr>
          </w:p>
        </w:tc>
        <w:tc>
          <w:tcPr>
            <w:tcW w:w="2353" w:type="pct"/>
            <w:tcBorders>
              <w:top w:val="single" w:sz="4" w:space="0" w:color="auto"/>
              <w:left w:val="nil"/>
              <w:bottom w:val="nil"/>
              <w:right w:val="nil"/>
            </w:tcBorders>
            <w:shd w:val="clear" w:color="auto" w:fill="auto"/>
            <w:noWrap/>
            <w:vAlign w:val="bottom"/>
            <w:hideMark/>
          </w:tcPr>
          <w:p w14:paraId="78CBD330" w14:textId="77777777" w:rsidR="00A137AD" w:rsidRPr="009322B8" w:rsidRDefault="00A137AD" w:rsidP="00A137AD">
            <w:pPr>
              <w:suppressAutoHyphens/>
              <w:spacing w:line="320" w:lineRule="exact"/>
              <w:jc w:val="both"/>
              <w:rPr>
                <w:color w:val="000000"/>
                <w:sz w:val="23"/>
                <w:szCs w:val="23"/>
              </w:rPr>
            </w:pPr>
            <w:r w:rsidRPr="009322B8">
              <w:rPr>
                <w:color w:val="000000"/>
                <w:sz w:val="23"/>
                <w:szCs w:val="23"/>
              </w:rPr>
              <w:t>Nome:</w:t>
            </w:r>
          </w:p>
        </w:tc>
      </w:tr>
      <w:tr w:rsidR="00A137AD" w:rsidRPr="009322B8" w14:paraId="3FB2A6B8" w14:textId="77777777" w:rsidTr="00A137AD">
        <w:trPr>
          <w:trHeight w:val="345"/>
        </w:trPr>
        <w:tc>
          <w:tcPr>
            <w:tcW w:w="2513" w:type="pct"/>
            <w:tcBorders>
              <w:top w:val="nil"/>
              <w:left w:val="nil"/>
              <w:bottom w:val="nil"/>
              <w:right w:val="nil"/>
            </w:tcBorders>
            <w:shd w:val="clear" w:color="auto" w:fill="auto"/>
            <w:noWrap/>
            <w:vAlign w:val="center"/>
            <w:hideMark/>
          </w:tcPr>
          <w:p w14:paraId="3106B7F3" w14:textId="77777777" w:rsidR="00A137AD" w:rsidRPr="009322B8" w:rsidRDefault="00A137AD" w:rsidP="00A137AD">
            <w:pPr>
              <w:suppressAutoHyphens/>
              <w:spacing w:line="320" w:lineRule="exact"/>
              <w:jc w:val="both"/>
              <w:rPr>
                <w:color w:val="000000"/>
                <w:sz w:val="23"/>
                <w:szCs w:val="23"/>
              </w:rPr>
            </w:pPr>
            <w:r w:rsidRPr="009322B8">
              <w:rPr>
                <w:color w:val="000000"/>
                <w:sz w:val="23"/>
                <w:szCs w:val="23"/>
              </w:rPr>
              <w:t>Cargo:</w:t>
            </w:r>
          </w:p>
        </w:tc>
        <w:tc>
          <w:tcPr>
            <w:tcW w:w="134" w:type="pct"/>
            <w:tcBorders>
              <w:top w:val="nil"/>
              <w:left w:val="nil"/>
              <w:bottom w:val="nil"/>
              <w:right w:val="nil"/>
            </w:tcBorders>
            <w:shd w:val="clear" w:color="auto" w:fill="auto"/>
            <w:noWrap/>
            <w:vAlign w:val="center"/>
            <w:hideMark/>
          </w:tcPr>
          <w:p w14:paraId="69CBAF28" w14:textId="77777777" w:rsidR="00A137AD" w:rsidRPr="009322B8" w:rsidRDefault="00A137AD" w:rsidP="00A137AD">
            <w:pPr>
              <w:suppressAutoHyphens/>
              <w:spacing w:line="320" w:lineRule="exact"/>
              <w:jc w:val="both"/>
              <w:rPr>
                <w:color w:val="000000"/>
                <w:sz w:val="23"/>
                <w:szCs w:val="23"/>
              </w:rPr>
            </w:pPr>
          </w:p>
        </w:tc>
        <w:tc>
          <w:tcPr>
            <w:tcW w:w="2353" w:type="pct"/>
            <w:tcBorders>
              <w:top w:val="nil"/>
              <w:left w:val="nil"/>
              <w:bottom w:val="nil"/>
              <w:right w:val="nil"/>
            </w:tcBorders>
            <w:shd w:val="clear" w:color="auto" w:fill="auto"/>
            <w:noWrap/>
            <w:vAlign w:val="bottom"/>
            <w:hideMark/>
          </w:tcPr>
          <w:p w14:paraId="460B6F1E" w14:textId="77777777" w:rsidR="00A137AD" w:rsidRPr="009322B8" w:rsidRDefault="00A137AD" w:rsidP="00A137AD">
            <w:pPr>
              <w:suppressAutoHyphens/>
              <w:spacing w:line="320" w:lineRule="exact"/>
              <w:jc w:val="both"/>
              <w:rPr>
                <w:color w:val="000000"/>
                <w:sz w:val="23"/>
                <w:szCs w:val="23"/>
              </w:rPr>
            </w:pPr>
            <w:r w:rsidRPr="009322B8">
              <w:rPr>
                <w:color w:val="000000"/>
                <w:sz w:val="23"/>
                <w:szCs w:val="23"/>
              </w:rPr>
              <w:t>Cargo:</w:t>
            </w:r>
          </w:p>
        </w:tc>
      </w:tr>
    </w:tbl>
    <w:p w14:paraId="6DBDA59F" w14:textId="7BA2534B" w:rsidR="00355112" w:rsidRPr="009322B8" w:rsidRDefault="00A137AD" w:rsidP="00355112">
      <w:pPr>
        <w:tabs>
          <w:tab w:val="left" w:pos="1134"/>
        </w:tabs>
        <w:suppressAutoHyphens/>
        <w:spacing w:line="320" w:lineRule="exact"/>
        <w:jc w:val="both"/>
        <w:rPr>
          <w:i/>
          <w:sz w:val="23"/>
          <w:szCs w:val="23"/>
        </w:rPr>
      </w:pPr>
      <w:r w:rsidRPr="009322B8">
        <w:rPr>
          <w:sz w:val="23"/>
          <w:szCs w:val="23"/>
        </w:rPr>
        <w:br w:type="page"/>
      </w:r>
      <w:r w:rsidR="00355112" w:rsidRPr="009322B8">
        <w:rPr>
          <w:bCs/>
          <w:i/>
          <w:kern w:val="20"/>
          <w:sz w:val="23"/>
          <w:szCs w:val="23"/>
        </w:rPr>
        <w:lastRenderedPageBreak/>
        <w:t xml:space="preserve">(Página de Assinaturas </w:t>
      </w:r>
      <w:r w:rsidR="00355112" w:rsidRPr="009322B8">
        <w:rPr>
          <w:i/>
          <w:sz w:val="23"/>
          <w:szCs w:val="23"/>
        </w:rPr>
        <w:t>do Instrumento Particular de Escritura da [</w:t>
      </w:r>
      <w:r w:rsidR="00355112" w:rsidRPr="009322B8">
        <w:rPr>
          <w:i/>
          <w:sz w:val="23"/>
          <w:szCs w:val="23"/>
          <w:highlight w:val="lightGray"/>
        </w:rPr>
        <w:t>--</w:t>
      </w:r>
      <w:r w:rsidR="00355112" w:rsidRPr="009322B8">
        <w:rPr>
          <w:i/>
          <w:sz w:val="23"/>
          <w:szCs w:val="23"/>
        </w:rPr>
        <w:t>] Emissão de Debêntures Simples, Não Conversíveis em Ações, da Espécie Quirografária, Com Garantia Adicion</w:t>
      </w:r>
      <w:r w:rsidR="00FC749E" w:rsidRPr="009322B8">
        <w:rPr>
          <w:i/>
          <w:sz w:val="23"/>
          <w:szCs w:val="23"/>
        </w:rPr>
        <w:t>a</w:t>
      </w:r>
      <w:r w:rsidR="00355112" w:rsidRPr="009322B8">
        <w:rPr>
          <w:i/>
          <w:sz w:val="23"/>
          <w:szCs w:val="23"/>
        </w:rPr>
        <w:t>l Fidejussória, em Série Única, para Colocação Privada, da [</w:t>
      </w:r>
      <w:r w:rsidR="00355112" w:rsidRPr="009322B8">
        <w:rPr>
          <w:i/>
          <w:sz w:val="23"/>
          <w:szCs w:val="23"/>
          <w:highlight w:val="lightGray"/>
        </w:rPr>
        <w:t>Emissora</w:t>
      </w:r>
      <w:r w:rsidR="00355112" w:rsidRPr="009322B8">
        <w:rPr>
          <w:i/>
          <w:sz w:val="23"/>
          <w:szCs w:val="23"/>
        </w:rPr>
        <w:t>]</w:t>
      </w:r>
      <w:proofErr w:type="gramStart"/>
      <w:r w:rsidR="00355112" w:rsidRPr="009322B8">
        <w:rPr>
          <w:i/>
          <w:sz w:val="23"/>
          <w:szCs w:val="23"/>
        </w:rPr>
        <w:t>)</w:t>
      </w:r>
      <w:proofErr w:type="gramEnd"/>
    </w:p>
    <w:p w14:paraId="0EBBFA9E" w14:textId="083ED6A8" w:rsidR="00355112" w:rsidRPr="009322B8" w:rsidRDefault="00355112" w:rsidP="00355112">
      <w:pPr>
        <w:tabs>
          <w:tab w:val="left" w:pos="1134"/>
        </w:tabs>
        <w:suppressAutoHyphens/>
        <w:spacing w:line="320" w:lineRule="exact"/>
        <w:jc w:val="both"/>
        <w:rPr>
          <w:i/>
          <w:sz w:val="23"/>
          <w:szCs w:val="23"/>
        </w:rPr>
      </w:pPr>
    </w:p>
    <w:p w14:paraId="5C8A2D67" w14:textId="77777777" w:rsidR="00355112" w:rsidRPr="009322B8" w:rsidRDefault="00355112" w:rsidP="00355112">
      <w:pPr>
        <w:tabs>
          <w:tab w:val="left" w:pos="1134"/>
        </w:tabs>
        <w:suppressAutoHyphens/>
        <w:spacing w:line="320" w:lineRule="exact"/>
        <w:jc w:val="both"/>
        <w:rPr>
          <w:sz w:val="23"/>
          <w:szCs w:val="23"/>
        </w:rPr>
      </w:pPr>
    </w:p>
    <w:tbl>
      <w:tblPr>
        <w:tblW w:w="5000" w:type="pct"/>
        <w:tblCellMar>
          <w:left w:w="70" w:type="dxa"/>
          <w:right w:w="70" w:type="dxa"/>
        </w:tblCellMar>
        <w:tblLook w:val="04A0" w:firstRow="1" w:lastRow="0" w:firstColumn="1" w:lastColumn="0" w:noHBand="0" w:noVBand="1"/>
      </w:tblPr>
      <w:tblGrid>
        <w:gridCol w:w="4178"/>
        <w:gridCol w:w="534"/>
        <w:gridCol w:w="3933"/>
      </w:tblGrid>
      <w:tr w:rsidR="00355112" w:rsidRPr="009322B8" w14:paraId="541D34D8" w14:textId="77777777" w:rsidTr="00942D50">
        <w:trPr>
          <w:trHeight w:val="345"/>
        </w:trPr>
        <w:tc>
          <w:tcPr>
            <w:tcW w:w="5000" w:type="pct"/>
            <w:gridSpan w:val="3"/>
            <w:tcBorders>
              <w:top w:val="nil"/>
              <w:left w:val="nil"/>
              <w:bottom w:val="nil"/>
              <w:right w:val="nil"/>
            </w:tcBorders>
            <w:shd w:val="clear" w:color="auto" w:fill="auto"/>
            <w:noWrap/>
            <w:vAlign w:val="center"/>
            <w:hideMark/>
          </w:tcPr>
          <w:p w14:paraId="3BFCB67D" w14:textId="77777777" w:rsidR="00355112" w:rsidRPr="009322B8" w:rsidRDefault="00355112" w:rsidP="00942D50">
            <w:pPr>
              <w:suppressAutoHyphens/>
              <w:spacing w:line="320" w:lineRule="exact"/>
              <w:jc w:val="both"/>
              <w:rPr>
                <w:b/>
                <w:color w:val="000000"/>
                <w:sz w:val="23"/>
                <w:szCs w:val="23"/>
              </w:rPr>
            </w:pPr>
          </w:p>
          <w:p w14:paraId="1A7C5B2D" w14:textId="77777777" w:rsidR="00355112" w:rsidRPr="009322B8" w:rsidRDefault="00355112" w:rsidP="00942D50">
            <w:pPr>
              <w:suppressAutoHyphens/>
              <w:spacing w:line="320" w:lineRule="exact"/>
              <w:jc w:val="both"/>
              <w:rPr>
                <w:b/>
                <w:color w:val="000000"/>
                <w:sz w:val="23"/>
                <w:szCs w:val="23"/>
              </w:rPr>
            </w:pPr>
          </w:p>
          <w:p w14:paraId="2FC28DA3" w14:textId="77777777" w:rsidR="00355112" w:rsidRPr="009322B8" w:rsidRDefault="00355112" w:rsidP="00942D50">
            <w:pPr>
              <w:suppressAutoHyphens/>
              <w:spacing w:line="320" w:lineRule="exact"/>
              <w:jc w:val="center"/>
              <w:rPr>
                <w:b/>
                <w:sz w:val="23"/>
                <w:szCs w:val="23"/>
              </w:rPr>
            </w:pPr>
            <w:r w:rsidRPr="009322B8">
              <w:rPr>
                <w:b/>
                <w:smallCaps/>
                <w:color w:val="000000"/>
                <w:sz w:val="23"/>
                <w:szCs w:val="23"/>
              </w:rPr>
              <w:t>[</w:t>
            </w:r>
            <w:r w:rsidRPr="009322B8">
              <w:rPr>
                <w:b/>
                <w:smallCaps/>
                <w:color w:val="000000"/>
                <w:sz w:val="23"/>
                <w:szCs w:val="23"/>
                <w:highlight w:val="lightGray"/>
              </w:rPr>
              <w:t xml:space="preserve">FIADORA </w:t>
            </w:r>
            <w:proofErr w:type="gramStart"/>
            <w:r w:rsidRPr="009322B8">
              <w:rPr>
                <w:b/>
                <w:smallCaps/>
                <w:color w:val="000000"/>
                <w:sz w:val="23"/>
                <w:szCs w:val="23"/>
                <w:highlight w:val="lightGray"/>
              </w:rPr>
              <w:t>1</w:t>
            </w:r>
            <w:proofErr w:type="gramEnd"/>
            <w:r w:rsidRPr="009322B8">
              <w:rPr>
                <w:b/>
                <w:smallCaps/>
                <w:color w:val="000000"/>
                <w:sz w:val="23"/>
                <w:szCs w:val="23"/>
              </w:rPr>
              <w:t xml:space="preserve">] </w:t>
            </w:r>
          </w:p>
          <w:p w14:paraId="55C07A35" w14:textId="77777777" w:rsidR="00355112" w:rsidRPr="009322B8" w:rsidRDefault="00355112" w:rsidP="00942D50">
            <w:pPr>
              <w:suppressAutoHyphens/>
              <w:spacing w:line="320" w:lineRule="exact"/>
              <w:jc w:val="both"/>
              <w:rPr>
                <w:b/>
                <w:color w:val="000000"/>
                <w:sz w:val="23"/>
                <w:szCs w:val="23"/>
              </w:rPr>
            </w:pPr>
          </w:p>
        </w:tc>
      </w:tr>
      <w:tr w:rsidR="00355112" w:rsidRPr="009322B8" w14:paraId="7F2B3158" w14:textId="77777777" w:rsidTr="00942D50">
        <w:trPr>
          <w:trHeight w:val="345"/>
        </w:trPr>
        <w:tc>
          <w:tcPr>
            <w:tcW w:w="2416" w:type="pct"/>
            <w:tcBorders>
              <w:top w:val="nil"/>
              <w:left w:val="nil"/>
              <w:bottom w:val="nil"/>
              <w:right w:val="nil"/>
            </w:tcBorders>
            <w:shd w:val="clear" w:color="auto" w:fill="auto"/>
            <w:noWrap/>
            <w:vAlign w:val="center"/>
            <w:hideMark/>
          </w:tcPr>
          <w:p w14:paraId="7F812A64" w14:textId="77777777" w:rsidR="00355112" w:rsidRPr="009322B8" w:rsidRDefault="00355112" w:rsidP="00942D50">
            <w:pPr>
              <w:suppressAutoHyphens/>
              <w:spacing w:line="320" w:lineRule="exact"/>
              <w:jc w:val="both"/>
              <w:rPr>
                <w:color w:val="000000"/>
                <w:sz w:val="23"/>
                <w:szCs w:val="23"/>
              </w:rPr>
            </w:pPr>
          </w:p>
          <w:p w14:paraId="19443C0F" w14:textId="77777777" w:rsidR="00355112" w:rsidRPr="009322B8" w:rsidRDefault="00355112" w:rsidP="00942D50">
            <w:pPr>
              <w:suppressAutoHyphens/>
              <w:spacing w:line="320" w:lineRule="exact"/>
              <w:jc w:val="both"/>
              <w:rPr>
                <w:color w:val="000000"/>
                <w:sz w:val="23"/>
                <w:szCs w:val="23"/>
              </w:rPr>
            </w:pPr>
          </w:p>
        </w:tc>
        <w:tc>
          <w:tcPr>
            <w:tcW w:w="309" w:type="pct"/>
            <w:tcBorders>
              <w:top w:val="nil"/>
              <w:left w:val="nil"/>
              <w:bottom w:val="nil"/>
              <w:right w:val="nil"/>
            </w:tcBorders>
            <w:shd w:val="clear" w:color="auto" w:fill="auto"/>
            <w:noWrap/>
            <w:vAlign w:val="center"/>
            <w:hideMark/>
          </w:tcPr>
          <w:p w14:paraId="69C0DD7E" w14:textId="77777777" w:rsidR="00355112" w:rsidRPr="009322B8" w:rsidRDefault="00355112" w:rsidP="00942D50">
            <w:pPr>
              <w:suppressAutoHyphens/>
              <w:spacing w:line="320" w:lineRule="exact"/>
              <w:jc w:val="both"/>
              <w:rPr>
                <w:color w:val="000000"/>
                <w:sz w:val="23"/>
                <w:szCs w:val="23"/>
              </w:rPr>
            </w:pPr>
          </w:p>
        </w:tc>
        <w:tc>
          <w:tcPr>
            <w:tcW w:w="2275" w:type="pct"/>
            <w:tcBorders>
              <w:top w:val="nil"/>
              <w:left w:val="nil"/>
              <w:bottom w:val="nil"/>
              <w:right w:val="nil"/>
            </w:tcBorders>
            <w:shd w:val="clear" w:color="auto" w:fill="auto"/>
            <w:noWrap/>
            <w:vAlign w:val="bottom"/>
          </w:tcPr>
          <w:p w14:paraId="26FE2702" w14:textId="77777777" w:rsidR="00355112" w:rsidRPr="009322B8" w:rsidRDefault="00355112" w:rsidP="00942D50">
            <w:pPr>
              <w:suppressAutoHyphens/>
              <w:spacing w:line="320" w:lineRule="exact"/>
              <w:jc w:val="both"/>
              <w:rPr>
                <w:color w:val="000000"/>
                <w:sz w:val="23"/>
                <w:szCs w:val="23"/>
              </w:rPr>
            </w:pPr>
          </w:p>
        </w:tc>
      </w:tr>
      <w:tr w:rsidR="00355112" w:rsidRPr="009322B8" w14:paraId="50F97C68" w14:textId="77777777" w:rsidTr="00942D50">
        <w:trPr>
          <w:trHeight w:val="345"/>
        </w:trPr>
        <w:tc>
          <w:tcPr>
            <w:tcW w:w="2416" w:type="pct"/>
            <w:tcBorders>
              <w:top w:val="nil"/>
              <w:left w:val="nil"/>
              <w:bottom w:val="nil"/>
              <w:right w:val="nil"/>
            </w:tcBorders>
            <w:shd w:val="clear" w:color="auto" w:fill="auto"/>
            <w:noWrap/>
            <w:vAlign w:val="center"/>
            <w:hideMark/>
          </w:tcPr>
          <w:p w14:paraId="3710F0F5" w14:textId="77777777" w:rsidR="00355112" w:rsidRPr="009322B8" w:rsidRDefault="00355112" w:rsidP="00942D50">
            <w:pPr>
              <w:suppressAutoHyphens/>
              <w:spacing w:line="320" w:lineRule="exact"/>
              <w:jc w:val="both"/>
              <w:rPr>
                <w:color w:val="000000"/>
                <w:sz w:val="23"/>
                <w:szCs w:val="23"/>
              </w:rPr>
            </w:pPr>
          </w:p>
        </w:tc>
        <w:tc>
          <w:tcPr>
            <w:tcW w:w="309" w:type="pct"/>
            <w:tcBorders>
              <w:top w:val="nil"/>
              <w:left w:val="nil"/>
              <w:bottom w:val="nil"/>
              <w:right w:val="nil"/>
            </w:tcBorders>
            <w:shd w:val="clear" w:color="auto" w:fill="auto"/>
            <w:noWrap/>
            <w:vAlign w:val="center"/>
            <w:hideMark/>
          </w:tcPr>
          <w:p w14:paraId="1FF8C7BD" w14:textId="77777777" w:rsidR="00355112" w:rsidRPr="009322B8" w:rsidRDefault="00355112" w:rsidP="00942D50">
            <w:pPr>
              <w:suppressAutoHyphens/>
              <w:spacing w:line="320" w:lineRule="exact"/>
              <w:jc w:val="both"/>
              <w:rPr>
                <w:color w:val="000000"/>
                <w:sz w:val="23"/>
                <w:szCs w:val="23"/>
              </w:rPr>
            </w:pPr>
          </w:p>
        </w:tc>
        <w:tc>
          <w:tcPr>
            <w:tcW w:w="2275" w:type="pct"/>
            <w:tcBorders>
              <w:top w:val="nil"/>
              <w:left w:val="nil"/>
              <w:bottom w:val="nil"/>
              <w:right w:val="nil"/>
            </w:tcBorders>
            <w:shd w:val="clear" w:color="auto" w:fill="auto"/>
            <w:noWrap/>
            <w:vAlign w:val="bottom"/>
          </w:tcPr>
          <w:p w14:paraId="2613643F" w14:textId="77777777" w:rsidR="00355112" w:rsidRPr="009322B8" w:rsidRDefault="00355112" w:rsidP="00942D50">
            <w:pPr>
              <w:suppressAutoHyphens/>
              <w:spacing w:line="320" w:lineRule="exact"/>
              <w:jc w:val="both"/>
              <w:rPr>
                <w:color w:val="000000"/>
                <w:sz w:val="23"/>
                <w:szCs w:val="23"/>
              </w:rPr>
            </w:pPr>
          </w:p>
        </w:tc>
      </w:tr>
      <w:tr w:rsidR="00355112" w:rsidRPr="009322B8" w14:paraId="737A6BB2" w14:textId="77777777" w:rsidTr="00942D50">
        <w:trPr>
          <w:trHeight w:val="345"/>
        </w:trPr>
        <w:tc>
          <w:tcPr>
            <w:tcW w:w="2416" w:type="pct"/>
            <w:tcBorders>
              <w:top w:val="single" w:sz="4" w:space="0" w:color="auto"/>
              <w:left w:val="nil"/>
              <w:bottom w:val="nil"/>
              <w:right w:val="nil"/>
            </w:tcBorders>
            <w:shd w:val="clear" w:color="auto" w:fill="auto"/>
            <w:noWrap/>
            <w:vAlign w:val="center"/>
            <w:hideMark/>
          </w:tcPr>
          <w:p w14:paraId="0E26927A" w14:textId="77777777" w:rsidR="00355112" w:rsidRPr="009322B8" w:rsidRDefault="00355112" w:rsidP="00942D50">
            <w:pPr>
              <w:suppressAutoHyphens/>
              <w:spacing w:line="320" w:lineRule="exact"/>
              <w:jc w:val="both"/>
              <w:rPr>
                <w:color w:val="000000"/>
                <w:sz w:val="23"/>
                <w:szCs w:val="23"/>
              </w:rPr>
            </w:pPr>
            <w:r w:rsidRPr="009322B8">
              <w:rPr>
                <w:color w:val="000000"/>
                <w:sz w:val="23"/>
                <w:szCs w:val="23"/>
              </w:rPr>
              <w:t>Nome:</w:t>
            </w:r>
          </w:p>
        </w:tc>
        <w:tc>
          <w:tcPr>
            <w:tcW w:w="309" w:type="pct"/>
            <w:tcBorders>
              <w:top w:val="nil"/>
              <w:left w:val="nil"/>
              <w:bottom w:val="nil"/>
              <w:right w:val="nil"/>
            </w:tcBorders>
            <w:shd w:val="clear" w:color="auto" w:fill="auto"/>
            <w:noWrap/>
            <w:vAlign w:val="center"/>
          </w:tcPr>
          <w:p w14:paraId="78CE0CFC" w14:textId="77777777" w:rsidR="00355112" w:rsidRPr="009322B8" w:rsidRDefault="00355112" w:rsidP="00942D50">
            <w:pPr>
              <w:suppressAutoHyphens/>
              <w:spacing w:line="320" w:lineRule="exact"/>
              <w:jc w:val="both"/>
              <w:rPr>
                <w:color w:val="000000"/>
                <w:sz w:val="23"/>
                <w:szCs w:val="23"/>
              </w:rPr>
            </w:pPr>
          </w:p>
        </w:tc>
        <w:tc>
          <w:tcPr>
            <w:tcW w:w="2275" w:type="pct"/>
            <w:tcBorders>
              <w:top w:val="single" w:sz="4" w:space="0" w:color="auto"/>
              <w:left w:val="nil"/>
              <w:bottom w:val="nil"/>
              <w:right w:val="nil"/>
            </w:tcBorders>
            <w:shd w:val="clear" w:color="auto" w:fill="auto"/>
            <w:noWrap/>
            <w:vAlign w:val="bottom"/>
          </w:tcPr>
          <w:p w14:paraId="13D5285E" w14:textId="77777777" w:rsidR="00355112" w:rsidRPr="009322B8" w:rsidRDefault="00355112" w:rsidP="00942D50">
            <w:pPr>
              <w:suppressAutoHyphens/>
              <w:spacing w:line="320" w:lineRule="exact"/>
              <w:jc w:val="both"/>
              <w:rPr>
                <w:color w:val="000000"/>
                <w:sz w:val="23"/>
                <w:szCs w:val="23"/>
              </w:rPr>
            </w:pPr>
          </w:p>
        </w:tc>
      </w:tr>
      <w:tr w:rsidR="00355112" w:rsidRPr="009322B8" w14:paraId="0139EA85" w14:textId="77777777" w:rsidTr="00942D50">
        <w:trPr>
          <w:trHeight w:val="345"/>
        </w:trPr>
        <w:tc>
          <w:tcPr>
            <w:tcW w:w="2416" w:type="pct"/>
            <w:tcBorders>
              <w:top w:val="nil"/>
              <w:left w:val="nil"/>
              <w:bottom w:val="nil"/>
              <w:right w:val="nil"/>
            </w:tcBorders>
            <w:shd w:val="clear" w:color="auto" w:fill="auto"/>
            <w:noWrap/>
            <w:vAlign w:val="center"/>
            <w:hideMark/>
          </w:tcPr>
          <w:p w14:paraId="3A828BCB" w14:textId="77777777" w:rsidR="00355112" w:rsidRPr="009322B8" w:rsidRDefault="00355112" w:rsidP="00942D50">
            <w:pPr>
              <w:suppressAutoHyphens/>
              <w:spacing w:line="320" w:lineRule="exact"/>
              <w:jc w:val="both"/>
              <w:rPr>
                <w:color w:val="000000"/>
                <w:sz w:val="23"/>
                <w:szCs w:val="23"/>
              </w:rPr>
            </w:pPr>
            <w:r w:rsidRPr="009322B8">
              <w:rPr>
                <w:color w:val="000000"/>
                <w:sz w:val="23"/>
                <w:szCs w:val="23"/>
              </w:rPr>
              <w:t>Cargo:</w:t>
            </w:r>
          </w:p>
        </w:tc>
        <w:tc>
          <w:tcPr>
            <w:tcW w:w="309" w:type="pct"/>
            <w:tcBorders>
              <w:top w:val="nil"/>
              <w:left w:val="nil"/>
              <w:bottom w:val="nil"/>
              <w:right w:val="nil"/>
            </w:tcBorders>
            <w:shd w:val="clear" w:color="auto" w:fill="auto"/>
            <w:noWrap/>
            <w:vAlign w:val="center"/>
          </w:tcPr>
          <w:p w14:paraId="3D39B59A" w14:textId="77777777" w:rsidR="00355112" w:rsidRPr="009322B8" w:rsidRDefault="00355112" w:rsidP="00942D50">
            <w:pPr>
              <w:suppressAutoHyphens/>
              <w:spacing w:line="320" w:lineRule="exact"/>
              <w:jc w:val="both"/>
              <w:rPr>
                <w:color w:val="000000"/>
                <w:sz w:val="23"/>
                <w:szCs w:val="23"/>
              </w:rPr>
            </w:pPr>
          </w:p>
        </w:tc>
        <w:tc>
          <w:tcPr>
            <w:tcW w:w="2275" w:type="pct"/>
            <w:tcBorders>
              <w:top w:val="nil"/>
              <w:left w:val="nil"/>
              <w:bottom w:val="nil"/>
              <w:right w:val="nil"/>
            </w:tcBorders>
            <w:shd w:val="clear" w:color="auto" w:fill="auto"/>
            <w:noWrap/>
            <w:vAlign w:val="bottom"/>
          </w:tcPr>
          <w:p w14:paraId="69F89A07" w14:textId="77777777" w:rsidR="00355112" w:rsidRPr="009322B8" w:rsidRDefault="00355112" w:rsidP="00942D50">
            <w:pPr>
              <w:suppressAutoHyphens/>
              <w:spacing w:line="320" w:lineRule="exact"/>
              <w:jc w:val="both"/>
              <w:rPr>
                <w:color w:val="000000"/>
                <w:sz w:val="23"/>
                <w:szCs w:val="23"/>
              </w:rPr>
            </w:pPr>
          </w:p>
        </w:tc>
      </w:tr>
    </w:tbl>
    <w:p w14:paraId="25E699FA" w14:textId="77777777" w:rsidR="00355112" w:rsidRPr="009322B8" w:rsidRDefault="00355112" w:rsidP="00355112">
      <w:pPr>
        <w:tabs>
          <w:tab w:val="left" w:pos="1134"/>
        </w:tabs>
        <w:suppressAutoHyphens/>
        <w:spacing w:line="320" w:lineRule="exact"/>
        <w:jc w:val="both"/>
        <w:rPr>
          <w:sz w:val="23"/>
          <w:szCs w:val="23"/>
        </w:rPr>
      </w:pPr>
    </w:p>
    <w:p w14:paraId="1AADE55D" w14:textId="77777777" w:rsidR="00355112" w:rsidRPr="009322B8" w:rsidRDefault="00355112" w:rsidP="00355112">
      <w:pPr>
        <w:tabs>
          <w:tab w:val="left" w:pos="1134"/>
        </w:tabs>
        <w:suppressAutoHyphens/>
        <w:spacing w:line="320" w:lineRule="exact"/>
        <w:jc w:val="both"/>
        <w:rPr>
          <w:sz w:val="23"/>
          <w:szCs w:val="23"/>
        </w:rPr>
      </w:pPr>
    </w:p>
    <w:tbl>
      <w:tblPr>
        <w:tblW w:w="5000" w:type="pct"/>
        <w:tblCellMar>
          <w:left w:w="70" w:type="dxa"/>
          <w:right w:w="70" w:type="dxa"/>
        </w:tblCellMar>
        <w:tblLook w:val="04A0" w:firstRow="1" w:lastRow="0" w:firstColumn="1" w:lastColumn="0" w:noHBand="0" w:noVBand="1"/>
      </w:tblPr>
      <w:tblGrid>
        <w:gridCol w:w="4178"/>
        <w:gridCol w:w="534"/>
        <w:gridCol w:w="3933"/>
      </w:tblGrid>
      <w:tr w:rsidR="00355112" w:rsidRPr="009322B8" w14:paraId="0B373314" w14:textId="77777777" w:rsidTr="00942D50">
        <w:trPr>
          <w:trHeight w:val="345"/>
        </w:trPr>
        <w:tc>
          <w:tcPr>
            <w:tcW w:w="5000" w:type="pct"/>
            <w:gridSpan w:val="3"/>
            <w:tcBorders>
              <w:top w:val="nil"/>
              <w:left w:val="nil"/>
              <w:bottom w:val="nil"/>
              <w:right w:val="nil"/>
            </w:tcBorders>
            <w:shd w:val="clear" w:color="auto" w:fill="auto"/>
            <w:noWrap/>
            <w:vAlign w:val="center"/>
            <w:hideMark/>
          </w:tcPr>
          <w:p w14:paraId="19A23827" w14:textId="77777777" w:rsidR="00355112" w:rsidRPr="009322B8" w:rsidRDefault="00355112" w:rsidP="00942D50">
            <w:pPr>
              <w:suppressAutoHyphens/>
              <w:spacing w:line="320" w:lineRule="exact"/>
              <w:jc w:val="both"/>
              <w:rPr>
                <w:b/>
                <w:color w:val="000000"/>
                <w:sz w:val="23"/>
                <w:szCs w:val="23"/>
              </w:rPr>
            </w:pPr>
          </w:p>
          <w:p w14:paraId="7F50FD4E" w14:textId="77777777" w:rsidR="00355112" w:rsidRPr="009322B8" w:rsidRDefault="00355112" w:rsidP="00942D50">
            <w:pPr>
              <w:suppressAutoHyphens/>
              <w:spacing w:line="320" w:lineRule="exact"/>
              <w:jc w:val="both"/>
              <w:rPr>
                <w:b/>
                <w:color w:val="000000"/>
                <w:sz w:val="23"/>
                <w:szCs w:val="23"/>
              </w:rPr>
            </w:pPr>
          </w:p>
          <w:p w14:paraId="61128651" w14:textId="77777777" w:rsidR="00355112" w:rsidRPr="009322B8" w:rsidRDefault="00355112" w:rsidP="00942D50">
            <w:pPr>
              <w:suppressAutoHyphens/>
              <w:spacing w:line="320" w:lineRule="exact"/>
              <w:jc w:val="center"/>
              <w:rPr>
                <w:b/>
                <w:sz w:val="23"/>
                <w:szCs w:val="23"/>
              </w:rPr>
            </w:pPr>
            <w:r w:rsidRPr="009322B8">
              <w:rPr>
                <w:b/>
                <w:smallCaps/>
                <w:color w:val="000000"/>
                <w:sz w:val="23"/>
                <w:szCs w:val="23"/>
              </w:rPr>
              <w:t>[</w:t>
            </w:r>
            <w:r w:rsidRPr="009322B8">
              <w:rPr>
                <w:b/>
                <w:smallCaps/>
                <w:color w:val="000000"/>
                <w:sz w:val="23"/>
                <w:szCs w:val="23"/>
                <w:highlight w:val="lightGray"/>
              </w:rPr>
              <w:t xml:space="preserve">FIADORA </w:t>
            </w:r>
            <w:proofErr w:type="gramStart"/>
            <w:r w:rsidRPr="009322B8">
              <w:rPr>
                <w:b/>
                <w:smallCaps/>
                <w:color w:val="000000"/>
                <w:sz w:val="23"/>
                <w:szCs w:val="23"/>
                <w:highlight w:val="lightGray"/>
              </w:rPr>
              <w:t>2</w:t>
            </w:r>
            <w:proofErr w:type="gramEnd"/>
            <w:r w:rsidRPr="009322B8">
              <w:rPr>
                <w:b/>
                <w:smallCaps/>
                <w:color w:val="000000"/>
                <w:sz w:val="23"/>
                <w:szCs w:val="23"/>
              </w:rPr>
              <w:t xml:space="preserve">] </w:t>
            </w:r>
          </w:p>
          <w:p w14:paraId="1EB7C617" w14:textId="77777777" w:rsidR="00355112" w:rsidRPr="009322B8" w:rsidRDefault="00355112" w:rsidP="00942D50">
            <w:pPr>
              <w:suppressAutoHyphens/>
              <w:spacing w:line="320" w:lineRule="exact"/>
              <w:jc w:val="both"/>
              <w:rPr>
                <w:b/>
                <w:color w:val="000000"/>
                <w:sz w:val="23"/>
                <w:szCs w:val="23"/>
              </w:rPr>
            </w:pPr>
          </w:p>
        </w:tc>
      </w:tr>
      <w:tr w:rsidR="00355112" w:rsidRPr="009322B8" w14:paraId="3042B92F" w14:textId="77777777" w:rsidTr="00942D50">
        <w:trPr>
          <w:trHeight w:val="345"/>
        </w:trPr>
        <w:tc>
          <w:tcPr>
            <w:tcW w:w="2416" w:type="pct"/>
            <w:tcBorders>
              <w:top w:val="nil"/>
              <w:left w:val="nil"/>
              <w:bottom w:val="nil"/>
              <w:right w:val="nil"/>
            </w:tcBorders>
            <w:shd w:val="clear" w:color="auto" w:fill="auto"/>
            <w:noWrap/>
            <w:vAlign w:val="center"/>
            <w:hideMark/>
          </w:tcPr>
          <w:p w14:paraId="5FAF4E1F" w14:textId="77777777" w:rsidR="00355112" w:rsidRPr="009322B8" w:rsidRDefault="00355112" w:rsidP="00942D50">
            <w:pPr>
              <w:suppressAutoHyphens/>
              <w:spacing w:line="320" w:lineRule="exact"/>
              <w:jc w:val="both"/>
              <w:rPr>
                <w:color w:val="000000"/>
                <w:sz w:val="23"/>
                <w:szCs w:val="23"/>
              </w:rPr>
            </w:pPr>
          </w:p>
          <w:p w14:paraId="6354DC84" w14:textId="77777777" w:rsidR="00355112" w:rsidRPr="009322B8" w:rsidRDefault="00355112" w:rsidP="00942D50">
            <w:pPr>
              <w:suppressAutoHyphens/>
              <w:spacing w:line="320" w:lineRule="exact"/>
              <w:jc w:val="both"/>
              <w:rPr>
                <w:color w:val="000000"/>
                <w:sz w:val="23"/>
                <w:szCs w:val="23"/>
              </w:rPr>
            </w:pPr>
          </w:p>
        </w:tc>
        <w:tc>
          <w:tcPr>
            <w:tcW w:w="309" w:type="pct"/>
            <w:tcBorders>
              <w:top w:val="nil"/>
              <w:left w:val="nil"/>
              <w:bottom w:val="nil"/>
              <w:right w:val="nil"/>
            </w:tcBorders>
            <w:shd w:val="clear" w:color="auto" w:fill="auto"/>
            <w:noWrap/>
            <w:vAlign w:val="center"/>
            <w:hideMark/>
          </w:tcPr>
          <w:p w14:paraId="499CAB50" w14:textId="77777777" w:rsidR="00355112" w:rsidRPr="009322B8" w:rsidRDefault="00355112" w:rsidP="00942D50">
            <w:pPr>
              <w:suppressAutoHyphens/>
              <w:spacing w:line="320" w:lineRule="exact"/>
              <w:jc w:val="both"/>
              <w:rPr>
                <w:color w:val="000000"/>
                <w:sz w:val="23"/>
                <w:szCs w:val="23"/>
              </w:rPr>
            </w:pPr>
          </w:p>
        </w:tc>
        <w:tc>
          <w:tcPr>
            <w:tcW w:w="2275" w:type="pct"/>
            <w:tcBorders>
              <w:top w:val="nil"/>
              <w:left w:val="nil"/>
              <w:bottom w:val="nil"/>
              <w:right w:val="nil"/>
            </w:tcBorders>
            <w:shd w:val="clear" w:color="auto" w:fill="auto"/>
            <w:noWrap/>
            <w:vAlign w:val="bottom"/>
          </w:tcPr>
          <w:p w14:paraId="1A650377" w14:textId="77777777" w:rsidR="00355112" w:rsidRPr="009322B8" w:rsidRDefault="00355112" w:rsidP="00942D50">
            <w:pPr>
              <w:suppressAutoHyphens/>
              <w:spacing w:line="320" w:lineRule="exact"/>
              <w:jc w:val="both"/>
              <w:rPr>
                <w:color w:val="000000"/>
                <w:sz w:val="23"/>
                <w:szCs w:val="23"/>
              </w:rPr>
            </w:pPr>
          </w:p>
        </w:tc>
      </w:tr>
      <w:tr w:rsidR="00355112" w:rsidRPr="009322B8" w14:paraId="6BB88DEC" w14:textId="77777777" w:rsidTr="00942D50">
        <w:trPr>
          <w:trHeight w:val="345"/>
        </w:trPr>
        <w:tc>
          <w:tcPr>
            <w:tcW w:w="2416" w:type="pct"/>
            <w:tcBorders>
              <w:top w:val="nil"/>
              <w:left w:val="nil"/>
              <w:bottom w:val="nil"/>
              <w:right w:val="nil"/>
            </w:tcBorders>
            <w:shd w:val="clear" w:color="auto" w:fill="auto"/>
            <w:noWrap/>
            <w:vAlign w:val="center"/>
            <w:hideMark/>
          </w:tcPr>
          <w:p w14:paraId="0AC70875" w14:textId="77777777" w:rsidR="00355112" w:rsidRPr="009322B8" w:rsidRDefault="00355112" w:rsidP="00942D50">
            <w:pPr>
              <w:suppressAutoHyphens/>
              <w:spacing w:line="320" w:lineRule="exact"/>
              <w:jc w:val="both"/>
              <w:rPr>
                <w:color w:val="000000"/>
                <w:sz w:val="23"/>
                <w:szCs w:val="23"/>
              </w:rPr>
            </w:pPr>
          </w:p>
        </w:tc>
        <w:tc>
          <w:tcPr>
            <w:tcW w:w="309" w:type="pct"/>
            <w:tcBorders>
              <w:top w:val="nil"/>
              <w:left w:val="nil"/>
              <w:bottom w:val="nil"/>
              <w:right w:val="nil"/>
            </w:tcBorders>
            <w:shd w:val="clear" w:color="auto" w:fill="auto"/>
            <w:noWrap/>
            <w:vAlign w:val="center"/>
            <w:hideMark/>
          </w:tcPr>
          <w:p w14:paraId="109C35D1" w14:textId="77777777" w:rsidR="00355112" w:rsidRPr="009322B8" w:rsidRDefault="00355112" w:rsidP="00942D50">
            <w:pPr>
              <w:suppressAutoHyphens/>
              <w:spacing w:line="320" w:lineRule="exact"/>
              <w:jc w:val="both"/>
              <w:rPr>
                <w:color w:val="000000"/>
                <w:sz w:val="23"/>
                <w:szCs w:val="23"/>
              </w:rPr>
            </w:pPr>
          </w:p>
        </w:tc>
        <w:tc>
          <w:tcPr>
            <w:tcW w:w="2275" w:type="pct"/>
            <w:tcBorders>
              <w:top w:val="nil"/>
              <w:left w:val="nil"/>
              <w:bottom w:val="nil"/>
              <w:right w:val="nil"/>
            </w:tcBorders>
            <w:shd w:val="clear" w:color="auto" w:fill="auto"/>
            <w:noWrap/>
            <w:vAlign w:val="bottom"/>
          </w:tcPr>
          <w:p w14:paraId="53C94713" w14:textId="77777777" w:rsidR="00355112" w:rsidRPr="009322B8" w:rsidRDefault="00355112" w:rsidP="00942D50">
            <w:pPr>
              <w:suppressAutoHyphens/>
              <w:spacing w:line="320" w:lineRule="exact"/>
              <w:jc w:val="both"/>
              <w:rPr>
                <w:color w:val="000000"/>
                <w:sz w:val="23"/>
                <w:szCs w:val="23"/>
              </w:rPr>
            </w:pPr>
          </w:p>
        </w:tc>
      </w:tr>
      <w:tr w:rsidR="00355112" w:rsidRPr="009322B8" w14:paraId="278CF44D" w14:textId="77777777" w:rsidTr="00942D50">
        <w:trPr>
          <w:trHeight w:val="345"/>
        </w:trPr>
        <w:tc>
          <w:tcPr>
            <w:tcW w:w="2416" w:type="pct"/>
            <w:tcBorders>
              <w:top w:val="single" w:sz="4" w:space="0" w:color="auto"/>
              <w:left w:val="nil"/>
              <w:bottom w:val="nil"/>
              <w:right w:val="nil"/>
            </w:tcBorders>
            <w:shd w:val="clear" w:color="auto" w:fill="auto"/>
            <w:noWrap/>
            <w:vAlign w:val="center"/>
            <w:hideMark/>
          </w:tcPr>
          <w:p w14:paraId="222997C3" w14:textId="77777777" w:rsidR="00355112" w:rsidRPr="009322B8" w:rsidRDefault="00355112" w:rsidP="00942D50">
            <w:pPr>
              <w:suppressAutoHyphens/>
              <w:spacing w:line="320" w:lineRule="exact"/>
              <w:jc w:val="both"/>
              <w:rPr>
                <w:color w:val="000000"/>
                <w:sz w:val="23"/>
                <w:szCs w:val="23"/>
              </w:rPr>
            </w:pPr>
            <w:r w:rsidRPr="009322B8">
              <w:rPr>
                <w:color w:val="000000"/>
                <w:sz w:val="23"/>
                <w:szCs w:val="23"/>
              </w:rPr>
              <w:t>Nome:</w:t>
            </w:r>
          </w:p>
        </w:tc>
        <w:tc>
          <w:tcPr>
            <w:tcW w:w="309" w:type="pct"/>
            <w:tcBorders>
              <w:top w:val="nil"/>
              <w:left w:val="nil"/>
              <w:bottom w:val="nil"/>
              <w:right w:val="nil"/>
            </w:tcBorders>
            <w:shd w:val="clear" w:color="auto" w:fill="auto"/>
            <w:noWrap/>
            <w:vAlign w:val="center"/>
          </w:tcPr>
          <w:p w14:paraId="30AFE596" w14:textId="77777777" w:rsidR="00355112" w:rsidRPr="009322B8" w:rsidRDefault="00355112" w:rsidP="00942D50">
            <w:pPr>
              <w:suppressAutoHyphens/>
              <w:spacing w:line="320" w:lineRule="exact"/>
              <w:jc w:val="both"/>
              <w:rPr>
                <w:color w:val="000000"/>
                <w:sz w:val="23"/>
                <w:szCs w:val="23"/>
              </w:rPr>
            </w:pPr>
          </w:p>
        </w:tc>
        <w:tc>
          <w:tcPr>
            <w:tcW w:w="2275" w:type="pct"/>
            <w:tcBorders>
              <w:top w:val="single" w:sz="4" w:space="0" w:color="auto"/>
              <w:left w:val="nil"/>
              <w:bottom w:val="nil"/>
              <w:right w:val="nil"/>
            </w:tcBorders>
            <w:shd w:val="clear" w:color="auto" w:fill="auto"/>
            <w:noWrap/>
            <w:vAlign w:val="bottom"/>
          </w:tcPr>
          <w:p w14:paraId="67078BD9" w14:textId="77777777" w:rsidR="00355112" w:rsidRPr="009322B8" w:rsidRDefault="00355112" w:rsidP="00942D50">
            <w:pPr>
              <w:suppressAutoHyphens/>
              <w:spacing w:line="320" w:lineRule="exact"/>
              <w:jc w:val="both"/>
              <w:rPr>
                <w:color w:val="000000"/>
                <w:sz w:val="23"/>
                <w:szCs w:val="23"/>
              </w:rPr>
            </w:pPr>
          </w:p>
        </w:tc>
      </w:tr>
      <w:tr w:rsidR="00355112" w:rsidRPr="009322B8" w14:paraId="14C38D8F" w14:textId="77777777" w:rsidTr="00942D50">
        <w:trPr>
          <w:trHeight w:val="345"/>
        </w:trPr>
        <w:tc>
          <w:tcPr>
            <w:tcW w:w="2416" w:type="pct"/>
            <w:tcBorders>
              <w:top w:val="nil"/>
              <w:left w:val="nil"/>
              <w:bottom w:val="nil"/>
              <w:right w:val="nil"/>
            </w:tcBorders>
            <w:shd w:val="clear" w:color="auto" w:fill="auto"/>
            <w:noWrap/>
            <w:vAlign w:val="center"/>
            <w:hideMark/>
          </w:tcPr>
          <w:p w14:paraId="6584FA19" w14:textId="77777777" w:rsidR="00355112" w:rsidRPr="009322B8" w:rsidRDefault="00355112" w:rsidP="00942D50">
            <w:pPr>
              <w:suppressAutoHyphens/>
              <w:spacing w:line="320" w:lineRule="exact"/>
              <w:jc w:val="both"/>
              <w:rPr>
                <w:color w:val="000000"/>
                <w:sz w:val="23"/>
                <w:szCs w:val="23"/>
              </w:rPr>
            </w:pPr>
            <w:r w:rsidRPr="009322B8">
              <w:rPr>
                <w:color w:val="000000"/>
                <w:sz w:val="23"/>
                <w:szCs w:val="23"/>
              </w:rPr>
              <w:t>Cargo:</w:t>
            </w:r>
          </w:p>
        </w:tc>
        <w:tc>
          <w:tcPr>
            <w:tcW w:w="309" w:type="pct"/>
            <w:tcBorders>
              <w:top w:val="nil"/>
              <w:left w:val="nil"/>
              <w:bottom w:val="nil"/>
              <w:right w:val="nil"/>
            </w:tcBorders>
            <w:shd w:val="clear" w:color="auto" w:fill="auto"/>
            <w:noWrap/>
            <w:vAlign w:val="center"/>
          </w:tcPr>
          <w:p w14:paraId="397B7FE7" w14:textId="77777777" w:rsidR="00355112" w:rsidRPr="009322B8" w:rsidRDefault="00355112" w:rsidP="00942D50">
            <w:pPr>
              <w:suppressAutoHyphens/>
              <w:spacing w:line="320" w:lineRule="exact"/>
              <w:jc w:val="both"/>
              <w:rPr>
                <w:color w:val="000000"/>
                <w:sz w:val="23"/>
                <w:szCs w:val="23"/>
              </w:rPr>
            </w:pPr>
          </w:p>
        </w:tc>
        <w:tc>
          <w:tcPr>
            <w:tcW w:w="2275" w:type="pct"/>
            <w:tcBorders>
              <w:top w:val="nil"/>
              <w:left w:val="nil"/>
              <w:bottom w:val="nil"/>
              <w:right w:val="nil"/>
            </w:tcBorders>
            <w:shd w:val="clear" w:color="auto" w:fill="auto"/>
            <w:noWrap/>
            <w:vAlign w:val="bottom"/>
          </w:tcPr>
          <w:p w14:paraId="51E68D32" w14:textId="77777777" w:rsidR="00355112" w:rsidRPr="009322B8" w:rsidRDefault="00355112" w:rsidP="00942D50">
            <w:pPr>
              <w:suppressAutoHyphens/>
              <w:spacing w:line="320" w:lineRule="exact"/>
              <w:jc w:val="both"/>
              <w:rPr>
                <w:color w:val="000000"/>
                <w:sz w:val="23"/>
                <w:szCs w:val="23"/>
              </w:rPr>
            </w:pPr>
          </w:p>
        </w:tc>
      </w:tr>
    </w:tbl>
    <w:p w14:paraId="2D1A6AFC" w14:textId="77777777" w:rsidR="00355112" w:rsidRPr="009322B8" w:rsidRDefault="00355112" w:rsidP="00355112">
      <w:pPr>
        <w:tabs>
          <w:tab w:val="left" w:pos="1134"/>
        </w:tabs>
        <w:suppressAutoHyphens/>
        <w:spacing w:line="320" w:lineRule="exact"/>
        <w:jc w:val="both"/>
        <w:rPr>
          <w:sz w:val="23"/>
          <w:szCs w:val="23"/>
        </w:rPr>
      </w:pPr>
    </w:p>
    <w:p w14:paraId="69871CB0" w14:textId="77777777" w:rsidR="00355112" w:rsidRPr="009322B8" w:rsidRDefault="00355112" w:rsidP="00355112">
      <w:pPr>
        <w:autoSpaceDE/>
        <w:autoSpaceDN/>
        <w:adjustRightInd/>
        <w:rPr>
          <w:sz w:val="23"/>
          <w:szCs w:val="23"/>
        </w:rPr>
      </w:pPr>
      <w:r w:rsidRPr="009322B8">
        <w:rPr>
          <w:sz w:val="23"/>
          <w:szCs w:val="23"/>
        </w:rPr>
        <w:br w:type="page"/>
      </w:r>
    </w:p>
    <w:p w14:paraId="43B2ABFF" w14:textId="2E271D03" w:rsidR="00A137AD" w:rsidRPr="009322B8" w:rsidRDefault="00355112" w:rsidP="00355112">
      <w:pPr>
        <w:tabs>
          <w:tab w:val="left" w:pos="1134"/>
        </w:tabs>
        <w:suppressAutoHyphens/>
        <w:spacing w:line="320" w:lineRule="exact"/>
        <w:jc w:val="both"/>
        <w:rPr>
          <w:i/>
          <w:sz w:val="23"/>
          <w:szCs w:val="23"/>
        </w:rPr>
      </w:pPr>
      <w:r w:rsidRPr="009322B8">
        <w:rPr>
          <w:bCs/>
          <w:i/>
          <w:kern w:val="20"/>
          <w:sz w:val="23"/>
          <w:szCs w:val="23"/>
        </w:rPr>
        <w:lastRenderedPageBreak/>
        <w:t xml:space="preserve"> </w:t>
      </w:r>
      <w:r w:rsidR="00A137AD" w:rsidRPr="009322B8">
        <w:rPr>
          <w:bCs/>
          <w:i/>
          <w:kern w:val="20"/>
          <w:sz w:val="23"/>
          <w:szCs w:val="23"/>
        </w:rPr>
        <w:t xml:space="preserve">(Página de Assinaturas </w:t>
      </w:r>
      <w:r w:rsidR="00A137AD" w:rsidRPr="009322B8">
        <w:rPr>
          <w:i/>
          <w:sz w:val="23"/>
          <w:szCs w:val="23"/>
        </w:rPr>
        <w:t>do Instrumento Particular de Escritura da [</w:t>
      </w:r>
      <w:r w:rsidR="00A137AD" w:rsidRPr="009322B8">
        <w:rPr>
          <w:i/>
          <w:sz w:val="23"/>
          <w:szCs w:val="23"/>
          <w:highlight w:val="lightGray"/>
        </w:rPr>
        <w:t>--</w:t>
      </w:r>
      <w:r w:rsidR="00A137AD" w:rsidRPr="009322B8">
        <w:rPr>
          <w:i/>
          <w:sz w:val="23"/>
          <w:szCs w:val="23"/>
        </w:rPr>
        <w:t xml:space="preserve">] Emissão de Debêntures </w:t>
      </w:r>
      <w:r w:rsidR="00E81814" w:rsidRPr="009322B8">
        <w:rPr>
          <w:i/>
          <w:sz w:val="23"/>
          <w:szCs w:val="23"/>
        </w:rPr>
        <w:t>Simples</w:t>
      </w:r>
      <w:r w:rsidR="00A137AD" w:rsidRPr="009322B8">
        <w:rPr>
          <w:i/>
          <w:sz w:val="23"/>
          <w:szCs w:val="23"/>
        </w:rPr>
        <w:t xml:space="preserve">, Não Conversíveis em Ações, da Espécie Quirografária, </w:t>
      </w:r>
      <w:r w:rsidR="00E81814" w:rsidRPr="009322B8">
        <w:rPr>
          <w:i/>
          <w:sz w:val="23"/>
          <w:szCs w:val="23"/>
        </w:rPr>
        <w:t xml:space="preserve">Com Garantia Adicional Fidejussória, </w:t>
      </w:r>
      <w:r w:rsidR="00A137AD" w:rsidRPr="009322B8">
        <w:rPr>
          <w:i/>
          <w:sz w:val="23"/>
          <w:szCs w:val="23"/>
        </w:rPr>
        <w:t xml:space="preserve">em Série Única, para </w:t>
      </w:r>
      <w:r w:rsidR="00BB3F11" w:rsidRPr="009322B8">
        <w:rPr>
          <w:i/>
          <w:sz w:val="23"/>
          <w:szCs w:val="23"/>
        </w:rPr>
        <w:t>Colocação Privada</w:t>
      </w:r>
      <w:r w:rsidR="00A137AD" w:rsidRPr="009322B8">
        <w:rPr>
          <w:i/>
          <w:sz w:val="23"/>
          <w:szCs w:val="23"/>
        </w:rPr>
        <w:t>, da [</w:t>
      </w:r>
      <w:r w:rsidR="00A137AD" w:rsidRPr="009322B8">
        <w:rPr>
          <w:i/>
          <w:sz w:val="23"/>
          <w:szCs w:val="23"/>
          <w:highlight w:val="lightGray"/>
        </w:rPr>
        <w:t>Emissora</w:t>
      </w:r>
      <w:r w:rsidR="00A137AD" w:rsidRPr="009322B8">
        <w:rPr>
          <w:i/>
          <w:sz w:val="23"/>
          <w:szCs w:val="23"/>
        </w:rPr>
        <w:t>]</w:t>
      </w:r>
      <w:proofErr w:type="gramStart"/>
      <w:r w:rsidR="00A137AD" w:rsidRPr="009322B8">
        <w:rPr>
          <w:i/>
          <w:sz w:val="23"/>
          <w:szCs w:val="23"/>
        </w:rPr>
        <w:t>)</w:t>
      </w:r>
      <w:proofErr w:type="gramEnd"/>
    </w:p>
    <w:p w14:paraId="387D3698" w14:textId="77777777" w:rsidR="00A137AD" w:rsidRPr="009322B8" w:rsidRDefault="00A137AD" w:rsidP="00A137AD">
      <w:pPr>
        <w:tabs>
          <w:tab w:val="left" w:pos="0"/>
        </w:tabs>
        <w:suppressAutoHyphens/>
        <w:spacing w:line="320" w:lineRule="exact"/>
        <w:jc w:val="both"/>
        <w:rPr>
          <w:sz w:val="23"/>
          <w:szCs w:val="23"/>
        </w:rPr>
      </w:pPr>
    </w:p>
    <w:tbl>
      <w:tblPr>
        <w:tblW w:w="5000" w:type="pct"/>
        <w:tblCellMar>
          <w:left w:w="70" w:type="dxa"/>
          <w:right w:w="70" w:type="dxa"/>
        </w:tblCellMar>
        <w:tblLook w:val="04A0" w:firstRow="1" w:lastRow="0" w:firstColumn="1" w:lastColumn="0" w:noHBand="0" w:noVBand="1"/>
      </w:tblPr>
      <w:tblGrid>
        <w:gridCol w:w="4178"/>
        <w:gridCol w:w="534"/>
        <w:gridCol w:w="3933"/>
      </w:tblGrid>
      <w:tr w:rsidR="00A137AD" w:rsidRPr="009322B8" w14:paraId="75B519D5" w14:textId="77777777" w:rsidTr="00A137AD">
        <w:trPr>
          <w:trHeight w:val="345"/>
        </w:trPr>
        <w:tc>
          <w:tcPr>
            <w:tcW w:w="5000" w:type="pct"/>
            <w:gridSpan w:val="3"/>
            <w:tcBorders>
              <w:top w:val="nil"/>
              <w:left w:val="nil"/>
              <w:bottom w:val="nil"/>
              <w:right w:val="nil"/>
            </w:tcBorders>
            <w:shd w:val="clear" w:color="auto" w:fill="auto"/>
            <w:noWrap/>
            <w:vAlign w:val="center"/>
            <w:hideMark/>
          </w:tcPr>
          <w:p w14:paraId="36A440B5" w14:textId="77777777" w:rsidR="00A137AD" w:rsidRPr="009322B8" w:rsidRDefault="00A137AD" w:rsidP="00A137AD">
            <w:pPr>
              <w:suppressAutoHyphens/>
              <w:spacing w:line="320" w:lineRule="exact"/>
              <w:jc w:val="both"/>
              <w:rPr>
                <w:b/>
                <w:color w:val="000000"/>
                <w:sz w:val="23"/>
                <w:szCs w:val="23"/>
              </w:rPr>
            </w:pPr>
          </w:p>
          <w:p w14:paraId="50963C3F" w14:textId="77777777" w:rsidR="00A137AD" w:rsidRPr="009322B8" w:rsidRDefault="00A137AD" w:rsidP="00A137AD">
            <w:pPr>
              <w:suppressAutoHyphens/>
              <w:spacing w:line="320" w:lineRule="exact"/>
              <w:jc w:val="both"/>
              <w:rPr>
                <w:b/>
                <w:color w:val="000000"/>
                <w:sz w:val="23"/>
                <w:szCs w:val="23"/>
              </w:rPr>
            </w:pPr>
          </w:p>
          <w:p w14:paraId="2E92135B" w14:textId="77777777" w:rsidR="00A137AD" w:rsidRPr="009322B8" w:rsidRDefault="00A137AD" w:rsidP="00A137AD">
            <w:pPr>
              <w:suppressAutoHyphens/>
              <w:spacing w:line="320" w:lineRule="exact"/>
              <w:jc w:val="center"/>
              <w:rPr>
                <w:b/>
                <w:sz w:val="23"/>
                <w:szCs w:val="23"/>
              </w:rPr>
            </w:pPr>
            <w:r w:rsidRPr="009322B8">
              <w:rPr>
                <w:b/>
                <w:smallCaps/>
                <w:color w:val="000000"/>
                <w:sz w:val="23"/>
                <w:szCs w:val="23"/>
              </w:rPr>
              <w:t>[</w:t>
            </w:r>
            <w:r w:rsidRPr="009322B8">
              <w:rPr>
                <w:b/>
                <w:smallCaps/>
                <w:color w:val="000000"/>
                <w:sz w:val="23"/>
                <w:szCs w:val="23"/>
                <w:highlight w:val="lightGray"/>
              </w:rPr>
              <w:t>AGENTE FIDUCIÁRIO</w:t>
            </w:r>
            <w:r w:rsidRPr="009322B8">
              <w:rPr>
                <w:b/>
                <w:smallCaps/>
                <w:color w:val="000000"/>
                <w:sz w:val="23"/>
                <w:szCs w:val="23"/>
              </w:rPr>
              <w:t xml:space="preserve">] </w:t>
            </w:r>
          </w:p>
          <w:p w14:paraId="34FD5510" w14:textId="77777777" w:rsidR="00A137AD" w:rsidRPr="009322B8" w:rsidRDefault="00A137AD" w:rsidP="00A137AD">
            <w:pPr>
              <w:suppressAutoHyphens/>
              <w:spacing w:line="320" w:lineRule="exact"/>
              <w:jc w:val="both"/>
              <w:rPr>
                <w:b/>
                <w:color w:val="000000"/>
                <w:sz w:val="23"/>
                <w:szCs w:val="23"/>
              </w:rPr>
            </w:pPr>
          </w:p>
        </w:tc>
      </w:tr>
      <w:tr w:rsidR="00A137AD" w:rsidRPr="009322B8" w14:paraId="397A5B54" w14:textId="77777777" w:rsidTr="00A137AD">
        <w:trPr>
          <w:trHeight w:val="345"/>
        </w:trPr>
        <w:tc>
          <w:tcPr>
            <w:tcW w:w="2416" w:type="pct"/>
            <w:tcBorders>
              <w:top w:val="nil"/>
              <w:left w:val="nil"/>
              <w:bottom w:val="nil"/>
              <w:right w:val="nil"/>
            </w:tcBorders>
            <w:shd w:val="clear" w:color="auto" w:fill="auto"/>
            <w:noWrap/>
            <w:vAlign w:val="center"/>
            <w:hideMark/>
          </w:tcPr>
          <w:p w14:paraId="3FACE41C" w14:textId="77777777" w:rsidR="00A137AD" w:rsidRPr="009322B8" w:rsidRDefault="00A137AD" w:rsidP="00A137AD">
            <w:pPr>
              <w:suppressAutoHyphens/>
              <w:spacing w:line="320" w:lineRule="exact"/>
              <w:jc w:val="both"/>
              <w:rPr>
                <w:color w:val="000000"/>
                <w:sz w:val="23"/>
                <w:szCs w:val="23"/>
              </w:rPr>
            </w:pPr>
          </w:p>
          <w:p w14:paraId="66B7D704" w14:textId="77777777" w:rsidR="00A137AD" w:rsidRPr="009322B8" w:rsidRDefault="00A137AD" w:rsidP="00A137AD">
            <w:pPr>
              <w:suppressAutoHyphens/>
              <w:spacing w:line="320" w:lineRule="exact"/>
              <w:jc w:val="both"/>
              <w:rPr>
                <w:color w:val="000000"/>
                <w:sz w:val="23"/>
                <w:szCs w:val="23"/>
              </w:rPr>
            </w:pPr>
          </w:p>
        </w:tc>
        <w:tc>
          <w:tcPr>
            <w:tcW w:w="309" w:type="pct"/>
            <w:tcBorders>
              <w:top w:val="nil"/>
              <w:left w:val="nil"/>
              <w:bottom w:val="nil"/>
              <w:right w:val="nil"/>
            </w:tcBorders>
            <w:shd w:val="clear" w:color="auto" w:fill="auto"/>
            <w:noWrap/>
            <w:vAlign w:val="center"/>
            <w:hideMark/>
          </w:tcPr>
          <w:p w14:paraId="35C0B448" w14:textId="77777777" w:rsidR="00A137AD" w:rsidRPr="009322B8" w:rsidRDefault="00A137AD" w:rsidP="00A137AD">
            <w:pPr>
              <w:suppressAutoHyphens/>
              <w:spacing w:line="320" w:lineRule="exact"/>
              <w:jc w:val="both"/>
              <w:rPr>
                <w:color w:val="000000"/>
                <w:sz w:val="23"/>
                <w:szCs w:val="23"/>
              </w:rPr>
            </w:pPr>
          </w:p>
        </w:tc>
        <w:tc>
          <w:tcPr>
            <w:tcW w:w="2275" w:type="pct"/>
            <w:tcBorders>
              <w:top w:val="nil"/>
              <w:left w:val="nil"/>
              <w:bottom w:val="nil"/>
              <w:right w:val="nil"/>
            </w:tcBorders>
            <w:shd w:val="clear" w:color="auto" w:fill="auto"/>
            <w:noWrap/>
            <w:vAlign w:val="bottom"/>
          </w:tcPr>
          <w:p w14:paraId="3CD1035A" w14:textId="77777777" w:rsidR="00A137AD" w:rsidRPr="009322B8" w:rsidRDefault="00A137AD" w:rsidP="00A137AD">
            <w:pPr>
              <w:suppressAutoHyphens/>
              <w:spacing w:line="320" w:lineRule="exact"/>
              <w:jc w:val="both"/>
              <w:rPr>
                <w:color w:val="000000"/>
                <w:sz w:val="23"/>
                <w:szCs w:val="23"/>
              </w:rPr>
            </w:pPr>
          </w:p>
        </w:tc>
      </w:tr>
      <w:tr w:rsidR="00A137AD" w:rsidRPr="009322B8" w14:paraId="524D6BE1" w14:textId="77777777" w:rsidTr="00A137AD">
        <w:trPr>
          <w:trHeight w:val="345"/>
        </w:trPr>
        <w:tc>
          <w:tcPr>
            <w:tcW w:w="2416" w:type="pct"/>
            <w:tcBorders>
              <w:top w:val="nil"/>
              <w:left w:val="nil"/>
              <w:bottom w:val="nil"/>
              <w:right w:val="nil"/>
            </w:tcBorders>
            <w:shd w:val="clear" w:color="auto" w:fill="auto"/>
            <w:noWrap/>
            <w:vAlign w:val="center"/>
            <w:hideMark/>
          </w:tcPr>
          <w:p w14:paraId="260E71DF" w14:textId="77777777" w:rsidR="00A137AD" w:rsidRPr="009322B8" w:rsidRDefault="00A137AD" w:rsidP="00A137AD">
            <w:pPr>
              <w:suppressAutoHyphens/>
              <w:spacing w:line="320" w:lineRule="exact"/>
              <w:jc w:val="both"/>
              <w:rPr>
                <w:color w:val="000000"/>
                <w:sz w:val="23"/>
                <w:szCs w:val="23"/>
              </w:rPr>
            </w:pPr>
          </w:p>
        </w:tc>
        <w:tc>
          <w:tcPr>
            <w:tcW w:w="309" w:type="pct"/>
            <w:tcBorders>
              <w:top w:val="nil"/>
              <w:left w:val="nil"/>
              <w:bottom w:val="nil"/>
              <w:right w:val="nil"/>
            </w:tcBorders>
            <w:shd w:val="clear" w:color="auto" w:fill="auto"/>
            <w:noWrap/>
            <w:vAlign w:val="center"/>
            <w:hideMark/>
          </w:tcPr>
          <w:p w14:paraId="13332F03" w14:textId="77777777" w:rsidR="00A137AD" w:rsidRPr="009322B8" w:rsidRDefault="00A137AD" w:rsidP="00A137AD">
            <w:pPr>
              <w:suppressAutoHyphens/>
              <w:spacing w:line="320" w:lineRule="exact"/>
              <w:jc w:val="both"/>
              <w:rPr>
                <w:color w:val="000000"/>
                <w:sz w:val="23"/>
                <w:szCs w:val="23"/>
              </w:rPr>
            </w:pPr>
          </w:p>
        </w:tc>
        <w:tc>
          <w:tcPr>
            <w:tcW w:w="2275" w:type="pct"/>
            <w:tcBorders>
              <w:top w:val="nil"/>
              <w:left w:val="nil"/>
              <w:bottom w:val="nil"/>
              <w:right w:val="nil"/>
            </w:tcBorders>
            <w:shd w:val="clear" w:color="auto" w:fill="auto"/>
            <w:noWrap/>
            <w:vAlign w:val="bottom"/>
          </w:tcPr>
          <w:p w14:paraId="2D9F4601" w14:textId="77777777" w:rsidR="00A137AD" w:rsidRPr="009322B8" w:rsidRDefault="00A137AD" w:rsidP="00A137AD">
            <w:pPr>
              <w:suppressAutoHyphens/>
              <w:spacing w:line="320" w:lineRule="exact"/>
              <w:jc w:val="both"/>
              <w:rPr>
                <w:color w:val="000000"/>
                <w:sz w:val="23"/>
                <w:szCs w:val="23"/>
              </w:rPr>
            </w:pPr>
          </w:p>
        </w:tc>
      </w:tr>
      <w:tr w:rsidR="00A137AD" w:rsidRPr="009322B8" w14:paraId="6BEDDE74" w14:textId="77777777" w:rsidTr="00A137AD">
        <w:trPr>
          <w:trHeight w:val="345"/>
        </w:trPr>
        <w:tc>
          <w:tcPr>
            <w:tcW w:w="2416" w:type="pct"/>
            <w:tcBorders>
              <w:top w:val="single" w:sz="4" w:space="0" w:color="auto"/>
              <w:left w:val="nil"/>
              <w:bottom w:val="nil"/>
              <w:right w:val="nil"/>
            </w:tcBorders>
            <w:shd w:val="clear" w:color="auto" w:fill="auto"/>
            <w:noWrap/>
            <w:vAlign w:val="center"/>
            <w:hideMark/>
          </w:tcPr>
          <w:p w14:paraId="7F307691" w14:textId="77777777" w:rsidR="00A137AD" w:rsidRPr="009322B8" w:rsidRDefault="00A137AD" w:rsidP="00A137AD">
            <w:pPr>
              <w:suppressAutoHyphens/>
              <w:spacing w:line="320" w:lineRule="exact"/>
              <w:jc w:val="both"/>
              <w:rPr>
                <w:color w:val="000000"/>
                <w:sz w:val="23"/>
                <w:szCs w:val="23"/>
              </w:rPr>
            </w:pPr>
            <w:r w:rsidRPr="009322B8">
              <w:rPr>
                <w:color w:val="000000"/>
                <w:sz w:val="23"/>
                <w:szCs w:val="23"/>
              </w:rPr>
              <w:t>Nome:</w:t>
            </w:r>
          </w:p>
        </w:tc>
        <w:tc>
          <w:tcPr>
            <w:tcW w:w="309" w:type="pct"/>
            <w:tcBorders>
              <w:top w:val="nil"/>
              <w:left w:val="nil"/>
              <w:bottom w:val="nil"/>
              <w:right w:val="nil"/>
            </w:tcBorders>
            <w:shd w:val="clear" w:color="auto" w:fill="auto"/>
            <w:noWrap/>
            <w:vAlign w:val="center"/>
          </w:tcPr>
          <w:p w14:paraId="0141A518" w14:textId="77777777" w:rsidR="00A137AD" w:rsidRPr="009322B8" w:rsidRDefault="00A137AD" w:rsidP="00A137AD">
            <w:pPr>
              <w:suppressAutoHyphens/>
              <w:spacing w:line="320" w:lineRule="exact"/>
              <w:jc w:val="both"/>
              <w:rPr>
                <w:color w:val="000000"/>
                <w:sz w:val="23"/>
                <w:szCs w:val="23"/>
              </w:rPr>
            </w:pPr>
          </w:p>
        </w:tc>
        <w:tc>
          <w:tcPr>
            <w:tcW w:w="2275" w:type="pct"/>
            <w:tcBorders>
              <w:top w:val="single" w:sz="4" w:space="0" w:color="auto"/>
              <w:left w:val="nil"/>
              <w:bottom w:val="nil"/>
              <w:right w:val="nil"/>
            </w:tcBorders>
            <w:shd w:val="clear" w:color="auto" w:fill="auto"/>
            <w:noWrap/>
            <w:vAlign w:val="bottom"/>
          </w:tcPr>
          <w:p w14:paraId="4E674C7B" w14:textId="77777777" w:rsidR="00A137AD" w:rsidRPr="009322B8" w:rsidRDefault="00A137AD" w:rsidP="00A137AD">
            <w:pPr>
              <w:suppressAutoHyphens/>
              <w:spacing w:line="320" w:lineRule="exact"/>
              <w:jc w:val="both"/>
              <w:rPr>
                <w:color w:val="000000"/>
                <w:sz w:val="23"/>
                <w:szCs w:val="23"/>
              </w:rPr>
            </w:pPr>
          </w:p>
        </w:tc>
      </w:tr>
      <w:tr w:rsidR="00A137AD" w:rsidRPr="009322B8" w14:paraId="1482682A" w14:textId="77777777" w:rsidTr="00A137AD">
        <w:trPr>
          <w:trHeight w:val="345"/>
        </w:trPr>
        <w:tc>
          <w:tcPr>
            <w:tcW w:w="2416" w:type="pct"/>
            <w:tcBorders>
              <w:top w:val="nil"/>
              <w:left w:val="nil"/>
              <w:bottom w:val="nil"/>
              <w:right w:val="nil"/>
            </w:tcBorders>
            <w:shd w:val="clear" w:color="auto" w:fill="auto"/>
            <w:noWrap/>
            <w:vAlign w:val="center"/>
            <w:hideMark/>
          </w:tcPr>
          <w:p w14:paraId="1F7BF04B" w14:textId="77777777" w:rsidR="00A137AD" w:rsidRPr="009322B8" w:rsidRDefault="00A137AD" w:rsidP="00A137AD">
            <w:pPr>
              <w:suppressAutoHyphens/>
              <w:spacing w:line="320" w:lineRule="exact"/>
              <w:jc w:val="both"/>
              <w:rPr>
                <w:color w:val="000000"/>
                <w:sz w:val="23"/>
                <w:szCs w:val="23"/>
              </w:rPr>
            </w:pPr>
            <w:r w:rsidRPr="009322B8">
              <w:rPr>
                <w:color w:val="000000"/>
                <w:sz w:val="23"/>
                <w:szCs w:val="23"/>
              </w:rPr>
              <w:t>Cargo:</w:t>
            </w:r>
          </w:p>
        </w:tc>
        <w:tc>
          <w:tcPr>
            <w:tcW w:w="309" w:type="pct"/>
            <w:tcBorders>
              <w:top w:val="nil"/>
              <w:left w:val="nil"/>
              <w:bottom w:val="nil"/>
              <w:right w:val="nil"/>
            </w:tcBorders>
            <w:shd w:val="clear" w:color="auto" w:fill="auto"/>
            <w:noWrap/>
            <w:vAlign w:val="center"/>
          </w:tcPr>
          <w:p w14:paraId="70BE334D" w14:textId="77777777" w:rsidR="00A137AD" w:rsidRPr="009322B8" w:rsidRDefault="00A137AD" w:rsidP="00A137AD">
            <w:pPr>
              <w:suppressAutoHyphens/>
              <w:spacing w:line="320" w:lineRule="exact"/>
              <w:jc w:val="both"/>
              <w:rPr>
                <w:color w:val="000000"/>
                <w:sz w:val="23"/>
                <w:szCs w:val="23"/>
              </w:rPr>
            </w:pPr>
          </w:p>
        </w:tc>
        <w:tc>
          <w:tcPr>
            <w:tcW w:w="2275" w:type="pct"/>
            <w:tcBorders>
              <w:top w:val="nil"/>
              <w:left w:val="nil"/>
              <w:bottom w:val="nil"/>
              <w:right w:val="nil"/>
            </w:tcBorders>
            <w:shd w:val="clear" w:color="auto" w:fill="auto"/>
            <w:noWrap/>
            <w:vAlign w:val="bottom"/>
          </w:tcPr>
          <w:p w14:paraId="4BC30ACE" w14:textId="77777777" w:rsidR="00A137AD" w:rsidRPr="009322B8" w:rsidRDefault="00A137AD" w:rsidP="00A137AD">
            <w:pPr>
              <w:suppressAutoHyphens/>
              <w:spacing w:line="320" w:lineRule="exact"/>
              <w:jc w:val="both"/>
              <w:rPr>
                <w:color w:val="000000"/>
                <w:sz w:val="23"/>
                <w:szCs w:val="23"/>
              </w:rPr>
            </w:pPr>
          </w:p>
        </w:tc>
      </w:tr>
    </w:tbl>
    <w:p w14:paraId="69E2D93D" w14:textId="77777777" w:rsidR="00A137AD" w:rsidRPr="009322B8" w:rsidRDefault="00A137AD" w:rsidP="00A137AD">
      <w:pPr>
        <w:tabs>
          <w:tab w:val="left" w:pos="1134"/>
        </w:tabs>
        <w:suppressAutoHyphens/>
        <w:spacing w:line="320" w:lineRule="exact"/>
        <w:jc w:val="both"/>
        <w:rPr>
          <w:sz w:val="23"/>
          <w:szCs w:val="23"/>
        </w:rPr>
      </w:pPr>
    </w:p>
    <w:p w14:paraId="3EB4EC07" w14:textId="77777777" w:rsidR="00A137AD" w:rsidRPr="009322B8" w:rsidRDefault="00A137AD" w:rsidP="00A137AD">
      <w:pPr>
        <w:tabs>
          <w:tab w:val="left" w:pos="6885"/>
        </w:tabs>
        <w:spacing w:line="320" w:lineRule="exact"/>
        <w:jc w:val="both"/>
        <w:rPr>
          <w:sz w:val="23"/>
          <w:szCs w:val="23"/>
        </w:rPr>
      </w:pPr>
    </w:p>
    <w:p w14:paraId="3DCF8D7A" w14:textId="77777777" w:rsidR="00A137AD" w:rsidRPr="009322B8" w:rsidRDefault="00A137AD" w:rsidP="00A137AD">
      <w:pPr>
        <w:widowControl w:val="0"/>
        <w:tabs>
          <w:tab w:val="left" w:pos="851"/>
        </w:tabs>
        <w:spacing w:line="276" w:lineRule="auto"/>
        <w:rPr>
          <w:b/>
          <w:sz w:val="23"/>
          <w:szCs w:val="23"/>
          <w:lang w:val="pt-PT"/>
        </w:rPr>
      </w:pPr>
      <w:r w:rsidRPr="009322B8">
        <w:rPr>
          <w:b/>
          <w:sz w:val="23"/>
          <w:szCs w:val="23"/>
          <w:lang w:val="pt-PT"/>
        </w:rPr>
        <w:t>TESTEMUNHAS</w:t>
      </w:r>
    </w:p>
    <w:p w14:paraId="5E735F5B" w14:textId="77777777" w:rsidR="00A137AD" w:rsidRPr="009322B8" w:rsidRDefault="00A137AD" w:rsidP="00A137AD">
      <w:pPr>
        <w:widowControl w:val="0"/>
        <w:tabs>
          <w:tab w:val="left" w:pos="851"/>
        </w:tabs>
        <w:spacing w:line="276" w:lineRule="auto"/>
        <w:rPr>
          <w:i/>
          <w:sz w:val="23"/>
          <w:szCs w:val="23"/>
          <w:lang w:val="pt-PT"/>
        </w:rPr>
      </w:pPr>
    </w:p>
    <w:p w14:paraId="0B1DFE54" w14:textId="77777777" w:rsidR="00A137AD" w:rsidRPr="009322B8" w:rsidRDefault="00A137AD" w:rsidP="00A137AD">
      <w:pPr>
        <w:widowControl w:val="0"/>
        <w:tabs>
          <w:tab w:val="left" w:pos="851"/>
        </w:tabs>
        <w:spacing w:line="276" w:lineRule="auto"/>
        <w:rPr>
          <w:i/>
          <w:sz w:val="23"/>
          <w:szCs w:val="23"/>
          <w:lang w:val="pt-PT"/>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0"/>
        <w:gridCol w:w="4481"/>
      </w:tblGrid>
      <w:tr w:rsidR="00A137AD" w:rsidRPr="009322B8" w14:paraId="2950C0BD" w14:textId="77777777" w:rsidTr="00A137AD">
        <w:tc>
          <w:tcPr>
            <w:tcW w:w="4605" w:type="dxa"/>
          </w:tcPr>
          <w:p w14:paraId="18B28EF2" w14:textId="77777777" w:rsidR="00A137AD" w:rsidRPr="009322B8" w:rsidRDefault="00A137AD" w:rsidP="00A137AD">
            <w:pPr>
              <w:widowControl w:val="0"/>
              <w:tabs>
                <w:tab w:val="left" w:pos="851"/>
              </w:tabs>
              <w:spacing w:line="276" w:lineRule="auto"/>
              <w:jc w:val="center"/>
              <w:rPr>
                <w:sz w:val="23"/>
                <w:szCs w:val="23"/>
              </w:rPr>
            </w:pPr>
            <w:r w:rsidRPr="009322B8">
              <w:rPr>
                <w:sz w:val="23"/>
                <w:szCs w:val="23"/>
              </w:rPr>
              <w:t>________________________________</w:t>
            </w:r>
          </w:p>
          <w:p w14:paraId="152296C2" w14:textId="77777777" w:rsidR="00A137AD" w:rsidRPr="009322B8" w:rsidRDefault="00A137AD" w:rsidP="00A137AD">
            <w:pPr>
              <w:widowControl w:val="0"/>
              <w:tabs>
                <w:tab w:val="left" w:pos="851"/>
              </w:tabs>
              <w:spacing w:line="276" w:lineRule="auto"/>
              <w:rPr>
                <w:sz w:val="23"/>
                <w:szCs w:val="23"/>
              </w:rPr>
            </w:pPr>
            <w:r w:rsidRPr="009322B8">
              <w:rPr>
                <w:sz w:val="23"/>
                <w:szCs w:val="23"/>
              </w:rPr>
              <w:t>Nome:</w:t>
            </w:r>
          </w:p>
          <w:p w14:paraId="6AFE56D5" w14:textId="77777777" w:rsidR="00A137AD" w:rsidRPr="009322B8" w:rsidRDefault="00A137AD" w:rsidP="00A137AD">
            <w:pPr>
              <w:widowControl w:val="0"/>
              <w:tabs>
                <w:tab w:val="left" w:pos="851"/>
              </w:tabs>
              <w:spacing w:line="276" w:lineRule="auto"/>
              <w:rPr>
                <w:sz w:val="23"/>
                <w:szCs w:val="23"/>
              </w:rPr>
            </w:pPr>
            <w:r w:rsidRPr="009322B8">
              <w:rPr>
                <w:sz w:val="23"/>
                <w:szCs w:val="23"/>
              </w:rPr>
              <w:t>RG:</w:t>
            </w:r>
          </w:p>
          <w:p w14:paraId="3A5618B9" w14:textId="77777777" w:rsidR="00A137AD" w:rsidRPr="009322B8" w:rsidRDefault="00A137AD" w:rsidP="00A137AD">
            <w:pPr>
              <w:widowControl w:val="0"/>
              <w:tabs>
                <w:tab w:val="left" w:pos="851"/>
              </w:tabs>
              <w:spacing w:line="276" w:lineRule="auto"/>
              <w:rPr>
                <w:i/>
                <w:sz w:val="23"/>
                <w:szCs w:val="23"/>
                <w:lang w:val="pt-PT"/>
              </w:rPr>
            </w:pPr>
            <w:r w:rsidRPr="009322B8">
              <w:rPr>
                <w:sz w:val="23"/>
                <w:szCs w:val="23"/>
              </w:rPr>
              <w:t>CPF:</w:t>
            </w:r>
          </w:p>
        </w:tc>
        <w:tc>
          <w:tcPr>
            <w:tcW w:w="4859" w:type="dxa"/>
          </w:tcPr>
          <w:p w14:paraId="13FF480D" w14:textId="77777777" w:rsidR="00A137AD" w:rsidRPr="009322B8" w:rsidRDefault="00A137AD" w:rsidP="00A137AD">
            <w:pPr>
              <w:widowControl w:val="0"/>
              <w:tabs>
                <w:tab w:val="left" w:pos="851"/>
              </w:tabs>
              <w:spacing w:line="276" w:lineRule="auto"/>
              <w:jc w:val="center"/>
              <w:rPr>
                <w:sz w:val="23"/>
                <w:szCs w:val="23"/>
              </w:rPr>
            </w:pPr>
            <w:r w:rsidRPr="009322B8">
              <w:rPr>
                <w:sz w:val="23"/>
                <w:szCs w:val="23"/>
              </w:rPr>
              <w:t>__________________________________</w:t>
            </w:r>
          </w:p>
          <w:p w14:paraId="437BE234" w14:textId="77777777" w:rsidR="00A137AD" w:rsidRPr="009322B8" w:rsidRDefault="00A137AD" w:rsidP="00A137AD">
            <w:pPr>
              <w:widowControl w:val="0"/>
              <w:tabs>
                <w:tab w:val="left" w:pos="851"/>
              </w:tabs>
              <w:spacing w:line="276" w:lineRule="auto"/>
              <w:rPr>
                <w:sz w:val="23"/>
                <w:szCs w:val="23"/>
              </w:rPr>
            </w:pPr>
            <w:r w:rsidRPr="009322B8">
              <w:rPr>
                <w:sz w:val="23"/>
                <w:szCs w:val="23"/>
              </w:rPr>
              <w:t>Nome:</w:t>
            </w:r>
          </w:p>
          <w:p w14:paraId="02A1C9AC" w14:textId="77777777" w:rsidR="00A137AD" w:rsidRPr="009322B8" w:rsidRDefault="00A137AD" w:rsidP="00A137AD">
            <w:pPr>
              <w:widowControl w:val="0"/>
              <w:tabs>
                <w:tab w:val="left" w:pos="851"/>
              </w:tabs>
              <w:spacing w:line="276" w:lineRule="auto"/>
              <w:rPr>
                <w:sz w:val="23"/>
                <w:szCs w:val="23"/>
              </w:rPr>
            </w:pPr>
            <w:r w:rsidRPr="009322B8">
              <w:rPr>
                <w:sz w:val="23"/>
                <w:szCs w:val="23"/>
              </w:rPr>
              <w:t>RG:</w:t>
            </w:r>
          </w:p>
          <w:p w14:paraId="13C28ABA" w14:textId="77777777" w:rsidR="00A137AD" w:rsidRPr="009322B8" w:rsidRDefault="00A137AD" w:rsidP="00A137AD">
            <w:pPr>
              <w:widowControl w:val="0"/>
              <w:tabs>
                <w:tab w:val="left" w:pos="851"/>
              </w:tabs>
              <w:spacing w:line="276" w:lineRule="auto"/>
              <w:rPr>
                <w:i/>
                <w:sz w:val="23"/>
                <w:szCs w:val="23"/>
                <w:lang w:val="pt-PT"/>
              </w:rPr>
            </w:pPr>
            <w:r w:rsidRPr="009322B8">
              <w:rPr>
                <w:sz w:val="23"/>
                <w:szCs w:val="23"/>
              </w:rPr>
              <w:t>CPF:</w:t>
            </w:r>
          </w:p>
        </w:tc>
      </w:tr>
    </w:tbl>
    <w:p w14:paraId="19FEE1DD" w14:textId="77777777" w:rsidR="006A0BE8" w:rsidRPr="009322B8" w:rsidRDefault="006A0BE8" w:rsidP="00A137AD">
      <w:pPr>
        <w:suppressAutoHyphens/>
        <w:spacing w:line="320" w:lineRule="exact"/>
        <w:jc w:val="center"/>
        <w:rPr>
          <w:sz w:val="23"/>
          <w:szCs w:val="23"/>
        </w:rPr>
      </w:pPr>
    </w:p>
    <w:p w14:paraId="622B8E89" w14:textId="77777777" w:rsidR="006A0BE8" w:rsidRPr="009322B8" w:rsidRDefault="006A0BE8">
      <w:pPr>
        <w:autoSpaceDE/>
        <w:autoSpaceDN/>
        <w:adjustRightInd/>
        <w:rPr>
          <w:sz w:val="23"/>
          <w:szCs w:val="23"/>
        </w:rPr>
      </w:pPr>
      <w:r w:rsidRPr="009322B8">
        <w:rPr>
          <w:sz w:val="23"/>
          <w:szCs w:val="23"/>
        </w:rPr>
        <w:br w:type="page"/>
      </w:r>
    </w:p>
    <w:p w14:paraId="3C0800E6" w14:textId="38236E0A" w:rsidR="007221A1" w:rsidRPr="009322B8" w:rsidRDefault="006A0BE8" w:rsidP="00EA6F42">
      <w:pPr>
        <w:suppressAutoHyphens/>
        <w:spacing w:line="320" w:lineRule="exact"/>
        <w:jc w:val="both"/>
        <w:rPr>
          <w:b/>
          <w:bCs/>
          <w:sz w:val="23"/>
          <w:szCs w:val="23"/>
        </w:rPr>
      </w:pPr>
      <w:r w:rsidRPr="009322B8">
        <w:rPr>
          <w:b/>
          <w:bCs/>
          <w:sz w:val="23"/>
          <w:szCs w:val="23"/>
          <w:u w:val="single"/>
        </w:rPr>
        <w:lastRenderedPageBreak/>
        <w:t>Anexo I</w:t>
      </w:r>
      <w:r w:rsidRPr="009322B8">
        <w:rPr>
          <w:b/>
          <w:bCs/>
          <w:sz w:val="23"/>
          <w:szCs w:val="23"/>
        </w:rPr>
        <w:t xml:space="preserve"> ao Instrumento Particular de Escritura da [</w:t>
      </w:r>
      <w:r w:rsidRPr="009322B8">
        <w:rPr>
          <w:b/>
          <w:bCs/>
          <w:sz w:val="23"/>
          <w:szCs w:val="23"/>
          <w:highlight w:val="lightGray"/>
        </w:rPr>
        <w:t>--</w:t>
      </w:r>
      <w:r w:rsidRPr="009322B8">
        <w:rPr>
          <w:b/>
          <w:bCs/>
          <w:sz w:val="23"/>
          <w:szCs w:val="23"/>
        </w:rPr>
        <w:t xml:space="preserve">] Emissão de Debêntures </w:t>
      </w:r>
      <w:r w:rsidR="00E81814" w:rsidRPr="009322B8">
        <w:rPr>
          <w:b/>
          <w:bCs/>
          <w:sz w:val="23"/>
          <w:szCs w:val="23"/>
        </w:rPr>
        <w:t>Simples</w:t>
      </w:r>
      <w:r w:rsidRPr="009322B8">
        <w:rPr>
          <w:b/>
          <w:bCs/>
          <w:sz w:val="23"/>
          <w:szCs w:val="23"/>
        </w:rPr>
        <w:t xml:space="preserve">, Não Conversíveis em Ações, da Espécie Quirografária, </w:t>
      </w:r>
      <w:r w:rsidR="00E81814" w:rsidRPr="009322B8">
        <w:rPr>
          <w:b/>
          <w:bCs/>
          <w:sz w:val="23"/>
          <w:szCs w:val="23"/>
        </w:rPr>
        <w:t xml:space="preserve">Com Garantia Adicional Fidejussória, </w:t>
      </w:r>
      <w:r w:rsidRPr="009322B8">
        <w:rPr>
          <w:b/>
          <w:bCs/>
          <w:sz w:val="23"/>
          <w:szCs w:val="23"/>
        </w:rPr>
        <w:t xml:space="preserve">em Série Única, para </w:t>
      </w:r>
      <w:r w:rsidR="00BB3F11" w:rsidRPr="009322B8">
        <w:rPr>
          <w:b/>
          <w:bCs/>
          <w:sz w:val="23"/>
          <w:szCs w:val="23"/>
        </w:rPr>
        <w:t>Colocação Privada</w:t>
      </w:r>
      <w:r w:rsidRPr="009322B8">
        <w:rPr>
          <w:b/>
          <w:bCs/>
          <w:sz w:val="23"/>
          <w:szCs w:val="23"/>
        </w:rPr>
        <w:t>, da [</w:t>
      </w:r>
      <w:r w:rsidRPr="009322B8">
        <w:rPr>
          <w:b/>
          <w:bCs/>
          <w:sz w:val="23"/>
          <w:szCs w:val="23"/>
          <w:highlight w:val="lightGray"/>
        </w:rPr>
        <w:t>Emissora</w:t>
      </w:r>
      <w:proofErr w:type="gramStart"/>
      <w:r w:rsidRPr="009322B8">
        <w:rPr>
          <w:b/>
          <w:bCs/>
          <w:sz w:val="23"/>
          <w:szCs w:val="23"/>
        </w:rPr>
        <w:t>]</w:t>
      </w:r>
      <w:proofErr w:type="gramEnd"/>
    </w:p>
    <w:p w14:paraId="1A175D4F" w14:textId="77777777" w:rsidR="006A0BE8" w:rsidRPr="009322B8" w:rsidRDefault="006A0BE8" w:rsidP="00A137AD">
      <w:pPr>
        <w:suppressAutoHyphens/>
        <w:spacing w:line="320" w:lineRule="exact"/>
        <w:jc w:val="center"/>
        <w:rPr>
          <w:b/>
          <w:bCs/>
          <w:sz w:val="23"/>
          <w:szCs w:val="23"/>
        </w:rPr>
      </w:pPr>
    </w:p>
    <w:p w14:paraId="0D636CCE" w14:textId="77777777" w:rsidR="006A0BE8" w:rsidRPr="009322B8" w:rsidRDefault="006A0BE8" w:rsidP="00A137AD">
      <w:pPr>
        <w:suppressAutoHyphens/>
        <w:spacing w:line="320" w:lineRule="exact"/>
        <w:jc w:val="center"/>
        <w:rPr>
          <w:b/>
          <w:bCs/>
          <w:sz w:val="23"/>
          <w:szCs w:val="23"/>
        </w:rPr>
      </w:pPr>
    </w:p>
    <w:p w14:paraId="3A51CACA" w14:textId="77777777" w:rsidR="006A0BE8" w:rsidRPr="009322B8" w:rsidRDefault="006A0BE8" w:rsidP="00A137AD">
      <w:pPr>
        <w:suppressAutoHyphens/>
        <w:spacing w:line="320" w:lineRule="exact"/>
        <w:jc w:val="center"/>
        <w:rPr>
          <w:b/>
          <w:bCs/>
          <w:sz w:val="23"/>
          <w:szCs w:val="23"/>
        </w:rPr>
      </w:pPr>
      <w:r w:rsidRPr="009322B8">
        <w:rPr>
          <w:b/>
          <w:bCs/>
          <w:sz w:val="23"/>
          <w:szCs w:val="23"/>
        </w:rPr>
        <w:t>[</w:t>
      </w:r>
      <w:r w:rsidRPr="009322B8">
        <w:rPr>
          <w:b/>
          <w:bCs/>
          <w:i/>
          <w:iCs/>
          <w:sz w:val="23"/>
          <w:szCs w:val="23"/>
          <w:highlight w:val="lightGray"/>
        </w:rPr>
        <w:t>a ser incluído</w:t>
      </w:r>
      <w:r w:rsidRPr="009322B8">
        <w:rPr>
          <w:b/>
          <w:bCs/>
          <w:sz w:val="23"/>
          <w:szCs w:val="23"/>
        </w:rPr>
        <w:t>]</w:t>
      </w:r>
    </w:p>
    <w:p w14:paraId="1EB1B953" w14:textId="77777777" w:rsidR="006A0BE8" w:rsidRPr="009322B8" w:rsidRDefault="006A0BE8">
      <w:pPr>
        <w:autoSpaceDE/>
        <w:autoSpaceDN/>
        <w:adjustRightInd/>
        <w:rPr>
          <w:b/>
          <w:bCs/>
          <w:sz w:val="23"/>
          <w:szCs w:val="23"/>
        </w:rPr>
      </w:pPr>
      <w:r w:rsidRPr="009322B8">
        <w:rPr>
          <w:b/>
          <w:bCs/>
          <w:sz w:val="23"/>
          <w:szCs w:val="23"/>
        </w:rPr>
        <w:br w:type="page"/>
      </w:r>
    </w:p>
    <w:p w14:paraId="3EB6A435" w14:textId="3A56B7FB" w:rsidR="00654FD6" w:rsidRPr="009322B8" w:rsidRDefault="00654FD6" w:rsidP="00FC749E">
      <w:pPr>
        <w:autoSpaceDE/>
        <w:autoSpaceDN/>
        <w:adjustRightInd/>
        <w:jc w:val="both"/>
        <w:rPr>
          <w:b/>
          <w:bCs/>
          <w:sz w:val="23"/>
          <w:szCs w:val="23"/>
        </w:rPr>
      </w:pPr>
      <w:r w:rsidRPr="009322B8">
        <w:rPr>
          <w:b/>
          <w:bCs/>
          <w:sz w:val="23"/>
          <w:szCs w:val="23"/>
          <w:u w:val="single"/>
        </w:rPr>
        <w:lastRenderedPageBreak/>
        <w:t>Anexo II</w:t>
      </w:r>
      <w:r w:rsidRPr="009322B8">
        <w:rPr>
          <w:b/>
          <w:bCs/>
          <w:sz w:val="23"/>
          <w:szCs w:val="23"/>
        </w:rPr>
        <w:t xml:space="preserve"> ao Instrumento Particular de Escritura da [</w:t>
      </w:r>
      <w:r w:rsidRPr="009322B8">
        <w:rPr>
          <w:b/>
          <w:bCs/>
          <w:sz w:val="23"/>
          <w:szCs w:val="23"/>
          <w:highlight w:val="lightGray"/>
        </w:rPr>
        <w:t>--</w:t>
      </w:r>
      <w:r w:rsidRPr="009322B8">
        <w:rPr>
          <w:b/>
          <w:bCs/>
          <w:sz w:val="23"/>
          <w:szCs w:val="23"/>
        </w:rPr>
        <w:t>] Emissão de Debêntures Simples, Não Conversíveis em Ações, da Espécie Quirografária, Com Garantia Adicional Fidejussória, em Série Única, para Colocação Privada, da [</w:t>
      </w:r>
      <w:r w:rsidRPr="009322B8">
        <w:rPr>
          <w:b/>
          <w:bCs/>
          <w:sz w:val="23"/>
          <w:szCs w:val="23"/>
          <w:highlight w:val="lightGray"/>
        </w:rPr>
        <w:t>Emissora</w:t>
      </w:r>
      <w:proofErr w:type="gramStart"/>
      <w:r w:rsidRPr="009322B8">
        <w:rPr>
          <w:b/>
          <w:bCs/>
          <w:sz w:val="23"/>
          <w:szCs w:val="23"/>
        </w:rPr>
        <w:t>]</w:t>
      </w:r>
      <w:proofErr w:type="gramEnd"/>
    </w:p>
    <w:p w14:paraId="7FC66DB3" w14:textId="77777777" w:rsidR="00654FD6" w:rsidRPr="009322B8" w:rsidRDefault="00654FD6" w:rsidP="00654FD6">
      <w:pPr>
        <w:suppressAutoHyphens/>
        <w:spacing w:line="320" w:lineRule="exact"/>
        <w:jc w:val="center"/>
        <w:rPr>
          <w:b/>
          <w:bCs/>
          <w:sz w:val="23"/>
          <w:szCs w:val="23"/>
        </w:rPr>
      </w:pPr>
    </w:p>
    <w:p w14:paraId="7A6B742B" w14:textId="77777777" w:rsidR="00654FD6" w:rsidRPr="009322B8" w:rsidRDefault="00654FD6" w:rsidP="00654FD6">
      <w:pPr>
        <w:suppressAutoHyphens/>
        <w:spacing w:line="320" w:lineRule="exact"/>
        <w:jc w:val="center"/>
        <w:rPr>
          <w:b/>
          <w:bCs/>
          <w:sz w:val="23"/>
          <w:szCs w:val="23"/>
        </w:rPr>
      </w:pPr>
    </w:p>
    <w:p w14:paraId="0754977A" w14:textId="77777777" w:rsidR="00654FD6" w:rsidRPr="009322B8" w:rsidRDefault="00654FD6" w:rsidP="00654FD6">
      <w:pPr>
        <w:suppressAutoHyphens/>
        <w:spacing w:line="320" w:lineRule="exact"/>
        <w:jc w:val="center"/>
        <w:rPr>
          <w:b/>
          <w:bCs/>
          <w:sz w:val="23"/>
          <w:szCs w:val="23"/>
        </w:rPr>
      </w:pPr>
      <w:r w:rsidRPr="009322B8">
        <w:rPr>
          <w:b/>
          <w:bCs/>
          <w:sz w:val="23"/>
          <w:szCs w:val="23"/>
        </w:rPr>
        <w:t>[</w:t>
      </w:r>
      <w:r w:rsidRPr="009322B8">
        <w:rPr>
          <w:b/>
          <w:bCs/>
          <w:i/>
          <w:iCs/>
          <w:sz w:val="23"/>
          <w:szCs w:val="23"/>
          <w:highlight w:val="lightGray"/>
        </w:rPr>
        <w:t>a ser incluído</w:t>
      </w:r>
      <w:r w:rsidRPr="009322B8">
        <w:rPr>
          <w:b/>
          <w:bCs/>
          <w:sz w:val="23"/>
          <w:szCs w:val="23"/>
        </w:rPr>
        <w:t>]</w:t>
      </w:r>
    </w:p>
    <w:p w14:paraId="1822B510" w14:textId="77777777" w:rsidR="00B335FE" w:rsidRPr="009322B8" w:rsidRDefault="00B335FE" w:rsidP="00A137AD">
      <w:pPr>
        <w:suppressAutoHyphens/>
        <w:spacing w:line="320" w:lineRule="exact"/>
        <w:jc w:val="center"/>
        <w:rPr>
          <w:b/>
          <w:bCs/>
          <w:sz w:val="23"/>
          <w:szCs w:val="23"/>
        </w:rPr>
      </w:pPr>
    </w:p>
    <w:sectPr w:rsidR="00B335FE" w:rsidRPr="009322B8" w:rsidSect="00EF76E7">
      <w:headerReference w:type="first" r:id="rId14"/>
      <w:pgSz w:w="11907" w:h="16839" w:code="9"/>
      <w:pgMar w:top="1417" w:right="1701" w:bottom="1417" w:left="1701" w:header="0" w:footer="22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9A454" w14:textId="77777777" w:rsidR="00E76D50" w:rsidRDefault="00E76D50">
      <w:r>
        <w:separator/>
      </w:r>
    </w:p>
  </w:endnote>
  <w:endnote w:type="continuationSeparator" w:id="0">
    <w:p w14:paraId="402C527D" w14:textId="77777777" w:rsidR="00E76D50" w:rsidRDefault="00E76D50">
      <w:r>
        <w:continuationSeparator/>
      </w:r>
    </w:p>
  </w:endnote>
  <w:endnote w:type="continuationNotice" w:id="1">
    <w:p w14:paraId="6C354C40" w14:textId="77777777" w:rsidR="00E76D50" w:rsidRDefault="00E76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T108t00">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Optimum">
    <w:altName w:val="Calibri"/>
    <w:charset w:val="00"/>
    <w:family w:val="auto"/>
    <w:pitch w:val="variable"/>
    <w:sig w:usb0="00000003" w:usb1="00000000" w:usb2="00000000" w:usb3="00000000" w:csb0="00000001" w:csb1="00000000"/>
  </w:font>
  <w:font w:name="Times New Roman Negrito">
    <w:altName w:val="Times New Roman"/>
    <w:panose1 w:val="00000000000000000000"/>
    <w:charset w:val="00"/>
    <w:family w:val="roman"/>
    <w:notTrueType/>
    <w:pitch w:val="default"/>
    <w:sig w:usb0="00000003" w:usb1="00000000" w:usb2="00000000" w:usb3="00000000" w:csb0="00000001" w:csb1="00000000"/>
  </w:font>
  <w:font w:name="Swiss">
    <w:altName w:val="Calibri"/>
    <w:panose1 w:val="00000000000000000000"/>
    <w:charset w:val="00"/>
    <w:family w:val="auto"/>
    <w:notTrueType/>
    <w:pitch w:val="default"/>
    <w:sig w:usb0="00000003" w:usb1="00000000" w:usb2="00000000" w:usb3="00000000" w:csb0="00000001" w:csb1="00000000"/>
  </w:font>
  <w:font w:name="Frutiger Light">
    <w:altName w:val="Kartika"/>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Univers (W1)">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BA6F9" w14:textId="77777777" w:rsidR="00F4004F" w:rsidRDefault="00F4004F" w:rsidP="00266BB8">
    <w:pPr>
      <w:pStyle w:val="Rodap"/>
      <w:framePr w:wrap="around" w:vAnchor="text" w:hAnchor="margin" w:xAlign="center" w:y="1"/>
      <w:rPr>
        <w:rStyle w:val="Nmerodepgina"/>
      </w:rPr>
    </w:pPr>
    <w:r>
      <w:rPr>
        <w:rStyle w:val="Nmerodepgina"/>
      </w:rPr>
      <w:t>RESTRICTED</w:t>
    </w:r>
    <w:r>
      <w:rPr>
        <w:rStyle w:val="Nmerodepgina"/>
      </w:rPr>
      <w:fldChar w:fldCharType="begin"/>
    </w:r>
    <w:r>
      <w:rPr>
        <w:rStyle w:val="Nmerodepgina"/>
      </w:rPr>
      <w:instrText xml:space="preserve">PAGE  </w:instrText>
    </w:r>
    <w:r>
      <w:rPr>
        <w:rStyle w:val="Nmerodepgina"/>
      </w:rPr>
      <w:fldChar w:fldCharType="separate"/>
    </w:r>
    <w:r>
      <w:rPr>
        <w:rStyle w:val="Nmerodepgina"/>
        <w:noProof/>
      </w:rPr>
      <w:t>28</w:t>
    </w:r>
    <w:r>
      <w:rPr>
        <w:rStyle w:val="Nmerodepgina"/>
      </w:rPr>
      <w:fldChar w:fldCharType="end"/>
    </w:r>
  </w:p>
  <w:p w14:paraId="12E17EE5" w14:textId="77777777" w:rsidR="00F4004F" w:rsidRDefault="00F4004F">
    <w:pPr>
      <w:pStyle w:val="Rodap"/>
    </w:pPr>
  </w:p>
  <w:p w14:paraId="6FCDC1F9" w14:textId="77777777" w:rsidR="00F4004F" w:rsidRDefault="00F4004F"/>
  <w:p w14:paraId="439762CB" w14:textId="77777777" w:rsidR="00F4004F" w:rsidRDefault="00F4004F" w:rsidP="009525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912650"/>
      <w:docPartObj>
        <w:docPartGallery w:val="Page Numbers (Bottom of Page)"/>
        <w:docPartUnique/>
      </w:docPartObj>
    </w:sdtPr>
    <w:sdtEndPr>
      <w:rPr>
        <w:rFonts w:ascii="Garamond" w:hAnsi="Garamond"/>
      </w:rPr>
    </w:sdtEndPr>
    <w:sdtContent>
      <w:p w14:paraId="5BEA3129" w14:textId="77777777" w:rsidR="00F4004F" w:rsidRPr="00970475" w:rsidRDefault="00F4004F" w:rsidP="00EF76E7">
        <w:pPr>
          <w:pStyle w:val="Rodap"/>
          <w:rPr>
            <w:rFonts w:ascii="Garamond" w:hAnsi="Garamond"/>
          </w:rPr>
        </w:pPr>
        <w:r w:rsidRPr="00970475">
          <w:rPr>
            <w:rFonts w:ascii="Garamond" w:hAnsi="Garamond"/>
          </w:rPr>
          <w:fldChar w:fldCharType="begin"/>
        </w:r>
        <w:r w:rsidRPr="00970475">
          <w:rPr>
            <w:rFonts w:ascii="Garamond" w:hAnsi="Garamond"/>
          </w:rPr>
          <w:instrText>PAGE   \* MERGEFORMAT</w:instrText>
        </w:r>
        <w:r w:rsidRPr="00970475">
          <w:rPr>
            <w:rFonts w:ascii="Garamond" w:hAnsi="Garamond"/>
          </w:rPr>
          <w:fldChar w:fldCharType="separate"/>
        </w:r>
        <w:r w:rsidR="00D22E41">
          <w:rPr>
            <w:rFonts w:ascii="Garamond" w:hAnsi="Garamond"/>
            <w:noProof/>
          </w:rPr>
          <w:t>3</w:t>
        </w:r>
        <w:r w:rsidRPr="00970475">
          <w:rPr>
            <w:rFonts w:ascii="Garamond" w:hAnsi="Garamond"/>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AD71B" w14:textId="77777777" w:rsidR="00E76D50" w:rsidRDefault="00E76D50">
      <w:r>
        <w:separator/>
      </w:r>
    </w:p>
  </w:footnote>
  <w:footnote w:type="continuationSeparator" w:id="0">
    <w:p w14:paraId="24168263" w14:textId="77777777" w:rsidR="00E76D50" w:rsidRDefault="00E76D50">
      <w:r>
        <w:continuationSeparator/>
      </w:r>
    </w:p>
  </w:footnote>
  <w:footnote w:type="continuationNotice" w:id="1">
    <w:p w14:paraId="7EBB3975" w14:textId="77777777" w:rsidR="00E76D50" w:rsidRDefault="00E76D50"/>
  </w:footnote>
  <w:footnote w:id="2">
    <w:p w14:paraId="44D325E1" w14:textId="0D5D272E" w:rsidR="00F4004F" w:rsidRPr="00D8590E" w:rsidRDefault="00F4004F">
      <w:pPr>
        <w:pStyle w:val="Textodenotaderodap"/>
        <w:rPr>
          <w:rFonts w:ascii="Garamond" w:hAnsi="Garamond"/>
        </w:rPr>
      </w:pPr>
      <w:r w:rsidRPr="00D8590E">
        <w:rPr>
          <w:rStyle w:val="Refdenotaderodap"/>
          <w:rFonts w:ascii="Garamond" w:hAnsi="Garamond"/>
        </w:rPr>
        <w:footnoteRef/>
      </w:r>
      <w:r w:rsidRPr="00D8590E">
        <w:rPr>
          <w:rFonts w:ascii="Garamond" w:hAnsi="Garamond"/>
        </w:rPr>
        <w:t xml:space="preserve"> A ser adaptada e ajustada conforme disposições do Plano de Recuperação Judicial.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3198" w14:textId="77777777" w:rsidR="00F4004F" w:rsidRDefault="00F4004F" w:rsidP="006B2173">
    <w:pPr>
      <w:pStyle w:val="Cabealho"/>
      <w:jc w:val="right"/>
      <w:rPr>
        <w:i/>
      </w:rPr>
    </w:pPr>
  </w:p>
  <w:p w14:paraId="737F8BE1" w14:textId="77777777" w:rsidR="00F4004F" w:rsidRDefault="00F4004F" w:rsidP="006B2173">
    <w:pPr>
      <w:pStyle w:val="Cabealho"/>
      <w:jc w:val="right"/>
      <w:rPr>
        <w:i/>
      </w:rPr>
    </w:pPr>
  </w:p>
  <w:p w14:paraId="7F262AA6" w14:textId="77777777" w:rsidR="00F4004F" w:rsidRDefault="00F4004F" w:rsidP="006B2173">
    <w:pPr>
      <w:pStyle w:val="Cabealho"/>
      <w:jc w:val="right"/>
      <w:rPr>
        <w:rFonts w:ascii="Garamond" w:hAnsi="Garamond"/>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27892" w14:textId="77777777" w:rsidR="00F4004F" w:rsidRDefault="00F4004F" w:rsidP="00927BAD">
    <w:pPr>
      <w:pStyle w:val="Cabealho"/>
      <w:jc w:val="right"/>
      <w:rPr>
        <w:rFonts w:ascii="Garamond" w:hAnsi="Garamond"/>
        <w:i/>
      </w:rPr>
    </w:pPr>
  </w:p>
  <w:p w14:paraId="22485FC5" w14:textId="77777777" w:rsidR="00F4004F" w:rsidRDefault="00F4004F" w:rsidP="00927BAD">
    <w:pPr>
      <w:pStyle w:val="Cabealho"/>
      <w:jc w:val="right"/>
      <w:rPr>
        <w:rFonts w:ascii="Garamond" w:hAnsi="Garamond"/>
        <w:i/>
      </w:rPr>
    </w:pPr>
  </w:p>
  <w:p w14:paraId="4D8EBD2A" w14:textId="77777777" w:rsidR="00F4004F" w:rsidRDefault="00F4004F" w:rsidP="00927BAD">
    <w:pPr>
      <w:pStyle w:val="Cabealho"/>
      <w:jc w:val="right"/>
      <w:rPr>
        <w:rFonts w:ascii="Garamond" w:hAnsi="Garamond"/>
        <w:i/>
      </w:rPr>
    </w:pPr>
  </w:p>
  <w:p w14:paraId="77FBE1BA" w14:textId="77777777" w:rsidR="00F4004F" w:rsidRDefault="00F4004F" w:rsidP="00927BAD">
    <w:pPr>
      <w:pStyle w:val="Cabealho"/>
      <w:jc w:val="right"/>
      <w:rPr>
        <w:rFonts w:ascii="Garamond" w:hAnsi="Garamond"/>
        <w:i/>
      </w:rPr>
    </w:pPr>
  </w:p>
  <w:p w14:paraId="150F84E0" w14:textId="77777777" w:rsidR="00F4004F" w:rsidRPr="009A5174" w:rsidRDefault="00F4004F" w:rsidP="001D33CA">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0DF36" w14:textId="77777777" w:rsidR="00F4004F" w:rsidRDefault="00F4004F" w:rsidP="00927BAD">
    <w:pPr>
      <w:pStyle w:val="Cabealho"/>
      <w:jc w:val="right"/>
      <w:rPr>
        <w:rFonts w:ascii="Garamond" w:hAnsi="Garamond"/>
        <w:i/>
      </w:rPr>
    </w:pPr>
  </w:p>
  <w:p w14:paraId="55100AC9" w14:textId="77777777" w:rsidR="00F4004F" w:rsidRDefault="00F4004F" w:rsidP="00927BAD">
    <w:pPr>
      <w:pStyle w:val="Cabealho"/>
      <w:jc w:val="right"/>
      <w:rPr>
        <w:rFonts w:ascii="Garamond" w:hAnsi="Garamond"/>
        <w:i/>
      </w:rPr>
    </w:pPr>
  </w:p>
  <w:p w14:paraId="637A97A3" w14:textId="77777777" w:rsidR="00F4004F" w:rsidRPr="009A5174" w:rsidRDefault="00F4004F" w:rsidP="001D33CA">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0621E0"/>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10"/>
    <w:multiLevelType w:val="hybridMultilevel"/>
    <w:tmpl w:val="A7AACA34"/>
    <w:lvl w:ilvl="0" w:tplc="E6A86F00">
      <w:start w:val="1"/>
      <w:numFmt w:val="lowerLetter"/>
      <w:lvlText w:val="(%1)"/>
      <w:lvlJc w:val="left"/>
      <w:pPr>
        <w:tabs>
          <w:tab w:val="num" w:pos="360"/>
        </w:tabs>
        <w:ind w:left="360" w:hanging="360"/>
      </w:pPr>
      <w:rPr>
        <w:rFonts w:ascii="Garamond" w:hAnsi="Garamond" w:cs="Times New Roman" w:hint="default"/>
        <w:b w:val="0"/>
        <w:sz w:val="24"/>
        <w:szCs w:val="24"/>
      </w:rPr>
    </w:lvl>
    <w:lvl w:ilvl="1" w:tplc="04FC8898">
      <w:start w:val="1"/>
      <w:numFmt w:val="lowerLetter"/>
      <w:lvlText w:val="(%2)"/>
      <w:lvlJc w:val="left"/>
      <w:pPr>
        <w:tabs>
          <w:tab w:val="num" w:pos="1440"/>
        </w:tabs>
        <w:ind w:left="1440" w:hanging="360"/>
      </w:pPr>
      <w:rPr>
        <w:rFonts w:hint="default"/>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
    <w:nsid w:val="02436FDB"/>
    <w:multiLevelType w:val="hybridMultilevel"/>
    <w:tmpl w:val="9F7CE292"/>
    <w:lvl w:ilvl="0" w:tplc="8DE288C4">
      <w:start w:val="1"/>
      <w:numFmt w:val="lowerLetter"/>
      <w:lvlText w:val="(%1)"/>
      <w:lvlJc w:val="left"/>
      <w:pPr>
        <w:ind w:left="720" w:hanging="360"/>
      </w:pPr>
      <w:rPr>
        <w:rFonts w:cs="Times New Roman" w:hint="default"/>
        <w:color w:val="auto"/>
        <w:spacing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A6B4D3CA">
      <w:start w:val="1"/>
      <w:numFmt w:val="lowerLetter"/>
      <w:lvlText w:val="(%7)"/>
      <w:lvlJc w:val="left"/>
      <w:pPr>
        <w:ind w:left="5040" w:hanging="360"/>
      </w:pPr>
      <w:rPr>
        <w:rFonts w:hint="default"/>
        <w:b w:val="0"/>
        <w:sz w:val="24"/>
        <w:szCs w:val="22"/>
      </w:r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2BB6771"/>
    <w:multiLevelType w:val="hybridMultilevel"/>
    <w:tmpl w:val="04FA6548"/>
    <w:lvl w:ilvl="0" w:tplc="FFF4B71C">
      <w:start w:val="1"/>
      <w:numFmt w:val="lowerRoman"/>
      <w:lvlText w:val="(%1)"/>
      <w:lvlJc w:val="left"/>
      <w:pPr>
        <w:ind w:left="1080" w:hanging="720"/>
      </w:pPr>
      <w:rPr>
        <w:rFonts w:ascii="Garamond" w:hAnsi="Garamond"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575154F"/>
    <w:multiLevelType w:val="multilevel"/>
    <w:tmpl w:val="E498182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0A435B87"/>
    <w:multiLevelType w:val="multilevel"/>
    <w:tmpl w:val="269EEF1C"/>
    <w:lvl w:ilvl="0">
      <w:start w:val="1"/>
      <w:numFmt w:val="decimal"/>
      <w:lvlText w:val="%1."/>
      <w:lvlJc w:val="left"/>
      <w:pPr>
        <w:ind w:left="360" w:hanging="360"/>
      </w:pPr>
      <w:rPr>
        <w:color w:val="FFFFFF" w:themeColor="background1"/>
      </w:rPr>
    </w:lvl>
    <w:lvl w:ilvl="1">
      <w:start w:val="1"/>
      <w:numFmt w:val="decimal"/>
      <w:lvlText w:val="%1.%2."/>
      <w:lvlJc w:val="left"/>
      <w:pPr>
        <w:ind w:left="432" w:hanging="432"/>
      </w:pPr>
      <w:rPr>
        <w:b w:val="0"/>
      </w:rPr>
    </w:lvl>
    <w:lvl w:ilvl="2">
      <w:start w:val="1"/>
      <w:numFmt w:val="decimal"/>
      <w:lvlText w:val="%1.%2.%3."/>
      <w:lvlJc w:val="left"/>
      <w:pPr>
        <w:ind w:left="2348" w:hanging="504"/>
      </w:pPr>
      <w:rPr>
        <w:rFonts w:ascii="Garamond" w:hAnsi="Garamond" w:cs="Tahoma" w:hint="default"/>
        <w:b w:val="0"/>
        <w:i w:val="0"/>
        <w:color w:val="auto"/>
        <w:sz w:val="24"/>
        <w:szCs w:val="24"/>
      </w:rPr>
    </w:lvl>
    <w:lvl w:ilvl="3">
      <w:start w:val="1"/>
      <w:numFmt w:val="decimal"/>
      <w:lvlText w:val="%1.%2.%3.%4."/>
      <w:lvlJc w:val="left"/>
      <w:pPr>
        <w:ind w:left="4760" w:hanging="648"/>
      </w:pPr>
      <w:rPr>
        <w:rFonts w:ascii="Garamond" w:hAnsi="Garamond" w:cs="Tahoma" w:hint="default"/>
        <w:b w:val="0"/>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A9A7332"/>
    <w:multiLevelType w:val="multilevel"/>
    <w:tmpl w:val="3CFABEA4"/>
    <w:lvl w:ilvl="0">
      <w:start w:val="5"/>
      <w:numFmt w:val="decimal"/>
      <w:lvlText w:val="%1."/>
      <w:lvlJc w:val="left"/>
      <w:pPr>
        <w:ind w:left="540" w:hanging="540"/>
      </w:pPr>
    </w:lvl>
    <w:lvl w:ilvl="1">
      <w:start w:val="2"/>
      <w:numFmt w:val="decimal"/>
      <w:lvlText w:val="%1.%2."/>
      <w:lvlJc w:val="left"/>
      <w:pPr>
        <w:ind w:left="720" w:hanging="720"/>
      </w:pPr>
    </w:lvl>
    <w:lvl w:ilvl="2">
      <w:start w:val="2"/>
      <w:numFmt w:val="decimal"/>
      <w:lvlText w:val="4.10.%3."/>
      <w:lvlJc w:val="left"/>
      <w:pPr>
        <w:ind w:left="1004" w:hanging="720"/>
      </w:pPr>
      <w:rPr>
        <w:b w:val="0"/>
        <w:sz w:val="24"/>
        <w:szCs w:val="24"/>
      </w:rPr>
    </w:lvl>
    <w:lvl w:ilvl="3">
      <w:start w:val="1"/>
      <w:numFmt w:val="decimal"/>
      <w:lvlText w:val="4.10.2.%4."/>
      <w:lvlJc w:val="left"/>
      <w:pPr>
        <w:ind w:left="1080" w:hanging="1080"/>
      </w:pPr>
      <w:rPr>
        <w:b w:val="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A9B00EA"/>
    <w:multiLevelType w:val="hybridMultilevel"/>
    <w:tmpl w:val="F4F6099A"/>
    <w:lvl w:ilvl="0" w:tplc="D228F6C2">
      <w:start w:val="1"/>
      <w:numFmt w:val="decimal"/>
      <w:lvlText w:val="2.5.%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0E075582"/>
    <w:multiLevelType w:val="multilevel"/>
    <w:tmpl w:val="AF9685F0"/>
    <w:lvl w:ilvl="0">
      <w:start w:val="7"/>
      <w:numFmt w:val="decimal"/>
      <w:lvlText w:val="%1."/>
      <w:lvlJc w:val="left"/>
      <w:pPr>
        <w:tabs>
          <w:tab w:val="num" w:pos="709"/>
        </w:tabs>
        <w:ind w:left="709" w:hanging="709"/>
      </w:pPr>
      <w:rPr>
        <w:rFonts w:ascii="Garamond" w:hAnsi="Garamond" w:hint="default"/>
        <w:b w:val="0"/>
        <w:i w:val="0"/>
        <w:sz w:val="24"/>
      </w:rPr>
    </w:lvl>
    <w:lvl w:ilvl="1">
      <w:start w:val="1"/>
      <w:numFmt w:val="decimal"/>
      <w:lvlText w:val="%1.%2"/>
      <w:lvlJc w:val="left"/>
      <w:pPr>
        <w:tabs>
          <w:tab w:val="num" w:pos="709"/>
        </w:tabs>
        <w:ind w:left="709" w:hanging="709"/>
      </w:pPr>
      <w:rPr>
        <w:rFonts w:ascii="Garamond" w:hAnsi="Garamond" w:hint="default"/>
        <w:b w:val="0"/>
        <w:i w:val="0"/>
        <w:sz w:val="24"/>
        <w:szCs w:val="24"/>
      </w:rPr>
    </w:lvl>
    <w:lvl w:ilvl="2">
      <w:start w:val="1"/>
      <w:numFmt w:val="upperRoman"/>
      <w:lvlText w:val="%3."/>
      <w:lvlJc w:val="left"/>
      <w:pPr>
        <w:tabs>
          <w:tab w:val="num" w:pos="1702"/>
        </w:tabs>
        <w:ind w:left="1702" w:hanging="992"/>
      </w:pPr>
      <w:rPr>
        <w:rFonts w:ascii="Verdana" w:hAnsi="Verdana" w:hint="default"/>
        <w:b w:val="0"/>
        <w:i w:val="0"/>
        <w:sz w:val="20"/>
        <w:szCs w:val="24"/>
      </w:rPr>
    </w:lvl>
    <w:lvl w:ilvl="3">
      <w:start w:val="1"/>
      <w:numFmt w:val="lowerLetter"/>
      <w:lvlText w:val="(%4)"/>
      <w:lvlJc w:val="left"/>
      <w:pPr>
        <w:tabs>
          <w:tab w:val="num" w:pos="2126"/>
        </w:tabs>
        <w:ind w:left="2126" w:hanging="425"/>
      </w:pPr>
      <w:rPr>
        <w:rFonts w:ascii="Verdana" w:hAnsi="Verdana" w:hint="default"/>
        <w:b w:val="0"/>
        <w:i w:val="0"/>
        <w:sz w:val="20"/>
        <w:szCs w:val="20"/>
      </w:rPr>
    </w:lvl>
    <w:lvl w:ilvl="4">
      <w:start w:val="1"/>
      <w:numFmt w:val="decimal"/>
      <w:lvlText w:val="%1.%2.%5"/>
      <w:lvlJc w:val="left"/>
      <w:pPr>
        <w:tabs>
          <w:tab w:val="num" w:pos="709"/>
        </w:tabs>
        <w:ind w:left="709" w:hanging="709"/>
      </w:pPr>
      <w:rPr>
        <w:rFonts w:ascii="Garamond" w:hAnsi="Garamond" w:hint="default"/>
        <w:b w:val="0"/>
        <w:i w:val="0"/>
        <w:sz w:val="24"/>
        <w:szCs w:val="24"/>
      </w:rPr>
    </w:lvl>
    <w:lvl w:ilvl="5">
      <w:start w:val="1"/>
      <w:numFmt w:val="upperRoman"/>
      <w:lvlText w:val="%6."/>
      <w:lvlJc w:val="left"/>
      <w:pPr>
        <w:tabs>
          <w:tab w:val="num" w:pos="1844"/>
        </w:tabs>
        <w:ind w:left="1844" w:hanging="992"/>
      </w:pPr>
      <w:rPr>
        <w:rFonts w:ascii="Garamond" w:hAnsi="Garamond" w:hint="default"/>
        <w:b w:val="0"/>
        <w:i w:val="0"/>
        <w:sz w:val="24"/>
        <w:szCs w:val="24"/>
      </w:rPr>
    </w:lvl>
    <w:lvl w:ilvl="6">
      <w:start w:val="1"/>
      <w:numFmt w:val="lowerLetter"/>
      <w:lvlText w:val="(%7)"/>
      <w:lvlJc w:val="left"/>
      <w:pPr>
        <w:tabs>
          <w:tab w:val="num" w:pos="2126"/>
        </w:tabs>
        <w:ind w:left="2126" w:hanging="425"/>
      </w:pPr>
      <w:rPr>
        <w:rFonts w:ascii="Garamond" w:hAnsi="Garamond" w:cs="Times New Roman" w:hint="default"/>
        <w:b w:val="0"/>
        <w:i w:val="0"/>
        <w:sz w:val="24"/>
        <w:szCs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0E7A022D"/>
    <w:multiLevelType w:val="hybridMultilevel"/>
    <w:tmpl w:val="829ACF52"/>
    <w:lvl w:ilvl="0" w:tplc="0AA825A2">
      <w:start w:val="1"/>
      <w:numFmt w:val="lowerRoman"/>
      <w:lvlText w:val="(%1)"/>
      <w:lvlJc w:val="left"/>
      <w:pPr>
        <w:ind w:left="1146" w:hanging="360"/>
      </w:pPr>
      <w:rPr>
        <w:rFonts w:hint="default"/>
        <w:b w:val="0"/>
        <w:i w:val="0"/>
        <w:sz w:val="24"/>
        <w:szCs w:val="24"/>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0">
    <w:nsid w:val="10000811"/>
    <w:multiLevelType w:val="hybridMultilevel"/>
    <w:tmpl w:val="2B7A6A42"/>
    <w:lvl w:ilvl="0" w:tplc="E4CC0062">
      <w:start w:val="1"/>
      <w:numFmt w:val="lowerLetter"/>
      <w:lvlText w:val="(%1)"/>
      <w:lvlJc w:val="left"/>
      <w:pPr>
        <w:ind w:left="121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3C530CC"/>
    <w:multiLevelType w:val="hybridMultilevel"/>
    <w:tmpl w:val="8E3AABD0"/>
    <w:lvl w:ilvl="0" w:tplc="6A9C689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D7C63D0"/>
    <w:multiLevelType w:val="hybridMultilevel"/>
    <w:tmpl w:val="F920083E"/>
    <w:lvl w:ilvl="0" w:tplc="4AA62592">
      <w:start w:val="1"/>
      <w:numFmt w:val="lowerLetter"/>
      <w:lvlText w:val="(%1)"/>
      <w:lvlJc w:val="left"/>
      <w:pPr>
        <w:ind w:left="502" w:hanging="360"/>
      </w:pPr>
      <w:rPr>
        <w:rFonts w:cs="Times New Roman"/>
        <w:b w:val="0"/>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3">
    <w:nsid w:val="24EB161B"/>
    <w:multiLevelType w:val="hybridMultilevel"/>
    <w:tmpl w:val="E2EAB6B2"/>
    <w:lvl w:ilvl="0" w:tplc="E13A2826">
      <w:start w:val="1"/>
      <w:numFmt w:val="lowerRoman"/>
      <w:lvlText w:val="(%1)"/>
      <w:lvlJc w:val="left"/>
      <w:pPr>
        <w:ind w:left="1146" w:hanging="360"/>
      </w:pPr>
      <w:rPr>
        <w:rFonts w:ascii="Garamond" w:hAnsi="Garamond" w:cs="Times New Roman" w:hint="default"/>
        <w:color w:val="auto"/>
        <w:sz w:val="24"/>
        <w:szCs w:val="24"/>
      </w:rPr>
    </w:lvl>
    <w:lvl w:ilvl="1" w:tplc="04160019">
      <w:start w:val="1"/>
      <w:numFmt w:val="lowerLetter"/>
      <w:lvlText w:val="%2."/>
      <w:lvlJc w:val="left"/>
      <w:pPr>
        <w:ind w:left="1866" w:hanging="360"/>
      </w:pPr>
    </w:lvl>
    <w:lvl w:ilvl="2" w:tplc="58F2A9AA">
      <w:start w:val="1"/>
      <w:numFmt w:val="lowerRoman"/>
      <w:lvlText w:val="(%3)"/>
      <w:lvlJc w:val="left"/>
      <w:pPr>
        <w:ind w:left="360" w:hanging="180"/>
      </w:pPr>
      <w:rPr>
        <w:rFonts w:eastAsia="Calibri" w:hint="default"/>
        <w:b w:val="0"/>
        <w:color w:val="auto"/>
        <w:sz w:val="24"/>
        <w:szCs w:val="24"/>
      </w:r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24FB657A"/>
    <w:multiLevelType w:val="multilevel"/>
    <w:tmpl w:val="42CE25BE"/>
    <w:lvl w:ilvl="0">
      <w:start w:val="1"/>
      <w:numFmt w:val="decimal"/>
      <w:lvlText w:val="%1."/>
      <w:lvlJc w:val="left"/>
      <w:pPr>
        <w:tabs>
          <w:tab w:val="num" w:pos="709"/>
        </w:tabs>
        <w:ind w:left="709" w:hanging="709"/>
      </w:pPr>
      <w:rPr>
        <w:rFonts w:ascii="Times New Roman" w:hAnsi="Times New Roman" w:hint="default"/>
        <w:b w:val="0"/>
        <w:i w:val="0"/>
        <w:sz w:val="26"/>
      </w:rPr>
    </w:lvl>
    <w:lvl w:ilvl="1">
      <w:start w:val="1"/>
      <w:numFmt w:val="decimal"/>
      <w:lvlText w:val="%1.%2"/>
      <w:lvlJc w:val="left"/>
      <w:pPr>
        <w:tabs>
          <w:tab w:val="num" w:pos="709"/>
        </w:tabs>
        <w:ind w:left="709" w:hanging="709"/>
      </w:pPr>
      <w:rPr>
        <w:rFonts w:ascii="Times New Roman" w:hAnsi="Times New Roman" w:hint="default"/>
        <w:b w:val="0"/>
        <w:i w:val="0"/>
        <w:sz w:val="26"/>
      </w:rPr>
    </w:lvl>
    <w:lvl w:ilvl="2">
      <w:start w:val="1"/>
      <w:numFmt w:val="upperRoman"/>
      <w:lvlText w:val="%3."/>
      <w:lvlJc w:val="left"/>
      <w:pPr>
        <w:tabs>
          <w:tab w:val="num" w:pos="1701"/>
        </w:tabs>
        <w:ind w:left="1701" w:hanging="992"/>
      </w:pPr>
      <w:rPr>
        <w:rFonts w:ascii="Verdana" w:hAnsi="Verdana" w:hint="default"/>
        <w:b w:val="0"/>
        <w:i w:val="0"/>
        <w:sz w:val="20"/>
        <w:szCs w:val="20"/>
      </w:rPr>
    </w:lvl>
    <w:lvl w:ilvl="3">
      <w:start w:val="1"/>
      <w:numFmt w:val="lowerLetter"/>
      <w:lvlText w:val="(%4)"/>
      <w:lvlJc w:val="left"/>
      <w:pPr>
        <w:tabs>
          <w:tab w:val="num" w:pos="2126"/>
        </w:tabs>
        <w:ind w:left="2126" w:hanging="425"/>
      </w:pPr>
      <w:rPr>
        <w:rFonts w:ascii="Garamond" w:hAnsi="Garamond" w:hint="default"/>
        <w:b w:val="0"/>
        <w:i w:val="0"/>
        <w:sz w:val="24"/>
        <w:szCs w:val="24"/>
      </w:rPr>
    </w:lvl>
    <w:lvl w:ilvl="4">
      <w:start w:val="1"/>
      <w:numFmt w:val="lowerRoman"/>
      <w:lvlText w:val="(%5)"/>
      <w:lvlJc w:val="left"/>
      <w:pPr>
        <w:tabs>
          <w:tab w:val="num" w:pos="2835"/>
        </w:tabs>
        <w:ind w:left="2835" w:hanging="709"/>
      </w:pPr>
      <w:rPr>
        <w:rFonts w:ascii="Times New Roman" w:hAnsi="Times New Roman" w:hint="default"/>
        <w:b w:val="0"/>
        <w:i w:val="0"/>
        <w:sz w:val="26"/>
      </w:rPr>
    </w:lvl>
    <w:lvl w:ilvl="5">
      <w:start w:val="1"/>
      <w:numFmt w:val="decimal"/>
      <w:lvlText w:val="%1.%2.%6"/>
      <w:lvlJc w:val="left"/>
      <w:pPr>
        <w:tabs>
          <w:tab w:val="num" w:pos="709"/>
        </w:tabs>
        <w:ind w:left="709" w:hanging="709"/>
      </w:pPr>
      <w:rPr>
        <w:rFonts w:ascii="Times New Roman" w:hAnsi="Times New Roman" w:hint="default"/>
        <w:b w:val="0"/>
        <w:i w:val="0"/>
        <w:sz w:val="26"/>
        <w:szCs w:val="20"/>
      </w:rPr>
    </w:lvl>
    <w:lvl w:ilvl="6">
      <w:start w:val="1"/>
      <w:numFmt w:val="upperRoman"/>
      <w:lvlText w:val="%7."/>
      <w:lvlJc w:val="left"/>
      <w:pPr>
        <w:tabs>
          <w:tab w:val="num" w:pos="1701"/>
        </w:tabs>
        <w:ind w:left="1701" w:hanging="992"/>
      </w:pPr>
      <w:rPr>
        <w:rFonts w:ascii="Times New Roman" w:hAnsi="Times New Roman" w:hint="default"/>
        <w:b w:val="0"/>
        <w:i w:val="0"/>
        <w:sz w:val="26"/>
      </w:rPr>
    </w:lvl>
    <w:lvl w:ilvl="7">
      <w:start w:val="1"/>
      <w:numFmt w:val="lowerLetter"/>
      <w:lvlText w:val="(%8)"/>
      <w:lvlJc w:val="left"/>
      <w:pPr>
        <w:tabs>
          <w:tab w:val="num" w:pos="2126"/>
        </w:tabs>
        <w:ind w:left="2126" w:hanging="425"/>
      </w:pPr>
      <w:rPr>
        <w:rFonts w:ascii="Times New Roman" w:hAnsi="Times New Roman" w:hint="default"/>
        <w:b w:val="0"/>
        <w:i w:val="0"/>
        <w:sz w:val="26"/>
      </w:rPr>
    </w:lvl>
    <w:lvl w:ilvl="8">
      <w:start w:val="1"/>
      <w:numFmt w:val="lowerRoman"/>
      <w:lvlText w:val="(%9)"/>
      <w:lvlJc w:val="left"/>
      <w:pPr>
        <w:tabs>
          <w:tab w:val="num" w:pos="2835"/>
        </w:tabs>
        <w:ind w:left="2835" w:hanging="709"/>
      </w:pPr>
      <w:rPr>
        <w:rFonts w:ascii="MS Mincho" w:hAnsi="MS Mincho" w:hint="default"/>
        <w:b w:val="0"/>
        <w:i w:val="0"/>
        <w:sz w:val="26"/>
      </w:rPr>
    </w:lvl>
  </w:abstractNum>
  <w:abstractNum w:abstractNumId="15">
    <w:nsid w:val="26B82550"/>
    <w:multiLevelType w:val="hybridMultilevel"/>
    <w:tmpl w:val="F904C4D8"/>
    <w:lvl w:ilvl="0" w:tplc="EB9C80BA">
      <w:start w:val="1"/>
      <w:numFmt w:val="decimal"/>
      <w:lvlText w:val="3.%1.1."/>
      <w:lvlJc w:val="left"/>
      <w:pPr>
        <w:ind w:left="1440" w:hanging="360"/>
      </w:pPr>
      <w:rPr>
        <w:rFonts w:hint="default"/>
      </w:rPr>
    </w:lvl>
    <w:lvl w:ilvl="1" w:tplc="3DE60446">
      <w:start w:val="1"/>
      <w:numFmt w:val="lowerRoman"/>
      <w:lvlText w:val="(%2)"/>
      <w:lvlJc w:val="left"/>
      <w:pPr>
        <w:ind w:left="1800" w:hanging="720"/>
      </w:pPr>
      <w:rPr>
        <w:rFonts w:ascii="Garamond" w:hAnsi="Garamond" w:hint="default"/>
        <w:b w:val="0"/>
      </w:rPr>
    </w:lvl>
    <w:lvl w:ilvl="2" w:tplc="030E9AB8">
      <w:start w:val="1"/>
      <w:numFmt w:val="upperRoman"/>
      <w:lvlText w:val="%3."/>
      <w:lvlJc w:val="left"/>
      <w:pPr>
        <w:ind w:left="2700" w:hanging="720"/>
      </w:pPr>
      <w:rPr>
        <w:rFonts w:hint="default"/>
      </w:rPr>
    </w:lvl>
    <w:lvl w:ilvl="3" w:tplc="E47E33F0">
      <w:start w:val="1"/>
      <w:numFmt w:val="lowerRoman"/>
      <w:lvlText w:val="(%4)"/>
      <w:lvlJc w:val="left"/>
      <w:pPr>
        <w:ind w:left="2880" w:hanging="360"/>
      </w:pPr>
      <w:rPr>
        <w:rFonts w:ascii="Garamond" w:eastAsia="Arial" w:hAnsi="Garamond" w:hint="default"/>
        <w:color w:val="343434"/>
        <w:w w:val="108"/>
        <w:sz w:val="24"/>
        <w:szCs w:val="24"/>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C871D9"/>
    <w:multiLevelType w:val="hybridMultilevel"/>
    <w:tmpl w:val="C638DD0C"/>
    <w:lvl w:ilvl="0" w:tplc="B07AD48E">
      <w:start w:val="1"/>
      <w:numFmt w:val="lowerRoman"/>
      <w:lvlText w:val="(%1)"/>
      <w:lvlJc w:val="left"/>
      <w:pPr>
        <w:ind w:left="720" w:hanging="360"/>
      </w:pPr>
      <w:rPr>
        <w:rFonts w:ascii="Garamond" w:hAnsi="Garamond"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BC0150B"/>
    <w:multiLevelType w:val="hybridMultilevel"/>
    <w:tmpl w:val="FC62D248"/>
    <w:lvl w:ilvl="0" w:tplc="DE8E710E">
      <w:start w:val="1"/>
      <w:numFmt w:val="lowerLetter"/>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BCC5D94"/>
    <w:multiLevelType w:val="hybridMultilevel"/>
    <w:tmpl w:val="BF3CD340"/>
    <w:lvl w:ilvl="0" w:tplc="F80CA756">
      <w:start w:val="1"/>
      <w:numFmt w:val="lowerRoman"/>
      <w:lvlText w:val="(%1)"/>
      <w:lvlJc w:val="left"/>
      <w:pPr>
        <w:ind w:left="1080" w:hanging="720"/>
      </w:pPr>
      <w:rPr>
        <w:b w:val="0"/>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nsid w:val="2C8D6853"/>
    <w:multiLevelType w:val="multilevel"/>
    <w:tmpl w:val="61E040E2"/>
    <w:lvl w:ilvl="0">
      <w:start w:val="8"/>
      <w:numFmt w:val="decimal"/>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nsid w:val="34EB5120"/>
    <w:multiLevelType w:val="multilevel"/>
    <w:tmpl w:val="B7ACD55A"/>
    <w:lvl w:ilvl="0">
      <w:start w:val="7"/>
      <w:numFmt w:val="decimal"/>
      <w:lvlText w:val="%1."/>
      <w:lvlJc w:val="left"/>
      <w:pPr>
        <w:ind w:left="360" w:hanging="360"/>
      </w:pPr>
      <w:rPr>
        <w:rFonts w:hint="default"/>
        <w:b w:val="0"/>
        <w:i w:val="0"/>
        <w:sz w:val="26"/>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134" w:hanging="504"/>
      </w:pPr>
      <w:rPr>
        <w:rFonts w:hint="default"/>
        <w:b w:val="0"/>
        <w:i w:val="0"/>
        <w:sz w:val="26"/>
        <w:szCs w:val="20"/>
      </w:rPr>
    </w:lvl>
    <w:lvl w:ilvl="3">
      <w:start w:val="1"/>
      <w:numFmt w:val="decimal"/>
      <w:lvlText w:val="%1.%2.%3.%4."/>
      <w:lvlJc w:val="left"/>
      <w:pPr>
        <w:ind w:left="1728" w:hanging="648"/>
      </w:pPr>
      <w:rPr>
        <w:rFonts w:hint="default"/>
        <w:b w:val="0"/>
        <w:i w:val="0"/>
        <w:sz w:val="26"/>
        <w:szCs w:val="20"/>
      </w:rPr>
    </w:lvl>
    <w:lvl w:ilvl="4">
      <w:start w:val="1"/>
      <w:numFmt w:val="decimal"/>
      <w:lvlText w:val="%1.%2.%3.%4.%5."/>
      <w:lvlJc w:val="left"/>
      <w:pPr>
        <w:ind w:left="2232" w:hanging="792"/>
      </w:pPr>
      <w:rPr>
        <w:rFonts w:hint="default"/>
        <w:b w:val="0"/>
        <w:i w:val="0"/>
        <w:sz w:val="26"/>
      </w:rPr>
    </w:lvl>
    <w:lvl w:ilvl="5">
      <w:start w:val="1"/>
      <w:numFmt w:val="upperRoman"/>
      <w:lvlText w:val="%6."/>
      <w:lvlJc w:val="right"/>
      <w:pPr>
        <w:ind w:left="2736" w:hanging="936"/>
      </w:pPr>
      <w:rPr>
        <w:rFonts w:hint="default"/>
        <w:b w:val="0"/>
        <w:i w:val="0"/>
        <w:sz w:val="22"/>
        <w:szCs w:val="22"/>
      </w:rPr>
    </w:lvl>
    <w:lvl w:ilvl="6">
      <w:start w:val="1"/>
      <w:numFmt w:val="lowerLetter"/>
      <w:lvlText w:val="%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b w:val="0"/>
        <w:i w:val="0"/>
        <w:sz w:val="26"/>
      </w:rPr>
    </w:lvl>
    <w:lvl w:ilvl="8">
      <w:start w:val="1"/>
      <w:numFmt w:val="decimal"/>
      <w:lvlText w:val="%1.%2.%3.%4.%5.%6.%7.%8.%9."/>
      <w:lvlJc w:val="left"/>
      <w:pPr>
        <w:ind w:left="4320" w:hanging="1440"/>
      </w:pPr>
      <w:rPr>
        <w:rFonts w:hint="default"/>
        <w:b w:val="0"/>
        <w:i w:val="0"/>
        <w:sz w:val="26"/>
      </w:rPr>
    </w:lvl>
  </w:abstractNum>
  <w:abstractNum w:abstractNumId="21">
    <w:nsid w:val="352E6052"/>
    <w:multiLevelType w:val="multilevel"/>
    <w:tmpl w:val="1C6474C0"/>
    <w:lvl w:ilvl="0">
      <w:start w:val="5"/>
      <w:numFmt w:val="decimal"/>
      <w:lvlText w:val="%1."/>
      <w:lvlJc w:val="left"/>
      <w:pPr>
        <w:ind w:left="540" w:hanging="540"/>
      </w:pPr>
    </w:lvl>
    <w:lvl w:ilvl="1">
      <w:start w:val="2"/>
      <w:numFmt w:val="decimal"/>
      <w:lvlText w:val="%1.%2."/>
      <w:lvlJc w:val="left"/>
      <w:pPr>
        <w:ind w:left="720" w:hanging="720"/>
      </w:pPr>
    </w:lvl>
    <w:lvl w:ilvl="2">
      <w:start w:val="2"/>
      <w:numFmt w:val="decimal"/>
      <w:lvlText w:val="4.10.%3."/>
      <w:lvlJc w:val="left"/>
      <w:pPr>
        <w:ind w:left="1004" w:hanging="720"/>
      </w:pPr>
      <w:rPr>
        <w:b w:val="0"/>
        <w:sz w:val="24"/>
        <w:szCs w:val="24"/>
      </w:rPr>
    </w:lvl>
    <w:lvl w:ilvl="3">
      <w:start w:val="5"/>
      <w:numFmt w:val="decimal"/>
      <w:lvlText w:val="4.10.2.%4."/>
      <w:lvlJc w:val="left"/>
      <w:pPr>
        <w:ind w:left="1080" w:hanging="1080"/>
      </w:pPr>
      <w:rPr>
        <w:b w:val="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36366AE8"/>
    <w:multiLevelType w:val="multilevel"/>
    <w:tmpl w:val="07628836"/>
    <w:lvl w:ilvl="0">
      <w:start w:val="8"/>
      <w:numFmt w:val="decimal"/>
      <w:lvlText w:val="%1."/>
      <w:lvlJc w:val="left"/>
      <w:pPr>
        <w:ind w:left="585" w:hanging="585"/>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3">
    <w:nsid w:val="377832D7"/>
    <w:multiLevelType w:val="hybridMultilevel"/>
    <w:tmpl w:val="056C4B0C"/>
    <w:lvl w:ilvl="0" w:tplc="583457F0">
      <w:start w:val="1"/>
      <w:numFmt w:val="decimal"/>
      <w:lvlText w:val="3.%1"/>
      <w:lvlJc w:val="left"/>
      <w:pPr>
        <w:ind w:left="144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87B051A"/>
    <w:multiLevelType w:val="hybridMultilevel"/>
    <w:tmpl w:val="B1720BAC"/>
    <w:lvl w:ilvl="0" w:tplc="04160019">
      <w:start w:val="1"/>
      <w:numFmt w:val="lowerLetter"/>
      <w:lvlText w:val="%1."/>
      <w:lvlJc w:val="left"/>
      <w:pPr>
        <w:ind w:left="1866" w:hanging="360"/>
      </w:pPr>
    </w:lvl>
    <w:lvl w:ilvl="1" w:tplc="04160019" w:tentative="1">
      <w:start w:val="1"/>
      <w:numFmt w:val="lowerLetter"/>
      <w:lvlText w:val="%2."/>
      <w:lvlJc w:val="left"/>
      <w:pPr>
        <w:ind w:left="2586" w:hanging="360"/>
      </w:pPr>
    </w:lvl>
    <w:lvl w:ilvl="2" w:tplc="0416001B" w:tentative="1">
      <w:start w:val="1"/>
      <w:numFmt w:val="lowerRoman"/>
      <w:lvlText w:val="%3."/>
      <w:lvlJc w:val="right"/>
      <w:pPr>
        <w:ind w:left="3306" w:hanging="180"/>
      </w:pPr>
    </w:lvl>
    <w:lvl w:ilvl="3" w:tplc="0416000F" w:tentative="1">
      <w:start w:val="1"/>
      <w:numFmt w:val="decimal"/>
      <w:lvlText w:val="%4."/>
      <w:lvlJc w:val="left"/>
      <w:pPr>
        <w:ind w:left="4026" w:hanging="360"/>
      </w:pPr>
    </w:lvl>
    <w:lvl w:ilvl="4" w:tplc="04160019" w:tentative="1">
      <w:start w:val="1"/>
      <w:numFmt w:val="lowerLetter"/>
      <w:lvlText w:val="%5."/>
      <w:lvlJc w:val="left"/>
      <w:pPr>
        <w:ind w:left="4746" w:hanging="360"/>
      </w:pPr>
    </w:lvl>
    <w:lvl w:ilvl="5" w:tplc="0416001B" w:tentative="1">
      <w:start w:val="1"/>
      <w:numFmt w:val="lowerRoman"/>
      <w:lvlText w:val="%6."/>
      <w:lvlJc w:val="right"/>
      <w:pPr>
        <w:ind w:left="5466" w:hanging="180"/>
      </w:pPr>
    </w:lvl>
    <w:lvl w:ilvl="6" w:tplc="0416000F" w:tentative="1">
      <w:start w:val="1"/>
      <w:numFmt w:val="decimal"/>
      <w:lvlText w:val="%7."/>
      <w:lvlJc w:val="left"/>
      <w:pPr>
        <w:ind w:left="6186" w:hanging="360"/>
      </w:pPr>
    </w:lvl>
    <w:lvl w:ilvl="7" w:tplc="04160019" w:tentative="1">
      <w:start w:val="1"/>
      <w:numFmt w:val="lowerLetter"/>
      <w:lvlText w:val="%8."/>
      <w:lvlJc w:val="left"/>
      <w:pPr>
        <w:ind w:left="6906" w:hanging="360"/>
      </w:pPr>
    </w:lvl>
    <w:lvl w:ilvl="8" w:tplc="0416001B" w:tentative="1">
      <w:start w:val="1"/>
      <w:numFmt w:val="lowerRoman"/>
      <w:lvlText w:val="%9."/>
      <w:lvlJc w:val="right"/>
      <w:pPr>
        <w:ind w:left="7626" w:hanging="180"/>
      </w:pPr>
    </w:lvl>
  </w:abstractNum>
  <w:abstractNum w:abstractNumId="25">
    <w:nsid w:val="38990B9E"/>
    <w:multiLevelType w:val="multilevel"/>
    <w:tmpl w:val="301C058E"/>
    <w:lvl w:ilvl="0">
      <w:start w:val="1"/>
      <w:numFmt w:val="decimal"/>
      <w:lvlText w:val="%1."/>
      <w:lvlJc w:val="left"/>
      <w:pPr>
        <w:tabs>
          <w:tab w:val="num" w:pos="709"/>
        </w:tabs>
        <w:ind w:left="709" w:hanging="709"/>
      </w:pPr>
      <w:rPr>
        <w:rFonts w:ascii="Garamond" w:hAnsi="Garamond" w:hint="default"/>
        <w:b/>
        <w:i w:val="0"/>
        <w:sz w:val="24"/>
        <w:szCs w:val="24"/>
      </w:rPr>
    </w:lvl>
    <w:lvl w:ilvl="1">
      <w:start w:val="1"/>
      <w:numFmt w:val="decimal"/>
      <w:lvlText w:val="%1.%2."/>
      <w:lvlJc w:val="left"/>
      <w:pPr>
        <w:tabs>
          <w:tab w:val="num" w:pos="709"/>
        </w:tabs>
        <w:ind w:left="709" w:hanging="709"/>
      </w:pPr>
      <w:rPr>
        <w:rFonts w:ascii="Garamond" w:hAnsi="Garamond" w:hint="default"/>
        <w:b/>
        <w:i w:val="0"/>
        <w:sz w:val="24"/>
        <w:szCs w:val="24"/>
      </w:rPr>
    </w:lvl>
    <w:lvl w:ilvl="2">
      <w:start w:val="1"/>
      <w:numFmt w:val="decimal"/>
      <w:lvlText w:val="%1.%2.%3."/>
      <w:lvlJc w:val="left"/>
      <w:pPr>
        <w:tabs>
          <w:tab w:val="num" w:pos="1701"/>
        </w:tabs>
        <w:ind w:left="1701" w:hanging="992"/>
      </w:pPr>
      <w:rPr>
        <w:rFonts w:hint="default"/>
        <w:b/>
        <w:i w:val="0"/>
        <w:sz w:val="24"/>
        <w:szCs w:val="24"/>
      </w:rPr>
    </w:lvl>
    <w:lvl w:ilvl="3">
      <w:start w:val="1"/>
      <w:numFmt w:val="decimal"/>
      <w:lvlText w:val="%1.%2.%3.%4."/>
      <w:lvlJc w:val="left"/>
      <w:pPr>
        <w:tabs>
          <w:tab w:val="num" w:pos="1702"/>
        </w:tabs>
        <w:ind w:left="1702" w:hanging="425"/>
      </w:pPr>
      <w:rPr>
        <w:rFonts w:ascii="Garamond" w:hAnsi="Garamond" w:hint="default"/>
        <w:b/>
        <w:i w:val="0"/>
        <w:sz w:val="24"/>
        <w:szCs w:val="24"/>
      </w:rPr>
    </w:lvl>
    <w:lvl w:ilvl="4">
      <w:start w:val="1"/>
      <w:numFmt w:val="decimal"/>
      <w:lvlText w:val="%1.%2.%5"/>
      <w:lvlJc w:val="left"/>
      <w:pPr>
        <w:tabs>
          <w:tab w:val="num" w:pos="709"/>
        </w:tabs>
        <w:ind w:left="709" w:hanging="709"/>
      </w:pPr>
      <w:rPr>
        <w:rFonts w:ascii="Garamond" w:hAnsi="Garamond" w:hint="default"/>
        <w:b/>
        <w:i w:val="0"/>
        <w:sz w:val="24"/>
        <w:szCs w:val="24"/>
      </w:rPr>
    </w:lvl>
    <w:lvl w:ilvl="5">
      <w:start w:val="1"/>
      <w:numFmt w:val="lowerRoman"/>
      <w:lvlText w:val="(%6)"/>
      <w:lvlJc w:val="left"/>
      <w:pPr>
        <w:tabs>
          <w:tab w:val="num" w:pos="1701"/>
        </w:tabs>
        <w:ind w:left="1701" w:hanging="992"/>
      </w:pPr>
      <w:rPr>
        <w:rFonts w:hint="default"/>
        <w:b/>
        <w:i w:val="0"/>
        <w:sz w:val="24"/>
        <w:szCs w:val="24"/>
      </w:rPr>
    </w:lvl>
    <w:lvl w:ilvl="6">
      <w:start w:val="1"/>
      <w:numFmt w:val="lowerLetter"/>
      <w:lvlText w:val="(%7)"/>
      <w:lvlJc w:val="left"/>
      <w:pPr>
        <w:tabs>
          <w:tab w:val="num" w:pos="2126"/>
        </w:tabs>
        <w:ind w:left="2126" w:hanging="425"/>
      </w:pPr>
      <w:rPr>
        <w:rFonts w:ascii="Garamond" w:hAnsi="Garamond" w:hint="default"/>
        <w:b w:val="0"/>
        <w:i w:val="0"/>
        <w:sz w:val="24"/>
        <w:szCs w:val="24"/>
      </w:rPr>
    </w:lvl>
    <w:lvl w:ilvl="7">
      <w:start w:val="1"/>
      <w:numFmt w:val="decimal"/>
      <w:lvlText w:val="6.9.1.%8."/>
      <w:lvlJc w:val="left"/>
      <w:pPr>
        <w:tabs>
          <w:tab w:val="num" w:pos="4320"/>
        </w:tabs>
        <w:ind w:left="3744" w:hanging="1224"/>
      </w:pPr>
      <w:rPr>
        <w:rFonts w:hint="default"/>
        <w:i w:val="0"/>
      </w:rPr>
    </w:lvl>
    <w:lvl w:ilvl="8">
      <w:start w:val="1"/>
      <w:numFmt w:val="decimal"/>
      <w:lvlText w:val="%1.%2.%3.%4.%5.%6.%7.%8.%9."/>
      <w:lvlJc w:val="left"/>
      <w:pPr>
        <w:tabs>
          <w:tab w:val="num" w:pos="4680"/>
        </w:tabs>
        <w:ind w:left="4320" w:hanging="1440"/>
      </w:pPr>
      <w:rPr>
        <w:rFonts w:hint="default"/>
      </w:rPr>
    </w:lvl>
  </w:abstractNum>
  <w:abstractNum w:abstractNumId="26">
    <w:nsid w:val="3BE46BC6"/>
    <w:multiLevelType w:val="hybridMultilevel"/>
    <w:tmpl w:val="0024DEEE"/>
    <w:lvl w:ilvl="0" w:tplc="D87CA6A2">
      <w:start w:val="1"/>
      <w:numFmt w:val="lowerRoman"/>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BED3FA3"/>
    <w:multiLevelType w:val="hybridMultilevel"/>
    <w:tmpl w:val="F90E2CBE"/>
    <w:lvl w:ilvl="0" w:tplc="EA44EB04">
      <w:start w:val="1"/>
      <w:numFmt w:val="lowerRoman"/>
      <w:lvlText w:val="(%1)"/>
      <w:lvlJc w:val="left"/>
      <w:pPr>
        <w:ind w:left="1004" w:hanging="720"/>
      </w:pPr>
      <w:rPr>
        <w:b/>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28">
    <w:nsid w:val="407D3247"/>
    <w:multiLevelType w:val="hybridMultilevel"/>
    <w:tmpl w:val="51604B88"/>
    <w:lvl w:ilvl="0" w:tplc="123CE2F2">
      <w:start w:val="1"/>
      <w:numFmt w:val="lowerRoman"/>
      <w:lvlText w:val="(%1)"/>
      <w:lvlJc w:val="left"/>
      <w:pPr>
        <w:ind w:left="644" w:hanging="360"/>
      </w:pPr>
      <w:rPr>
        <w:rFonts w:hint="default"/>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9">
    <w:nsid w:val="472C2944"/>
    <w:multiLevelType w:val="hybridMultilevel"/>
    <w:tmpl w:val="352E998A"/>
    <w:lvl w:ilvl="0" w:tplc="DF127094">
      <w:start w:val="1"/>
      <w:numFmt w:val="lowerRoman"/>
      <w:lvlText w:val="(%1)"/>
      <w:lvlJc w:val="left"/>
      <w:pPr>
        <w:ind w:left="720" w:hanging="360"/>
      </w:pPr>
      <w:rPr>
        <w:rFonts w:ascii="Calibri" w:hAnsi="Calibri" w:cs="Times New Roman" w:hint="default"/>
        <w:b w:val="0"/>
        <w:bCs w:val="0"/>
        <w:color w:val="auto"/>
        <w:sz w:val="22"/>
        <w:szCs w:val="22"/>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B011D62"/>
    <w:multiLevelType w:val="multilevel"/>
    <w:tmpl w:val="8F08A91E"/>
    <w:lvl w:ilvl="0">
      <w:start w:val="1"/>
      <w:numFmt w:val="decimal"/>
      <w:lvlText w:val="%1."/>
      <w:lvlJc w:val="left"/>
      <w:pPr>
        <w:tabs>
          <w:tab w:val="num" w:pos="709"/>
        </w:tabs>
        <w:ind w:left="709" w:hanging="709"/>
      </w:pPr>
      <w:rPr>
        <w:rFonts w:ascii="Times New Roman" w:hAnsi="Times New Roman" w:hint="default"/>
        <w:b w:val="0"/>
        <w:i w:val="0"/>
        <w:sz w:val="26"/>
      </w:rPr>
    </w:lvl>
    <w:lvl w:ilvl="1">
      <w:start w:val="1"/>
      <w:numFmt w:val="decimal"/>
      <w:lvlText w:val="%1.%2"/>
      <w:lvlJc w:val="left"/>
      <w:pPr>
        <w:tabs>
          <w:tab w:val="num" w:pos="709"/>
        </w:tabs>
        <w:ind w:left="709" w:hanging="709"/>
      </w:pPr>
      <w:rPr>
        <w:rFonts w:ascii="Times New Roman" w:hAnsi="Times New Roman" w:hint="default"/>
        <w:b w:val="0"/>
        <w:i w:val="0"/>
        <w:sz w:val="26"/>
      </w:rPr>
    </w:lvl>
    <w:lvl w:ilvl="2">
      <w:start w:val="1"/>
      <w:numFmt w:val="lowerRoman"/>
      <w:lvlText w:val="(%3)"/>
      <w:lvlJc w:val="left"/>
      <w:pPr>
        <w:tabs>
          <w:tab w:val="num" w:pos="1701"/>
        </w:tabs>
        <w:ind w:left="1701" w:hanging="992"/>
      </w:pPr>
      <w:rPr>
        <w:rFonts w:ascii="Garamond" w:hAnsi="Garamond" w:cs="Times New Roman" w:hint="default"/>
        <w:b w:val="0"/>
        <w:i w:val="0"/>
        <w:sz w:val="24"/>
        <w:szCs w:val="24"/>
      </w:rPr>
    </w:lvl>
    <w:lvl w:ilvl="3">
      <w:start w:val="1"/>
      <w:numFmt w:val="lowerLetter"/>
      <w:lvlText w:val="(%4)"/>
      <w:lvlJc w:val="left"/>
      <w:pPr>
        <w:tabs>
          <w:tab w:val="num" w:pos="2126"/>
        </w:tabs>
        <w:ind w:left="2126" w:hanging="425"/>
      </w:pPr>
      <w:rPr>
        <w:rFonts w:ascii="Garamond" w:hAnsi="Garamond" w:hint="default"/>
        <w:b w:val="0"/>
        <w:i w:val="0"/>
        <w:sz w:val="24"/>
        <w:szCs w:val="24"/>
      </w:rPr>
    </w:lvl>
    <w:lvl w:ilvl="4">
      <w:start w:val="1"/>
      <w:numFmt w:val="upperRoman"/>
      <w:lvlText w:val="%5."/>
      <w:lvlJc w:val="right"/>
      <w:pPr>
        <w:tabs>
          <w:tab w:val="num" w:pos="2835"/>
        </w:tabs>
        <w:ind w:left="2835" w:hanging="709"/>
      </w:pPr>
      <w:rPr>
        <w:rFonts w:hint="default"/>
        <w:b w:val="0"/>
        <w:i w:val="0"/>
        <w:sz w:val="24"/>
        <w:szCs w:val="24"/>
      </w:rPr>
    </w:lvl>
    <w:lvl w:ilvl="5">
      <w:start w:val="1"/>
      <w:numFmt w:val="decimal"/>
      <w:lvlText w:val="%1.%2.%6"/>
      <w:lvlJc w:val="left"/>
      <w:pPr>
        <w:tabs>
          <w:tab w:val="num" w:pos="709"/>
        </w:tabs>
        <w:ind w:left="709" w:hanging="709"/>
      </w:pPr>
      <w:rPr>
        <w:rFonts w:ascii="Times New Roman" w:hAnsi="Times New Roman" w:hint="default"/>
        <w:b w:val="0"/>
        <w:i w:val="0"/>
        <w:sz w:val="26"/>
        <w:szCs w:val="20"/>
      </w:rPr>
    </w:lvl>
    <w:lvl w:ilvl="6">
      <w:start w:val="1"/>
      <w:numFmt w:val="upperRoman"/>
      <w:lvlText w:val="%7."/>
      <w:lvlJc w:val="left"/>
      <w:pPr>
        <w:tabs>
          <w:tab w:val="num" w:pos="1701"/>
        </w:tabs>
        <w:ind w:left="1701" w:hanging="992"/>
      </w:pPr>
      <w:rPr>
        <w:rFonts w:ascii="Garamond" w:hAnsi="Garamond" w:hint="default"/>
        <w:b w:val="0"/>
        <w:i w:val="0"/>
        <w:sz w:val="24"/>
        <w:szCs w:val="24"/>
      </w:rPr>
    </w:lvl>
    <w:lvl w:ilvl="7">
      <w:start w:val="1"/>
      <w:numFmt w:val="lowerLetter"/>
      <w:lvlText w:val="(%8)"/>
      <w:lvlJc w:val="left"/>
      <w:pPr>
        <w:tabs>
          <w:tab w:val="num" w:pos="2126"/>
        </w:tabs>
        <w:ind w:left="2126" w:hanging="425"/>
      </w:pPr>
      <w:rPr>
        <w:rFonts w:ascii="Times New Roman" w:hAnsi="Times New Roman" w:hint="default"/>
        <w:b w:val="0"/>
        <w:i w:val="0"/>
        <w:sz w:val="26"/>
      </w:rPr>
    </w:lvl>
    <w:lvl w:ilvl="8">
      <w:start w:val="1"/>
      <w:numFmt w:val="lowerRoman"/>
      <w:lvlText w:val="(%9)"/>
      <w:lvlJc w:val="left"/>
      <w:pPr>
        <w:tabs>
          <w:tab w:val="num" w:pos="2835"/>
        </w:tabs>
        <w:ind w:left="2835" w:hanging="709"/>
      </w:pPr>
      <w:rPr>
        <w:rFonts w:ascii="Times New Roman" w:hAnsi="Times New Roman" w:hint="default"/>
        <w:b w:val="0"/>
        <w:i w:val="0"/>
        <w:sz w:val="26"/>
      </w:rPr>
    </w:lvl>
  </w:abstractNum>
  <w:abstractNum w:abstractNumId="31">
    <w:nsid w:val="4C454336"/>
    <w:multiLevelType w:val="multilevel"/>
    <w:tmpl w:val="6276AE2C"/>
    <w:lvl w:ilvl="0">
      <w:start w:val="1"/>
      <w:numFmt w:val="decimal"/>
      <w:lvlText w:val="%1."/>
      <w:lvlJc w:val="left"/>
      <w:pPr>
        <w:tabs>
          <w:tab w:val="num" w:pos="709"/>
        </w:tabs>
        <w:ind w:left="709" w:hanging="709"/>
      </w:pPr>
      <w:rPr>
        <w:rFonts w:ascii="Times New Roman" w:hAnsi="Times New Roman" w:hint="default"/>
        <w:b w:val="0"/>
        <w:i w:val="0"/>
        <w:sz w:val="26"/>
      </w:rPr>
    </w:lvl>
    <w:lvl w:ilvl="1">
      <w:start w:val="1"/>
      <w:numFmt w:val="decimal"/>
      <w:lvlText w:val="%1.%2"/>
      <w:lvlJc w:val="left"/>
      <w:pPr>
        <w:tabs>
          <w:tab w:val="num" w:pos="709"/>
        </w:tabs>
        <w:ind w:left="709" w:hanging="709"/>
      </w:pPr>
      <w:rPr>
        <w:rFonts w:ascii="Times New Roman" w:hAnsi="Times New Roman" w:hint="default"/>
        <w:b w:val="0"/>
        <w:i w:val="0"/>
        <w:sz w:val="26"/>
      </w:rPr>
    </w:lvl>
    <w:lvl w:ilvl="2">
      <w:start w:val="1"/>
      <w:numFmt w:val="upperRoman"/>
      <w:lvlText w:val="%3."/>
      <w:lvlJc w:val="left"/>
      <w:pPr>
        <w:tabs>
          <w:tab w:val="num" w:pos="1701"/>
        </w:tabs>
        <w:ind w:left="1701" w:hanging="992"/>
      </w:pPr>
      <w:rPr>
        <w:rFonts w:ascii="Garamond" w:hAnsi="Garamond" w:hint="default"/>
        <w:b w:val="0"/>
        <w:i w:val="0"/>
        <w:sz w:val="24"/>
        <w:szCs w:val="24"/>
      </w:rPr>
    </w:lvl>
    <w:lvl w:ilvl="3">
      <w:start w:val="1"/>
      <w:numFmt w:val="lowerLetter"/>
      <w:lvlText w:val="(%4)"/>
      <w:lvlJc w:val="left"/>
      <w:pPr>
        <w:tabs>
          <w:tab w:val="num" w:pos="2126"/>
        </w:tabs>
        <w:ind w:left="2126" w:hanging="425"/>
      </w:pPr>
      <w:rPr>
        <w:rFonts w:ascii="Garamond" w:hAnsi="Garamond" w:hint="default"/>
        <w:b w:val="0"/>
        <w:i w:val="0"/>
        <w:sz w:val="24"/>
        <w:szCs w:val="24"/>
      </w:rPr>
    </w:lvl>
    <w:lvl w:ilvl="4">
      <w:start w:val="1"/>
      <w:numFmt w:val="lowerRoman"/>
      <w:lvlText w:val="(%5)"/>
      <w:lvlJc w:val="left"/>
      <w:pPr>
        <w:tabs>
          <w:tab w:val="num" w:pos="2835"/>
        </w:tabs>
        <w:ind w:left="2835" w:hanging="709"/>
      </w:pPr>
      <w:rPr>
        <w:rFonts w:ascii="Times New Roman" w:hAnsi="Times New Roman" w:hint="default"/>
        <w:b w:val="0"/>
        <w:i w:val="0"/>
        <w:sz w:val="26"/>
      </w:rPr>
    </w:lvl>
    <w:lvl w:ilvl="5">
      <w:start w:val="1"/>
      <w:numFmt w:val="decimal"/>
      <w:lvlText w:val="%1.%2.%6"/>
      <w:lvlJc w:val="left"/>
      <w:pPr>
        <w:tabs>
          <w:tab w:val="num" w:pos="709"/>
        </w:tabs>
        <w:ind w:left="709" w:hanging="709"/>
      </w:pPr>
      <w:rPr>
        <w:rFonts w:ascii="Times New Roman" w:hAnsi="Times New Roman" w:hint="default"/>
        <w:b w:val="0"/>
        <w:i w:val="0"/>
        <w:sz w:val="26"/>
        <w:szCs w:val="20"/>
      </w:rPr>
    </w:lvl>
    <w:lvl w:ilvl="6">
      <w:start w:val="1"/>
      <w:numFmt w:val="upperRoman"/>
      <w:lvlText w:val="%7."/>
      <w:lvlJc w:val="left"/>
      <w:pPr>
        <w:tabs>
          <w:tab w:val="num" w:pos="1701"/>
        </w:tabs>
        <w:ind w:left="1701" w:hanging="992"/>
      </w:pPr>
      <w:rPr>
        <w:rFonts w:ascii="Times New Roman" w:hAnsi="Times New Roman" w:hint="default"/>
        <w:b w:val="0"/>
        <w:i w:val="0"/>
        <w:sz w:val="26"/>
      </w:rPr>
    </w:lvl>
    <w:lvl w:ilvl="7">
      <w:start w:val="1"/>
      <w:numFmt w:val="lowerLetter"/>
      <w:lvlText w:val="(%8)"/>
      <w:lvlJc w:val="left"/>
      <w:pPr>
        <w:tabs>
          <w:tab w:val="num" w:pos="2126"/>
        </w:tabs>
        <w:ind w:left="2126" w:hanging="425"/>
      </w:pPr>
      <w:rPr>
        <w:rFonts w:ascii="Times New Roman" w:hAnsi="Times New Roman" w:hint="default"/>
        <w:b w:val="0"/>
        <w:i w:val="0"/>
        <w:sz w:val="26"/>
      </w:rPr>
    </w:lvl>
    <w:lvl w:ilvl="8">
      <w:start w:val="1"/>
      <w:numFmt w:val="lowerRoman"/>
      <w:lvlText w:val="(%9)"/>
      <w:lvlJc w:val="left"/>
      <w:pPr>
        <w:tabs>
          <w:tab w:val="num" w:pos="2835"/>
        </w:tabs>
        <w:ind w:left="2835" w:hanging="709"/>
      </w:pPr>
      <w:rPr>
        <w:rFonts w:ascii="MS Mincho" w:hAnsi="MS Mincho" w:hint="default"/>
        <w:b w:val="0"/>
        <w:i w:val="0"/>
        <w:sz w:val="26"/>
      </w:rPr>
    </w:lvl>
  </w:abstractNum>
  <w:abstractNum w:abstractNumId="32">
    <w:nsid w:val="4C940FA0"/>
    <w:multiLevelType w:val="multilevel"/>
    <w:tmpl w:val="58D0927A"/>
    <w:lvl w:ilvl="0">
      <w:start w:val="1"/>
      <w:numFmt w:val="decimal"/>
      <w:lvlRestart w:val="0"/>
      <w:lvlText w:val="%1"/>
      <w:lvlJc w:val="left"/>
      <w:pPr>
        <w:tabs>
          <w:tab w:val="num" w:pos="680"/>
        </w:tabs>
        <w:ind w:left="680" w:hanging="680"/>
      </w:pPr>
      <w:rPr>
        <w:rFonts w:ascii="Arial" w:hAnsi="Arial" w:cs="Arial" w:hint="default"/>
        <w:b/>
        <w:i w:val="0"/>
        <w:caps w:val="0"/>
        <w:strike w:val="0"/>
        <w:dstrike w:val="0"/>
        <w:vanish w:val="0"/>
        <w:color w:val="FFFFFF" w:themeColor="background1"/>
        <w:sz w:val="22"/>
        <w:vertAlign w:val="baseline"/>
      </w:rPr>
    </w:lvl>
    <w:lvl w:ilvl="1">
      <w:start w:val="1"/>
      <w:numFmt w:val="decimal"/>
      <w:lvlText w:val="%1.%2"/>
      <w:lvlJc w:val="left"/>
      <w:pPr>
        <w:tabs>
          <w:tab w:val="num" w:pos="680"/>
        </w:tabs>
        <w:ind w:left="680" w:hanging="680"/>
      </w:pPr>
      <w:rPr>
        <w:rFonts w:ascii="Arial" w:hAnsi="Arial" w:cs="Arial" w:hint="default"/>
        <w:b/>
        <w:i w:val="0"/>
        <w:caps w:val="0"/>
        <w:strike w:val="0"/>
        <w:dstrike w:val="0"/>
        <w:vanish w:val="0"/>
        <w:color w:val="000000"/>
        <w:sz w:val="21"/>
        <w:szCs w:val="20"/>
        <w:vertAlign w:val="baseline"/>
      </w:rPr>
    </w:lvl>
    <w:lvl w:ilvl="2">
      <w:start w:val="1"/>
      <w:numFmt w:val="decimal"/>
      <w:lvlText w:val="%1.%2.%3"/>
      <w:lvlJc w:val="left"/>
      <w:pPr>
        <w:tabs>
          <w:tab w:val="num" w:pos="1361"/>
        </w:tabs>
        <w:ind w:left="1361" w:hanging="681"/>
      </w:pPr>
      <w:rPr>
        <w:rFonts w:ascii="Arial" w:hAnsi="Arial" w:cs="Arial" w:hint="default"/>
        <w:b/>
        <w:bCs w:val="0"/>
        <w:i w:val="0"/>
        <w:iCs w:val="0"/>
        <w:caps w:val="0"/>
        <w:smallCaps w:val="0"/>
        <w:strike w:val="0"/>
        <w:dstrike w:val="0"/>
        <w:noProof w:val="0"/>
        <w:vanish w:val="0"/>
        <w:color w:val="000000"/>
        <w:spacing w:val="0"/>
        <w:position w:val="0"/>
        <w:sz w:val="17"/>
        <w:u w:val="none"/>
        <w:effect w:val="none"/>
        <w:vertAlign w:val="baseline"/>
        <w:em w:val="none"/>
        <w:specVanish w:val="0"/>
      </w:rPr>
    </w:lvl>
    <w:lvl w:ilvl="3">
      <w:start w:val="1"/>
      <w:numFmt w:val="lowerRoman"/>
      <w:lvlText w:val="(%4)"/>
      <w:lvlJc w:val="left"/>
      <w:pPr>
        <w:tabs>
          <w:tab w:val="num" w:pos="2041"/>
        </w:tabs>
        <w:ind w:left="2041" w:hanging="680"/>
      </w:pPr>
      <w:rPr>
        <w:rFonts w:ascii="Arial" w:hAnsi="Arial" w:cs="Arial" w:hint="default"/>
        <w:b w:val="0"/>
        <w:i w:val="0"/>
        <w:caps w:val="0"/>
        <w:strike w:val="0"/>
        <w:dstrike w:val="0"/>
        <w:vanish w:val="0"/>
        <w:color w:val="000000"/>
        <w:sz w:val="17"/>
        <w:szCs w:val="17"/>
        <w:vertAlign w:val="baseline"/>
      </w:rPr>
    </w:lvl>
    <w:lvl w:ilvl="4">
      <w:start w:val="1"/>
      <w:numFmt w:val="lowerRoman"/>
      <w:lvlText w:val="(%5)"/>
      <w:lvlJc w:val="left"/>
      <w:pPr>
        <w:tabs>
          <w:tab w:val="num" w:pos="2721"/>
        </w:tabs>
        <w:ind w:left="2721" w:hanging="680"/>
      </w:pPr>
      <w:rPr>
        <w:rFonts w:ascii="Arial" w:hAnsi="Arial" w:cs="Arial" w:hint="default"/>
        <w:b w:val="0"/>
        <w:i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hint="default"/>
        <w:b w:val="0"/>
        <w:i w:val="0"/>
        <w:caps w:val="0"/>
        <w:strike w:val="0"/>
        <w:dstrike w:val="0"/>
        <w:vanish w:val="0"/>
        <w:color w:val="000000"/>
        <w:spacing w:val="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D255159"/>
    <w:multiLevelType w:val="hybridMultilevel"/>
    <w:tmpl w:val="984E8B54"/>
    <w:lvl w:ilvl="0" w:tplc="615EC658">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nsid w:val="4F983EAD"/>
    <w:multiLevelType w:val="hybridMultilevel"/>
    <w:tmpl w:val="6E52AC0E"/>
    <w:lvl w:ilvl="0" w:tplc="04160011">
      <w:start w:val="1"/>
      <w:numFmt w:val="decimal"/>
      <w:lvlText w:val="%1)"/>
      <w:lvlJc w:val="left"/>
      <w:pPr>
        <w:ind w:left="1710" w:hanging="360"/>
      </w:pPr>
    </w:lvl>
    <w:lvl w:ilvl="1" w:tplc="04160019" w:tentative="1">
      <w:start w:val="1"/>
      <w:numFmt w:val="lowerLetter"/>
      <w:lvlText w:val="%2."/>
      <w:lvlJc w:val="left"/>
      <w:pPr>
        <w:ind w:left="2430" w:hanging="360"/>
      </w:pPr>
    </w:lvl>
    <w:lvl w:ilvl="2" w:tplc="0416001B" w:tentative="1">
      <w:start w:val="1"/>
      <w:numFmt w:val="lowerRoman"/>
      <w:lvlText w:val="%3."/>
      <w:lvlJc w:val="right"/>
      <w:pPr>
        <w:ind w:left="3150" w:hanging="180"/>
      </w:pPr>
    </w:lvl>
    <w:lvl w:ilvl="3" w:tplc="0416000F" w:tentative="1">
      <w:start w:val="1"/>
      <w:numFmt w:val="decimal"/>
      <w:lvlText w:val="%4."/>
      <w:lvlJc w:val="left"/>
      <w:pPr>
        <w:ind w:left="3870" w:hanging="360"/>
      </w:pPr>
    </w:lvl>
    <w:lvl w:ilvl="4" w:tplc="04160019" w:tentative="1">
      <w:start w:val="1"/>
      <w:numFmt w:val="lowerLetter"/>
      <w:lvlText w:val="%5."/>
      <w:lvlJc w:val="left"/>
      <w:pPr>
        <w:ind w:left="4590" w:hanging="360"/>
      </w:pPr>
    </w:lvl>
    <w:lvl w:ilvl="5" w:tplc="0416001B" w:tentative="1">
      <w:start w:val="1"/>
      <w:numFmt w:val="lowerRoman"/>
      <w:lvlText w:val="%6."/>
      <w:lvlJc w:val="right"/>
      <w:pPr>
        <w:ind w:left="5310" w:hanging="180"/>
      </w:pPr>
    </w:lvl>
    <w:lvl w:ilvl="6" w:tplc="0416000F" w:tentative="1">
      <w:start w:val="1"/>
      <w:numFmt w:val="decimal"/>
      <w:lvlText w:val="%7."/>
      <w:lvlJc w:val="left"/>
      <w:pPr>
        <w:ind w:left="6030" w:hanging="360"/>
      </w:pPr>
    </w:lvl>
    <w:lvl w:ilvl="7" w:tplc="04160019" w:tentative="1">
      <w:start w:val="1"/>
      <w:numFmt w:val="lowerLetter"/>
      <w:lvlText w:val="%8."/>
      <w:lvlJc w:val="left"/>
      <w:pPr>
        <w:ind w:left="6750" w:hanging="360"/>
      </w:pPr>
    </w:lvl>
    <w:lvl w:ilvl="8" w:tplc="0416001B" w:tentative="1">
      <w:start w:val="1"/>
      <w:numFmt w:val="lowerRoman"/>
      <w:lvlText w:val="%9."/>
      <w:lvlJc w:val="right"/>
      <w:pPr>
        <w:ind w:left="7470" w:hanging="180"/>
      </w:pPr>
    </w:lvl>
  </w:abstractNum>
  <w:abstractNum w:abstractNumId="35">
    <w:nsid w:val="50EF2E63"/>
    <w:multiLevelType w:val="hybridMultilevel"/>
    <w:tmpl w:val="50368922"/>
    <w:lvl w:ilvl="0" w:tplc="8048ACC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7F4AD38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CF1F1C"/>
    <w:multiLevelType w:val="hybridMultilevel"/>
    <w:tmpl w:val="9C724F12"/>
    <w:lvl w:ilvl="0" w:tplc="7E60B3BA">
      <w:start w:val="1"/>
      <w:numFmt w:val="decimal"/>
      <w:lvlText w:val="%1."/>
      <w:lvlJc w:val="left"/>
      <w:pPr>
        <w:ind w:left="644"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37">
    <w:nsid w:val="54AF080A"/>
    <w:multiLevelType w:val="hybridMultilevel"/>
    <w:tmpl w:val="03DED350"/>
    <w:lvl w:ilvl="0" w:tplc="15BC3F2C">
      <w:start w:val="1"/>
      <w:numFmt w:val="lowerRoman"/>
      <w:lvlText w:val="(%1)"/>
      <w:lvlJc w:val="left"/>
      <w:pPr>
        <w:ind w:left="720" w:hanging="360"/>
      </w:pPr>
      <w:rPr>
        <w:rFonts w:ascii="Arial" w:eastAsia="Arial" w:hAnsi="Arial" w:hint="default"/>
        <w:color w:val="343434"/>
        <w:w w:val="108"/>
        <w:sz w:val="20"/>
        <w:szCs w:val="20"/>
      </w:rPr>
    </w:lvl>
    <w:lvl w:ilvl="1" w:tplc="3724E07A">
      <w:start w:val="1"/>
      <w:numFmt w:val="lowerRoman"/>
      <w:lvlText w:val="(%2)"/>
      <w:lvlJc w:val="left"/>
      <w:pPr>
        <w:ind w:left="1440" w:hanging="360"/>
      </w:pPr>
      <w:rPr>
        <w:rFonts w:ascii="Garamond" w:eastAsia="Arial" w:hAnsi="Garamond" w:hint="default"/>
        <w:b w:val="0"/>
        <w:color w:val="343434"/>
        <w:w w:val="108"/>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0A0161F"/>
    <w:multiLevelType w:val="hybridMultilevel"/>
    <w:tmpl w:val="4058E394"/>
    <w:lvl w:ilvl="0" w:tplc="4BF2EE98">
      <w:start w:val="1"/>
      <w:numFmt w:val="lowerRoman"/>
      <w:lvlText w:val="(%1)"/>
      <w:lvlJc w:val="left"/>
      <w:pPr>
        <w:ind w:left="720" w:hanging="360"/>
      </w:pPr>
      <w:rPr>
        <w:rFonts w:hint="default"/>
      </w:rPr>
    </w:lvl>
    <w:lvl w:ilvl="1" w:tplc="D6C6E56A">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4DD8C846">
      <w:start w:val="1"/>
      <w:numFmt w:val="lowerRoman"/>
      <w:lvlText w:val="(%5)"/>
      <w:lvlJc w:val="left"/>
      <w:pPr>
        <w:ind w:left="360" w:hanging="360"/>
      </w:pPr>
      <w:rPr>
        <w:rFonts w:hint="default"/>
        <w:sz w:val="24"/>
        <w:szCs w:val="24"/>
      </w:r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321300A"/>
    <w:multiLevelType w:val="hybridMultilevel"/>
    <w:tmpl w:val="A7E21712"/>
    <w:lvl w:ilvl="0" w:tplc="5EEE5B4C">
      <w:start w:val="1"/>
      <w:numFmt w:val="lowerRoman"/>
      <w:lvlText w:val="(%1)"/>
      <w:lvlJc w:val="left"/>
      <w:pPr>
        <w:ind w:left="1440" w:hanging="360"/>
      </w:pPr>
      <w:rPr>
        <w:rFonts w:ascii="Garamond" w:hAnsi="Garamond"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8FD0867"/>
    <w:multiLevelType w:val="hybridMultilevel"/>
    <w:tmpl w:val="F9CC9C78"/>
    <w:lvl w:ilvl="0" w:tplc="19C26D00">
      <w:start w:val="1"/>
      <w:numFmt w:val="none"/>
      <w:pStyle w:val="000-MEMORANDUM"/>
      <w:lvlText w:val="%1MEMORANDO"/>
      <w:lvlJc w:val="left"/>
      <w:pPr>
        <w:tabs>
          <w:tab w:val="num" w:pos="3402"/>
        </w:tabs>
        <w:ind w:left="3402"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6C1D6768"/>
    <w:multiLevelType w:val="hybridMultilevel"/>
    <w:tmpl w:val="AAA63B66"/>
    <w:lvl w:ilvl="0" w:tplc="3FAAB4D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107736F"/>
    <w:multiLevelType w:val="hybridMultilevel"/>
    <w:tmpl w:val="61707F7E"/>
    <w:lvl w:ilvl="0" w:tplc="6DB084E8">
      <w:start w:val="1"/>
      <w:numFmt w:val="lowerRoman"/>
      <w:lvlText w:val="(%1)"/>
      <w:lvlJc w:val="left"/>
      <w:pPr>
        <w:tabs>
          <w:tab w:val="num" w:pos="840"/>
        </w:tabs>
        <w:ind w:left="840" w:hanging="360"/>
      </w:pPr>
      <w:rPr>
        <w:rFonts w:hint="default"/>
        <w:b w:val="0"/>
        <w:i w:val="0"/>
        <w:sz w:val="22"/>
        <w:szCs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736945D6"/>
    <w:multiLevelType w:val="multilevel"/>
    <w:tmpl w:val="3F889C6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850" w:hanging="432"/>
      </w:pPr>
      <w:rPr>
        <w:rFonts w:ascii="Tahoma" w:hAnsi="Tahoma" w:cs="Tahoma" w:hint="default"/>
        <w:b/>
      </w:rPr>
    </w:lvl>
    <w:lvl w:ilvl="2">
      <w:start w:val="1"/>
      <w:numFmt w:val="decimal"/>
      <w:lvlText w:val="%1.%2.%3."/>
      <w:lvlJc w:val="left"/>
      <w:pPr>
        <w:ind w:left="646" w:hanging="504"/>
      </w:pPr>
      <w:rPr>
        <w:rFonts w:hint="default"/>
        <w:b/>
      </w:rPr>
    </w:lvl>
    <w:lvl w:ilvl="3">
      <w:start w:val="1"/>
      <w:numFmt w:val="lowerRoman"/>
      <w:lvlText w:val="(%4)"/>
      <w:lvlJc w:val="left"/>
      <w:pPr>
        <w:ind w:left="1641" w:hanging="648"/>
      </w:pPr>
      <w:rPr>
        <w:rFonts w:ascii="Tahoma" w:eastAsia="TT108t00" w:hAnsi="Tahoma" w:cs="Tahoma"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3BC34FF"/>
    <w:multiLevelType w:val="multilevel"/>
    <w:tmpl w:val="B784BE4C"/>
    <w:lvl w:ilvl="0">
      <w:start w:val="3"/>
      <w:numFmt w:val="decimal"/>
      <w:lvlText w:val="%1"/>
      <w:lvlJc w:val="left"/>
      <w:pPr>
        <w:ind w:left="480" w:hanging="480"/>
      </w:pPr>
      <w:rPr>
        <w:rFonts w:hint="default"/>
        <w:b w:val="0"/>
      </w:rPr>
    </w:lvl>
    <w:lvl w:ilvl="1">
      <w:start w:val="5"/>
      <w:numFmt w:val="decimal"/>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5">
    <w:nsid w:val="743F5802"/>
    <w:multiLevelType w:val="multilevel"/>
    <w:tmpl w:val="8D8EFA90"/>
    <w:lvl w:ilvl="0">
      <w:start w:val="1"/>
      <w:numFmt w:val="decimal"/>
      <w:pStyle w:val="Nvel1"/>
      <w:lvlText w:val="%1."/>
      <w:lvlJc w:val="left"/>
      <w:pPr>
        <w:tabs>
          <w:tab w:val="num" w:pos="1418"/>
        </w:tabs>
        <w:ind w:left="0" w:firstLine="0"/>
      </w:pPr>
      <w:rPr>
        <w:rFonts w:ascii="Garamond" w:hAnsi="Garamond" w:hint="default"/>
        <w:b/>
        <w:i w:val="0"/>
        <w:caps w:val="0"/>
        <w:strike w:val="0"/>
        <w:dstrike w:val="0"/>
        <w:vanish w:val="0"/>
        <w:color w:val="auto"/>
        <w:sz w:val="24"/>
        <w:szCs w:val="24"/>
        <w:u w:val="none"/>
        <w:effect w:val="none"/>
        <w:vertAlign w:val="baseline"/>
      </w:rPr>
    </w:lvl>
    <w:lvl w:ilvl="1">
      <w:start w:val="1"/>
      <w:numFmt w:val="decimal"/>
      <w:pStyle w:val="Nvel11"/>
      <w:isLgl/>
      <w:lvlText w:val="%1.%2"/>
      <w:lvlJc w:val="left"/>
      <w:pPr>
        <w:tabs>
          <w:tab w:val="num" w:pos="1418"/>
        </w:tabs>
        <w:ind w:left="0" w:firstLine="0"/>
      </w:pPr>
      <w:rPr>
        <w:rFonts w:ascii="Garamond" w:hAnsi="Garamond" w:hint="default"/>
        <w:b w:val="0"/>
        <w:i w:val="0"/>
        <w:caps w:val="0"/>
        <w:strike w:val="0"/>
        <w:dstrike w:val="0"/>
        <w:vanish w:val="0"/>
        <w:color w:val="auto"/>
        <w:kern w:val="0"/>
        <w:sz w:val="22"/>
        <w:szCs w:val="22"/>
        <w:u w:val="none"/>
        <w:effect w:val="none"/>
        <w:vertAlign w:val="baseline"/>
      </w:rPr>
    </w:lvl>
    <w:lvl w:ilvl="2">
      <w:start w:val="1"/>
      <w:numFmt w:val="lowerLetter"/>
      <w:pStyle w:val="Nvel11a"/>
      <w:lvlText w:val="(%3)"/>
      <w:lvlJc w:val="left"/>
      <w:pPr>
        <w:tabs>
          <w:tab w:val="num" w:pos="709"/>
        </w:tabs>
        <w:ind w:left="709" w:hanging="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Nvel11a1"/>
      <w:lvlText w:val="(%4)"/>
      <w:lvlJc w:val="left"/>
      <w:pPr>
        <w:tabs>
          <w:tab w:val="num" w:pos="1418"/>
        </w:tabs>
        <w:ind w:left="1418" w:hanging="709"/>
      </w:pPr>
      <w:rPr>
        <w:rFonts w:ascii="Garamond" w:hAnsi="Garamond" w:hint="default"/>
        <w:b w:val="0"/>
        <w:i w:val="0"/>
        <w:caps w:val="0"/>
        <w:strike w:val="0"/>
        <w:dstrike w:val="0"/>
        <w:vanish w:val="0"/>
        <w:color w:val="auto"/>
        <w:sz w:val="22"/>
        <w:vertAlign w:val="baseline"/>
      </w:rPr>
    </w:lvl>
    <w:lvl w:ilvl="4">
      <w:start w:val="1"/>
      <w:numFmt w:val="decimal"/>
      <w:pStyle w:val="Nvel111"/>
      <w:lvlText w:val="%1.%2.%5"/>
      <w:lvlJc w:val="left"/>
      <w:pPr>
        <w:tabs>
          <w:tab w:val="num" w:pos="2407"/>
        </w:tabs>
        <w:ind w:left="990" w:firstLine="0"/>
      </w:pPr>
      <w:rPr>
        <w:rFonts w:ascii="Garamond" w:hAnsi="Garamond"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5">
      <w:start w:val="1"/>
      <w:numFmt w:val="lowerLetter"/>
      <w:pStyle w:val="Nvel111a"/>
      <w:lvlText w:val="(%6)"/>
      <w:lvlJc w:val="left"/>
      <w:pPr>
        <w:tabs>
          <w:tab w:val="num" w:pos="1418"/>
        </w:tabs>
        <w:ind w:left="1418" w:hanging="709"/>
      </w:pPr>
      <w:rPr>
        <w:rFonts w:ascii="Garamond" w:hAnsi="Garamond"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Nvel111a1"/>
      <w:lvlText w:val="(%7)"/>
      <w:lvlJc w:val="left"/>
      <w:pPr>
        <w:tabs>
          <w:tab w:val="num" w:pos="2126"/>
        </w:tabs>
        <w:ind w:left="2126" w:hanging="708"/>
      </w:pPr>
      <w:rPr>
        <w:rFonts w:ascii="Cambria" w:hAnsi="Cambria" w:hint="default"/>
        <w:b w:val="0"/>
        <w:i w:val="0"/>
        <w:sz w:val="22"/>
      </w:rPr>
    </w:lvl>
    <w:lvl w:ilvl="7">
      <w:start w:val="1"/>
      <w:numFmt w:val="decimal"/>
      <w:pStyle w:val="Nvel1111"/>
      <w:lvlText w:val="%1.%2.%5.%8"/>
      <w:lvlJc w:val="left"/>
      <w:pPr>
        <w:tabs>
          <w:tab w:val="num" w:pos="2835"/>
        </w:tabs>
        <w:ind w:left="1418" w:firstLine="0"/>
      </w:pPr>
      <w:rPr>
        <w:rFonts w:ascii="Garamond" w:hAnsi="Garamond" w:hint="default"/>
        <w:b w:val="0"/>
        <w:i w:val="0"/>
        <w:caps w:val="0"/>
        <w:strike w:val="0"/>
        <w:dstrike w:val="0"/>
        <w:vanish w:val="0"/>
        <w:color w:val="auto"/>
        <w:sz w:val="24"/>
        <w:szCs w:val="24"/>
        <w:u w:val="none"/>
        <w:vertAlign w:val="baseline"/>
        <w:lang w:val="pt-BR"/>
      </w:rPr>
    </w:lvl>
    <w:lvl w:ilvl="8">
      <w:start w:val="1"/>
      <w:numFmt w:val="lowerLetter"/>
      <w:pStyle w:val="Nvel1111a"/>
      <w:lvlText w:val="(%9)"/>
      <w:lvlJc w:val="left"/>
      <w:pPr>
        <w:tabs>
          <w:tab w:val="num" w:pos="2126"/>
        </w:tabs>
        <w:ind w:left="2126" w:hanging="708"/>
      </w:pPr>
      <w:rPr>
        <w:rFonts w:ascii="Garamond" w:hAnsi="Garamond" w:hint="default"/>
        <w:b w:val="0"/>
        <w:i w:val="0"/>
        <w:sz w:val="24"/>
        <w:szCs w:val="24"/>
      </w:rPr>
    </w:lvl>
  </w:abstractNum>
  <w:abstractNum w:abstractNumId="46">
    <w:nsid w:val="75D83B64"/>
    <w:multiLevelType w:val="hybridMultilevel"/>
    <w:tmpl w:val="DC485E22"/>
    <w:lvl w:ilvl="0" w:tplc="A6B4D3CA">
      <w:start w:val="1"/>
      <w:numFmt w:val="lowerLetter"/>
      <w:lvlText w:val="(%1)"/>
      <w:lvlJc w:val="left"/>
      <w:pPr>
        <w:tabs>
          <w:tab w:val="num" w:pos="375"/>
        </w:tabs>
        <w:ind w:left="375" w:hanging="360"/>
      </w:pPr>
      <w:rPr>
        <w:rFonts w:hint="default"/>
        <w:b w:val="0"/>
        <w:sz w:val="24"/>
        <w:szCs w:val="22"/>
      </w:rPr>
    </w:lvl>
    <w:lvl w:ilvl="1" w:tplc="BFC80B08">
      <w:start w:val="1"/>
      <w:numFmt w:val="lowerLetter"/>
      <w:lvlText w:val="%2."/>
      <w:lvlJc w:val="left"/>
      <w:pPr>
        <w:tabs>
          <w:tab w:val="num" w:pos="375"/>
        </w:tabs>
        <w:ind w:left="375" w:hanging="360"/>
      </w:pPr>
      <w:rPr>
        <w:rFonts w:cs="Times New Roman"/>
      </w:rPr>
    </w:lvl>
    <w:lvl w:ilvl="2" w:tplc="782822E2" w:tentative="1">
      <w:start w:val="1"/>
      <w:numFmt w:val="lowerRoman"/>
      <w:lvlText w:val="%3."/>
      <w:lvlJc w:val="right"/>
      <w:pPr>
        <w:tabs>
          <w:tab w:val="num" w:pos="1095"/>
        </w:tabs>
        <w:ind w:left="1095" w:hanging="180"/>
      </w:pPr>
      <w:rPr>
        <w:rFonts w:cs="Times New Roman"/>
      </w:rPr>
    </w:lvl>
    <w:lvl w:ilvl="3" w:tplc="7AE29368" w:tentative="1">
      <w:start w:val="1"/>
      <w:numFmt w:val="decimal"/>
      <w:lvlText w:val="%4."/>
      <w:lvlJc w:val="left"/>
      <w:pPr>
        <w:tabs>
          <w:tab w:val="num" w:pos="1815"/>
        </w:tabs>
        <w:ind w:left="1815" w:hanging="360"/>
      </w:pPr>
      <w:rPr>
        <w:rFonts w:cs="Times New Roman"/>
      </w:rPr>
    </w:lvl>
    <w:lvl w:ilvl="4" w:tplc="8D72CEAC" w:tentative="1">
      <w:start w:val="1"/>
      <w:numFmt w:val="lowerLetter"/>
      <w:lvlText w:val="%5."/>
      <w:lvlJc w:val="left"/>
      <w:pPr>
        <w:tabs>
          <w:tab w:val="num" w:pos="2535"/>
        </w:tabs>
        <w:ind w:left="2535" w:hanging="360"/>
      </w:pPr>
      <w:rPr>
        <w:rFonts w:cs="Times New Roman"/>
      </w:rPr>
    </w:lvl>
    <w:lvl w:ilvl="5" w:tplc="126891B0" w:tentative="1">
      <w:start w:val="1"/>
      <w:numFmt w:val="lowerRoman"/>
      <w:lvlText w:val="%6."/>
      <w:lvlJc w:val="right"/>
      <w:pPr>
        <w:tabs>
          <w:tab w:val="num" w:pos="3255"/>
        </w:tabs>
        <w:ind w:left="3255" w:hanging="180"/>
      </w:pPr>
      <w:rPr>
        <w:rFonts w:cs="Times New Roman"/>
      </w:rPr>
    </w:lvl>
    <w:lvl w:ilvl="6" w:tplc="8EBC3EA8" w:tentative="1">
      <w:start w:val="1"/>
      <w:numFmt w:val="decimal"/>
      <w:lvlText w:val="%7."/>
      <w:lvlJc w:val="left"/>
      <w:pPr>
        <w:tabs>
          <w:tab w:val="num" w:pos="3975"/>
        </w:tabs>
        <w:ind w:left="3975" w:hanging="360"/>
      </w:pPr>
      <w:rPr>
        <w:rFonts w:cs="Times New Roman"/>
      </w:rPr>
    </w:lvl>
    <w:lvl w:ilvl="7" w:tplc="34FCF32C" w:tentative="1">
      <w:start w:val="1"/>
      <w:numFmt w:val="lowerLetter"/>
      <w:lvlText w:val="%8."/>
      <w:lvlJc w:val="left"/>
      <w:pPr>
        <w:tabs>
          <w:tab w:val="num" w:pos="4695"/>
        </w:tabs>
        <w:ind w:left="4695" w:hanging="360"/>
      </w:pPr>
      <w:rPr>
        <w:rFonts w:cs="Times New Roman"/>
      </w:rPr>
    </w:lvl>
    <w:lvl w:ilvl="8" w:tplc="79F8B344" w:tentative="1">
      <w:start w:val="1"/>
      <w:numFmt w:val="lowerRoman"/>
      <w:lvlText w:val="%9."/>
      <w:lvlJc w:val="right"/>
      <w:pPr>
        <w:tabs>
          <w:tab w:val="num" w:pos="5415"/>
        </w:tabs>
        <w:ind w:left="5415" w:hanging="180"/>
      </w:pPr>
      <w:rPr>
        <w:rFonts w:cs="Times New Roman"/>
      </w:rPr>
    </w:lvl>
  </w:abstractNum>
  <w:abstractNum w:abstractNumId="47">
    <w:nsid w:val="767253E6"/>
    <w:multiLevelType w:val="multilevel"/>
    <w:tmpl w:val="CC986C3E"/>
    <w:lvl w:ilvl="0">
      <w:start w:val="6"/>
      <w:numFmt w:val="decimal"/>
      <w:lvlText w:val="%1"/>
      <w:lvlJc w:val="left"/>
      <w:pPr>
        <w:ind w:left="660" w:hanging="660"/>
      </w:pPr>
      <w:rPr>
        <w:rFonts w:hint="default"/>
      </w:rPr>
    </w:lvl>
    <w:lvl w:ilvl="1">
      <w:start w:val="19"/>
      <w:numFmt w:val="decimal"/>
      <w:lvlText w:val="%1.%2"/>
      <w:lvlJc w:val="left"/>
      <w:pPr>
        <w:ind w:left="1014" w:hanging="660"/>
      </w:pPr>
      <w:rPr>
        <w:rFonts w:hint="default"/>
      </w:rPr>
    </w:lvl>
    <w:lvl w:ilvl="2">
      <w:start w:val="1"/>
      <w:numFmt w:val="upperRoman"/>
      <w:lvlText w:val="%3."/>
      <w:lvlJc w:val="left"/>
      <w:pPr>
        <w:ind w:left="1428" w:hanging="720"/>
      </w:pPr>
      <w:rPr>
        <w:rFonts w:ascii="Garamond" w:eastAsia="Times New Roman" w:hAnsi="Garamond" w:cs="Times New Roman" w:hint="default"/>
      </w:rPr>
    </w:lvl>
    <w:lvl w:ilvl="3">
      <w:start w:val="1"/>
      <w:numFmt w:val="lowerLetter"/>
      <w:lvlText w:val="%4)"/>
      <w:lvlJc w:val="left"/>
      <w:pPr>
        <w:ind w:left="1782" w:hanging="720"/>
      </w:pPr>
      <w:rPr>
        <w:rFonts w:ascii="Times New Roman" w:eastAsia="Times New Roman" w:hAnsi="Times New Roman" w:cs="Times New Roman"/>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8">
    <w:nsid w:val="785A5B88"/>
    <w:multiLevelType w:val="singleLevel"/>
    <w:tmpl w:val="A972FE6C"/>
    <w:lvl w:ilvl="0">
      <w:start w:val="1"/>
      <w:numFmt w:val="lowerRoman"/>
      <w:pStyle w:val="roman2"/>
      <w:lvlText w:val="(%1)"/>
      <w:lvlJc w:val="left"/>
      <w:pPr>
        <w:tabs>
          <w:tab w:val="num" w:pos="1247"/>
        </w:tabs>
        <w:ind w:left="1247" w:hanging="680"/>
      </w:pPr>
      <w:rPr>
        <w:rFonts w:ascii="Garamond" w:hAnsi="Garamond" w:hint="default"/>
        <w:b w:val="0"/>
        <w:i w:val="0"/>
        <w:sz w:val="24"/>
        <w:szCs w:val="24"/>
      </w:rPr>
    </w:lvl>
  </w:abstractNum>
  <w:abstractNum w:abstractNumId="49">
    <w:nsid w:val="792A1F09"/>
    <w:multiLevelType w:val="hybridMultilevel"/>
    <w:tmpl w:val="8510472E"/>
    <w:lvl w:ilvl="0" w:tplc="D87CA6A2">
      <w:start w:val="1"/>
      <w:numFmt w:val="lowerRoman"/>
      <w:lvlText w:val="(%1)"/>
      <w:lvlJc w:val="left"/>
      <w:pPr>
        <w:ind w:left="1287" w:hanging="360"/>
      </w:pPr>
      <w:rPr>
        <w:rFonts w:hint="default"/>
      </w:r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0">
    <w:nsid w:val="79B85CDE"/>
    <w:multiLevelType w:val="hybridMultilevel"/>
    <w:tmpl w:val="EBAA92E2"/>
    <w:lvl w:ilvl="0" w:tplc="04160001">
      <w:start w:val="1"/>
      <w:numFmt w:val="bullet"/>
      <w:lvlText w:val=""/>
      <w:lvlJc w:val="left"/>
      <w:pPr>
        <w:ind w:left="1004" w:hanging="360"/>
      </w:pPr>
      <w:rPr>
        <w:rFonts w:ascii="Symbol" w:hAnsi="Symbol" w:hint="default"/>
      </w:rPr>
    </w:lvl>
    <w:lvl w:ilvl="1" w:tplc="04160003">
      <w:start w:val="1"/>
      <w:numFmt w:val="bullet"/>
      <w:lvlText w:val="o"/>
      <w:lvlJc w:val="left"/>
      <w:pPr>
        <w:ind w:left="1724" w:hanging="360"/>
      </w:pPr>
      <w:rPr>
        <w:rFonts w:ascii="Courier New" w:hAnsi="Courier New" w:cs="Courier New" w:hint="default"/>
      </w:rPr>
    </w:lvl>
    <w:lvl w:ilvl="2" w:tplc="04160005">
      <w:start w:val="1"/>
      <w:numFmt w:val="bullet"/>
      <w:lvlText w:val=""/>
      <w:lvlJc w:val="left"/>
      <w:pPr>
        <w:ind w:left="2444" w:hanging="360"/>
      </w:pPr>
      <w:rPr>
        <w:rFonts w:ascii="Wingdings" w:hAnsi="Wingdings" w:hint="default"/>
      </w:rPr>
    </w:lvl>
    <w:lvl w:ilvl="3" w:tplc="04160001">
      <w:start w:val="1"/>
      <w:numFmt w:val="bullet"/>
      <w:lvlText w:val=""/>
      <w:lvlJc w:val="left"/>
      <w:pPr>
        <w:ind w:left="3164" w:hanging="360"/>
      </w:pPr>
      <w:rPr>
        <w:rFonts w:ascii="Symbol" w:hAnsi="Symbol" w:hint="default"/>
      </w:rPr>
    </w:lvl>
    <w:lvl w:ilvl="4" w:tplc="04160003">
      <w:start w:val="1"/>
      <w:numFmt w:val="bullet"/>
      <w:lvlText w:val="o"/>
      <w:lvlJc w:val="left"/>
      <w:pPr>
        <w:ind w:left="3884" w:hanging="360"/>
      </w:pPr>
      <w:rPr>
        <w:rFonts w:ascii="Courier New" w:hAnsi="Courier New" w:cs="Courier New" w:hint="default"/>
      </w:rPr>
    </w:lvl>
    <w:lvl w:ilvl="5" w:tplc="04160005">
      <w:start w:val="1"/>
      <w:numFmt w:val="bullet"/>
      <w:lvlText w:val=""/>
      <w:lvlJc w:val="left"/>
      <w:pPr>
        <w:ind w:left="4604" w:hanging="360"/>
      </w:pPr>
      <w:rPr>
        <w:rFonts w:ascii="Wingdings" w:hAnsi="Wingdings" w:hint="default"/>
      </w:rPr>
    </w:lvl>
    <w:lvl w:ilvl="6" w:tplc="04160001">
      <w:start w:val="1"/>
      <w:numFmt w:val="bullet"/>
      <w:lvlText w:val=""/>
      <w:lvlJc w:val="left"/>
      <w:pPr>
        <w:ind w:left="5324" w:hanging="360"/>
      </w:pPr>
      <w:rPr>
        <w:rFonts w:ascii="Symbol" w:hAnsi="Symbol" w:hint="default"/>
      </w:rPr>
    </w:lvl>
    <w:lvl w:ilvl="7" w:tplc="04160003">
      <w:start w:val="1"/>
      <w:numFmt w:val="bullet"/>
      <w:lvlText w:val="o"/>
      <w:lvlJc w:val="left"/>
      <w:pPr>
        <w:ind w:left="6044" w:hanging="360"/>
      </w:pPr>
      <w:rPr>
        <w:rFonts w:ascii="Courier New" w:hAnsi="Courier New" w:cs="Courier New" w:hint="default"/>
      </w:rPr>
    </w:lvl>
    <w:lvl w:ilvl="8" w:tplc="04160005">
      <w:start w:val="1"/>
      <w:numFmt w:val="bullet"/>
      <w:lvlText w:val=""/>
      <w:lvlJc w:val="left"/>
      <w:pPr>
        <w:ind w:left="6764" w:hanging="360"/>
      </w:pPr>
      <w:rPr>
        <w:rFonts w:ascii="Wingdings" w:hAnsi="Wingdings" w:hint="default"/>
      </w:rPr>
    </w:lvl>
  </w:abstractNum>
  <w:abstractNum w:abstractNumId="51">
    <w:nsid w:val="7BDB446A"/>
    <w:multiLevelType w:val="multilevel"/>
    <w:tmpl w:val="D082A364"/>
    <w:lvl w:ilvl="0">
      <w:start w:val="1"/>
      <w:numFmt w:val="decimal"/>
      <w:lvlText w:val="%1."/>
      <w:lvlJc w:val="left"/>
      <w:pPr>
        <w:tabs>
          <w:tab w:val="num" w:pos="567"/>
        </w:tabs>
        <w:ind w:left="0" w:firstLine="0"/>
      </w:pPr>
      <w:rPr>
        <w:rFonts w:ascii="Tahoma" w:hAnsi="Tahoma" w:hint="default"/>
        <w:b/>
        <w:i w:val="0"/>
        <w:sz w:val="20"/>
      </w:rPr>
    </w:lvl>
    <w:lvl w:ilvl="1">
      <w:start w:val="1"/>
      <w:numFmt w:val="decimal"/>
      <w:lvlText w:val="%1.%2"/>
      <w:lvlJc w:val="left"/>
      <w:pPr>
        <w:tabs>
          <w:tab w:val="num" w:pos="1247"/>
        </w:tabs>
        <w:ind w:left="567" w:firstLine="0"/>
      </w:pPr>
      <w:rPr>
        <w:rFonts w:ascii="Tahoma" w:hAnsi="Tahoma" w:hint="default"/>
        <w:b/>
        <w:i w:val="0"/>
        <w:sz w:val="20"/>
        <w:szCs w:val="20"/>
      </w:rPr>
    </w:lvl>
    <w:lvl w:ilvl="2">
      <w:start w:val="1"/>
      <w:numFmt w:val="decimal"/>
      <w:lvlText w:val="%1.%2.%3"/>
      <w:lvlJc w:val="left"/>
      <w:pPr>
        <w:tabs>
          <w:tab w:val="num" w:pos="2041"/>
        </w:tabs>
        <w:ind w:left="1474" w:hanging="227"/>
      </w:pPr>
      <w:rPr>
        <w:rFonts w:hint="default"/>
        <w:b/>
        <w:i w:val="0"/>
        <w:sz w:val="17"/>
      </w:rPr>
    </w:lvl>
    <w:lvl w:ilvl="3">
      <w:start w:val="1"/>
      <w:numFmt w:val="lowerRoman"/>
      <w:lvlText w:val="(%4)"/>
      <w:lvlJc w:val="left"/>
      <w:pPr>
        <w:tabs>
          <w:tab w:val="num" w:pos="2722"/>
        </w:tabs>
        <w:ind w:left="2041" w:firstLine="0"/>
      </w:pPr>
      <w:rPr>
        <w:rFonts w:hint="default"/>
      </w:rPr>
    </w:lvl>
    <w:lvl w:ilvl="4">
      <w:start w:val="1"/>
      <w:numFmt w:val="lowerLetter"/>
      <w:pStyle w:val="Anexo6"/>
      <w:lvlText w:val="(%5)"/>
      <w:lvlJc w:val="left"/>
      <w:pPr>
        <w:tabs>
          <w:tab w:val="num" w:pos="3289"/>
        </w:tabs>
        <w:ind w:left="2722" w:firstLine="0"/>
      </w:pPr>
      <w:rPr>
        <w:rFonts w:ascii="Tahoma" w:hAnsi="Tahoma" w:hint="default"/>
      </w:rPr>
    </w:lvl>
    <w:lvl w:ilvl="5">
      <w:start w:val="1"/>
      <w:numFmt w:val="upperRoman"/>
      <w:pStyle w:val="Anexo6"/>
      <w:lvlText w:val="(%6)"/>
      <w:lvlJc w:val="left"/>
      <w:pPr>
        <w:tabs>
          <w:tab w:val="num" w:pos="3969"/>
        </w:tabs>
        <w:ind w:left="3289" w:firstLine="0"/>
      </w:pPr>
      <w:rPr>
        <w:rFonts w:ascii="Tahoma" w:hAnsi="Tahoma"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52">
    <w:nsid w:val="7C05109E"/>
    <w:multiLevelType w:val="hybridMultilevel"/>
    <w:tmpl w:val="731EB6CE"/>
    <w:lvl w:ilvl="0" w:tplc="6DB07076">
      <w:start w:val="1"/>
      <w:numFmt w:val="lowerLetter"/>
      <w:lvlText w:val="(%1)"/>
      <w:lvlJc w:val="left"/>
      <w:pPr>
        <w:ind w:left="927" w:hanging="360"/>
      </w:pPr>
      <w:rPr>
        <w:rFonts w:cs="Times New Roman" w:hint="default"/>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7D086692"/>
    <w:multiLevelType w:val="hybridMultilevel"/>
    <w:tmpl w:val="99A26E52"/>
    <w:lvl w:ilvl="0" w:tplc="0756ECB2">
      <w:start w:val="1"/>
      <w:numFmt w:val="decimal"/>
      <w:pStyle w:val="EscopoNTISubTitulo"/>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7FEA1AA9"/>
    <w:multiLevelType w:val="multilevel"/>
    <w:tmpl w:val="32B48698"/>
    <w:lvl w:ilvl="0">
      <w:start w:val="2"/>
      <w:numFmt w:val="decimal"/>
      <w:lvlText w:val="%1."/>
      <w:lvlJc w:val="left"/>
      <w:pPr>
        <w:ind w:left="360" w:hanging="360"/>
      </w:pPr>
      <w:rPr>
        <w:rFonts w:hint="default"/>
        <w:u w:val="none"/>
      </w:rPr>
    </w:lvl>
    <w:lvl w:ilvl="1">
      <w:start w:val="1"/>
      <w:numFmt w:val="decimal"/>
      <w:lvlText w:val="%1.%2."/>
      <w:lvlJc w:val="left"/>
      <w:pPr>
        <w:ind w:left="720" w:hanging="720"/>
      </w:pPr>
      <w:rPr>
        <w:rFonts w:hint="default"/>
        <w:b w:val="0"/>
        <w:u w:val="none"/>
      </w:rPr>
    </w:lvl>
    <w:lvl w:ilvl="2">
      <w:start w:val="1"/>
      <w:numFmt w:val="lowerLetter"/>
      <w:lvlText w:val="(%3)"/>
      <w:lvlJc w:val="left"/>
      <w:pPr>
        <w:ind w:left="720" w:hanging="720"/>
      </w:pPr>
      <w:rPr>
        <w:rFonts w:hint="default"/>
        <w:b w:val="0"/>
        <w:i w:val="0"/>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num w:numId="1">
    <w:abstractNumId w:val="0"/>
  </w:num>
  <w:num w:numId="2">
    <w:abstractNumId w:val="51"/>
  </w:num>
  <w:num w:numId="3">
    <w:abstractNumId w:val="53"/>
  </w:num>
  <w:num w:numId="4">
    <w:abstractNumId w:val="23"/>
  </w:num>
  <w:num w:numId="5">
    <w:abstractNumId w:val="15"/>
  </w:num>
  <w:num w:numId="6">
    <w:abstractNumId w:val="40"/>
  </w:num>
  <w:num w:numId="7">
    <w:abstractNumId w:val="52"/>
  </w:num>
  <w:num w:numId="8">
    <w:abstractNumId w:val="26"/>
  </w:num>
  <w:num w:numId="9">
    <w:abstractNumId w:val="2"/>
  </w:num>
  <w:num w:numId="10">
    <w:abstractNumId w:val="29"/>
  </w:num>
  <w:num w:numId="11">
    <w:abstractNumId w:val="39"/>
  </w:num>
  <w:num w:numId="12">
    <w:abstractNumId w:val="42"/>
  </w:num>
  <w:num w:numId="13">
    <w:abstractNumId w:val="17"/>
  </w:num>
  <w:num w:numId="14">
    <w:abstractNumId w:val="9"/>
  </w:num>
  <w:num w:numId="15">
    <w:abstractNumId w:val="38"/>
  </w:num>
  <w:num w:numId="16">
    <w:abstractNumId w:val="49"/>
  </w:num>
  <w:num w:numId="17">
    <w:abstractNumId w:val="5"/>
  </w:num>
  <w:num w:numId="18">
    <w:abstractNumId w:val="25"/>
  </w:num>
  <w:num w:numId="19">
    <w:abstractNumId w:val="19"/>
  </w:num>
  <w:num w:numId="20">
    <w:abstractNumId w:val="34"/>
  </w:num>
  <w:num w:numId="21">
    <w:abstractNumId w:val="13"/>
  </w:num>
  <w:num w:numId="22">
    <w:abstractNumId w:val="20"/>
  </w:num>
  <w:num w:numId="23">
    <w:abstractNumId w:val="28"/>
  </w:num>
  <w:num w:numId="24">
    <w:abstractNumId w:val="48"/>
  </w:num>
  <w:num w:numId="25">
    <w:abstractNumId w:val="10"/>
  </w:num>
  <w:num w:numId="26">
    <w:abstractNumId w:val="46"/>
  </w:num>
  <w:num w:numId="27">
    <w:abstractNumId w:val="44"/>
  </w:num>
  <w:num w:numId="28">
    <w:abstractNumId w:val="30"/>
  </w:num>
  <w:num w:numId="29">
    <w:abstractNumId w:val="31"/>
  </w:num>
  <w:num w:numId="30">
    <w:abstractNumId w:val="22"/>
  </w:num>
  <w:num w:numId="31">
    <w:abstractNumId w:val="14"/>
  </w:num>
  <w:num w:numId="32">
    <w:abstractNumId w:val="7"/>
  </w:num>
  <w:num w:numId="33">
    <w:abstractNumId w:val="32"/>
  </w:num>
  <w:num w:numId="34">
    <w:abstractNumId w:val="43"/>
  </w:num>
  <w:num w:numId="35">
    <w:abstractNumId w:val="41"/>
  </w:num>
  <w:num w:numId="36">
    <w:abstractNumId w:val="4"/>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6"/>
  </w:num>
  <w:num w:numId="40">
    <w:abstractNumId w:val="21"/>
    <w:lvlOverride w:ilvl="0">
      <w:startOverride w:val="5"/>
    </w:lvlOverride>
    <w:lvlOverride w:ilvl="1">
      <w:startOverride w:val="2"/>
    </w:lvlOverride>
    <w:lvlOverride w:ilvl="2">
      <w:startOverride w:val="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4"/>
  </w:num>
  <w:num w:numId="44">
    <w:abstractNumId w:val="11"/>
  </w:num>
  <w:num w:numId="45">
    <w:abstractNumId w:val="45"/>
  </w:num>
  <w:num w:numId="46">
    <w:abstractNumId w:val="54"/>
  </w:num>
  <w:num w:numId="47">
    <w:abstractNumId w:val="47"/>
  </w:num>
  <w:num w:numId="48">
    <w:abstractNumId w:val="8"/>
  </w:num>
  <w:num w:numId="49">
    <w:abstractNumId w:val="35"/>
  </w:num>
  <w:num w:numId="50">
    <w:abstractNumId w:val="3"/>
  </w:num>
  <w:num w:numId="51">
    <w:abstractNumId w:val="37"/>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pt-BR"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583"/>
    <w:rsid w:val="000000EF"/>
    <w:rsid w:val="00000131"/>
    <w:rsid w:val="000001C1"/>
    <w:rsid w:val="0000062C"/>
    <w:rsid w:val="00000952"/>
    <w:rsid w:val="00000CA9"/>
    <w:rsid w:val="00000D91"/>
    <w:rsid w:val="00000EFC"/>
    <w:rsid w:val="00000FF2"/>
    <w:rsid w:val="00001547"/>
    <w:rsid w:val="00001824"/>
    <w:rsid w:val="0000198D"/>
    <w:rsid w:val="00001AF2"/>
    <w:rsid w:val="00002550"/>
    <w:rsid w:val="00002DF3"/>
    <w:rsid w:val="000036A9"/>
    <w:rsid w:val="00003F84"/>
    <w:rsid w:val="0000445B"/>
    <w:rsid w:val="00004662"/>
    <w:rsid w:val="000047AA"/>
    <w:rsid w:val="0000503F"/>
    <w:rsid w:val="000052BC"/>
    <w:rsid w:val="00005519"/>
    <w:rsid w:val="0000560C"/>
    <w:rsid w:val="0000580A"/>
    <w:rsid w:val="00005A25"/>
    <w:rsid w:val="00005F64"/>
    <w:rsid w:val="000066E9"/>
    <w:rsid w:val="000067DC"/>
    <w:rsid w:val="000069EA"/>
    <w:rsid w:val="0000770A"/>
    <w:rsid w:val="00007900"/>
    <w:rsid w:val="00010226"/>
    <w:rsid w:val="00010549"/>
    <w:rsid w:val="000109B0"/>
    <w:rsid w:val="00010A20"/>
    <w:rsid w:val="00010B1A"/>
    <w:rsid w:val="00010C1B"/>
    <w:rsid w:val="0001151F"/>
    <w:rsid w:val="00011ADD"/>
    <w:rsid w:val="00011B85"/>
    <w:rsid w:val="00011D15"/>
    <w:rsid w:val="00011E13"/>
    <w:rsid w:val="00011F76"/>
    <w:rsid w:val="000124FF"/>
    <w:rsid w:val="00012CD9"/>
    <w:rsid w:val="00013249"/>
    <w:rsid w:val="00013A7C"/>
    <w:rsid w:val="00013D55"/>
    <w:rsid w:val="000144CA"/>
    <w:rsid w:val="00014506"/>
    <w:rsid w:val="000149E2"/>
    <w:rsid w:val="00014DAD"/>
    <w:rsid w:val="0001520E"/>
    <w:rsid w:val="00015311"/>
    <w:rsid w:val="000153A6"/>
    <w:rsid w:val="00015466"/>
    <w:rsid w:val="00015B20"/>
    <w:rsid w:val="00015C95"/>
    <w:rsid w:val="00015D31"/>
    <w:rsid w:val="000160FC"/>
    <w:rsid w:val="00016197"/>
    <w:rsid w:val="000162C6"/>
    <w:rsid w:val="000167BE"/>
    <w:rsid w:val="000169BF"/>
    <w:rsid w:val="00016B29"/>
    <w:rsid w:val="00016DC5"/>
    <w:rsid w:val="00017246"/>
    <w:rsid w:val="00017421"/>
    <w:rsid w:val="000177CC"/>
    <w:rsid w:val="00017B26"/>
    <w:rsid w:val="00017D26"/>
    <w:rsid w:val="00017FA0"/>
    <w:rsid w:val="000201B8"/>
    <w:rsid w:val="00020A1B"/>
    <w:rsid w:val="00020D84"/>
    <w:rsid w:val="00020DC9"/>
    <w:rsid w:val="00020F37"/>
    <w:rsid w:val="00021143"/>
    <w:rsid w:val="00021226"/>
    <w:rsid w:val="000213F0"/>
    <w:rsid w:val="000217B3"/>
    <w:rsid w:val="00021884"/>
    <w:rsid w:val="00021F88"/>
    <w:rsid w:val="00022072"/>
    <w:rsid w:val="000222C5"/>
    <w:rsid w:val="00022BCA"/>
    <w:rsid w:val="00022EE8"/>
    <w:rsid w:val="0002303E"/>
    <w:rsid w:val="00023163"/>
    <w:rsid w:val="00023169"/>
    <w:rsid w:val="000231FC"/>
    <w:rsid w:val="0002388E"/>
    <w:rsid w:val="00023D71"/>
    <w:rsid w:val="00023EB0"/>
    <w:rsid w:val="00023F4A"/>
    <w:rsid w:val="00024208"/>
    <w:rsid w:val="0002498E"/>
    <w:rsid w:val="00024B2C"/>
    <w:rsid w:val="0002533E"/>
    <w:rsid w:val="000255AF"/>
    <w:rsid w:val="00025607"/>
    <w:rsid w:val="0002568E"/>
    <w:rsid w:val="000258A5"/>
    <w:rsid w:val="00025958"/>
    <w:rsid w:val="0002597E"/>
    <w:rsid w:val="000260C2"/>
    <w:rsid w:val="000266C6"/>
    <w:rsid w:val="00026CFB"/>
    <w:rsid w:val="00027083"/>
    <w:rsid w:val="000272C2"/>
    <w:rsid w:val="000273B3"/>
    <w:rsid w:val="00027614"/>
    <w:rsid w:val="00027896"/>
    <w:rsid w:val="00027A25"/>
    <w:rsid w:val="000302B3"/>
    <w:rsid w:val="00030325"/>
    <w:rsid w:val="00030599"/>
    <w:rsid w:val="0003076C"/>
    <w:rsid w:val="00030790"/>
    <w:rsid w:val="00030B35"/>
    <w:rsid w:val="00030D66"/>
    <w:rsid w:val="00031007"/>
    <w:rsid w:val="000318B0"/>
    <w:rsid w:val="00032166"/>
    <w:rsid w:val="00032401"/>
    <w:rsid w:val="00032573"/>
    <w:rsid w:val="0003318B"/>
    <w:rsid w:val="000331FF"/>
    <w:rsid w:val="0003345F"/>
    <w:rsid w:val="000334DB"/>
    <w:rsid w:val="00033D64"/>
    <w:rsid w:val="000341F3"/>
    <w:rsid w:val="00034331"/>
    <w:rsid w:val="00034606"/>
    <w:rsid w:val="0003491C"/>
    <w:rsid w:val="00034A5B"/>
    <w:rsid w:val="00034C62"/>
    <w:rsid w:val="00034D90"/>
    <w:rsid w:val="0003528F"/>
    <w:rsid w:val="00035762"/>
    <w:rsid w:val="0003577D"/>
    <w:rsid w:val="00035DD6"/>
    <w:rsid w:val="00036143"/>
    <w:rsid w:val="000361C5"/>
    <w:rsid w:val="00036495"/>
    <w:rsid w:val="00036A8E"/>
    <w:rsid w:val="00036FC6"/>
    <w:rsid w:val="0003700F"/>
    <w:rsid w:val="0003713D"/>
    <w:rsid w:val="00037504"/>
    <w:rsid w:val="00037667"/>
    <w:rsid w:val="000376DD"/>
    <w:rsid w:val="000377E1"/>
    <w:rsid w:val="00037BEC"/>
    <w:rsid w:val="00037D27"/>
    <w:rsid w:val="00037E65"/>
    <w:rsid w:val="0004022C"/>
    <w:rsid w:val="00040541"/>
    <w:rsid w:val="00040A95"/>
    <w:rsid w:val="00040CFD"/>
    <w:rsid w:val="00040E48"/>
    <w:rsid w:val="00041619"/>
    <w:rsid w:val="0004180F"/>
    <w:rsid w:val="00041962"/>
    <w:rsid w:val="00041E93"/>
    <w:rsid w:val="0004227A"/>
    <w:rsid w:val="00042715"/>
    <w:rsid w:val="00042D78"/>
    <w:rsid w:val="0004321C"/>
    <w:rsid w:val="00043867"/>
    <w:rsid w:val="000439DB"/>
    <w:rsid w:val="00043A06"/>
    <w:rsid w:val="000440E6"/>
    <w:rsid w:val="0004456E"/>
    <w:rsid w:val="00044937"/>
    <w:rsid w:val="00044C79"/>
    <w:rsid w:val="000459CD"/>
    <w:rsid w:val="00045DB1"/>
    <w:rsid w:val="00045E2E"/>
    <w:rsid w:val="000468CA"/>
    <w:rsid w:val="00046CA5"/>
    <w:rsid w:val="00046CAC"/>
    <w:rsid w:val="0004700F"/>
    <w:rsid w:val="00047201"/>
    <w:rsid w:val="00047315"/>
    <w:rsid w:val="0004777C"/>
    <w:rsid w:val="00047FCB"/>
    <w:rsid w:val="0005011B"/>
    <w:rsid w:val="00050607"/>
    <w:rsid w:val="000507B0"/>
    <w:rsid w:val="00050D0F"/>
    <w:rsid w:val="00051474"/>
    <w:rsid w:val="0005188C"/>
    <w:rsid w:val="00051F07"/>
    <w:rsid w:val="000521FC"/>
    <w:rsid w:val="0005240D"/>
    <w:rsid w:val="00052CAF"/>
    <w:rsid w:val="000534AA"/>
    <w:rsid w:val="000535BC"/>
    <w:rsid w:val="000536AC"/>
    <w:rsid w:val="0005396C"/>
    <w:rsid w:val="00053AEC"/>
    <w:rsid w:val="00053B38"/>
    <w:rsid w:val="000542D7"/>
    <w:rsid w:val="000545AF"/>
    <w:rsid w:val="000548B0"/>
    <w:rsid w:val="0005514E"/>
    <w:rsid w:val="0005521B"/>
    <w:rsid w:val="00055CA3"/>
    <w:rsid w:val="00055EB5"/>
    <w:rsid w:val="000560F4"/>
    <w:rsid w:val="00056209"/>
    <w:rsid w:val="00056A9A"/>
    <w:rsid w:val="00056D18"/>
    <w:rsid w:val="00056F7B"/>
    <w:rsid w:val="000577FF"/>
    <w:rsid w:val="00057C7E"/>
    <w:rsid w:val="0006040F"/>
    <w:rsid w:val="00060418"/>
    <w:rsid w:val="00060570"/>
    <w:rsid w:val="00060B7F"/>
    <w:rsid w:val="00060C45"/>
    <w:rsid w:val="00060FA2"/>
    <w:rsid w:val="00061EF9"/>
    <w:rsid w:val="00061FEB"/>
    <w:rsid w:val="000620E3"/>
    <w:rsid w:val="00062226"/>
    <w:rsid w:val="00062306"/>
    <w:rsid w:val="000627AA"/>
    <w:rsid w:val="0006412F"/>
    <w:rsid w:val="00064228"/>
    <w:rsid w:val="000644B8"/>
    <w:rsid w:val="00064623"/>
    <w:rsid w:val="000647C8"/>
    <w:rsid w:val="00064856"/>
    <w:rsid w:val="00064B9D"/>
    <w:rsid w:val="00065030"/>
    <w:rsid w:val="0006569C"/>
    <w:rsid w:val="0006570B"/>
    <w:rsid w:val="000657EF"/>
    <w:rsid w:val="0006582A"/>
    <w:rsid w:val="00065889"/>
    <w:rsid w:val="00065B85"/>
    <w:rsid w:val="00065FAC"/>
    <w:rsid w:val="00066612"/>
    <w:rsid w:val="0006661D"/>
    <w:rsid w:val="000667CE"/>
    <w:rsid w:val="00066817"/>
    <w:rsid w:val="00066FCD"/>
    <w:rsid w:val="00067348"/>
    <w:rsid w:val="0006799E"/>
    <w:rsid w:val="00067E76"/>
    <w:rsid w:val="000703F4"/>
    <w:rsid w:val="00070A3D"/>
    <w:rsid w:val="00070BC1"/>
    <w:rsid w:val="00070E49"/>
    <w:rsid w:val="00071449"/>
    <w:rsid w:val="00071613"/>
    <w:rsid w:val="000718FA"/>
    <w:rsid w:val="00071B3A"/>
    <w:rsid w:val="00072153"/>
    <w:rsid w:val="00072855"/>
    <w:rsid w:val="00072AE0"/>
    <w:rsid w:val="00072B1F"/>
    <w:rsid w:val="00072CBE"/>
    <w:rsid w:val="00072E7A"/>
    <w:rsid w:val="0007312E"/>
    <w:rsid w:val="00073291"/>
    <w:rsid w:val="00073564"/>
    <w:rsid w:val="0007368A"/>
    <w:rsid w:val="00073B9E"/>
    <w:rsid w:val="00073CD5"/>
    <w:rsid w:val="0007422A"/>
    <w:rsid w:val="0007437E"/>
    <w:rsid w:val="0007471B"/>
    <w:rsid w:val="00074D6E"/>
    <w:rsid w:val="00075394"/>
    <w:rsid w:val="000755B1"/>
    <w:rsid w:val="000757F2"/>
    <w:rsid w:val="00075C71"/>
    <w:rsid w:val="00076015"/>
    <w:rsid w:val="000769F2"/>
    <w:rsid w:val="000771D7"/>
    <w:rsid w:val="00077C3F"/>
    <w:rsid w:val="00077CD8"/>
    <w:rsid w:val="000805DB"/>
    <w:rsid w:val="000809A8"/>
    <w:rsid w:val="00080A21"/>
    <w:rsid w:val="00080D05"/>
    <w:rsid w:val="00081289"/>
    <w:rsid w:val="000818C3"/>
    <w:rsid w:val="0008225E"/>
    <w:rsid w:val="00082E45"/>
    <w:rsid w:val="00082FED"/>
    <w:rsid w:val="00083742"/>
    <w:rsid w:val="0008384E"/>
    <w:rsid w:val="00083903"/>
    <w:rsid w:val="0008391C"/>
    <w:rsid w:val="00083B49"/>
    <w:rsid w:val="00083FD5"/>
    <w:rsid w:val="00084F20"/>
    <w:rsid w:val="00084F79"/>
    <w:rsid w:val="00085B1F"/>
    <w:rsid w:val="00085B23"/>
    <w:rsid w:val="00085DAA"/>
    <w:rsid w:val="00085FC8"/>
    <w:rsid w:val="0008648A"/>
    <w:rsid w:val="000864B5"/>
    <w:rsid w:val="00086DDA"/>
    <w:rsid w:val="00086F9C"/>
    <w:rsid w:val="000873E5"/>
    <w:rsid w:val="000874B2"/>
    <w:rsid w:val="00087877"/>
    <w:rsid w:val="00087984"/>
    <w:rsid w:val="00087CB7"/>
    <w:rsid w:val="00087E05"/>
    <w:rsid w:val="00091253"/>
    <w:rsid w:val="000912D0"/>
    <w:rsid w:val="00091463"/>
    <w:rsid w:val="000916E0"/>
    <w:rsid w:val="0009199C"/>
    <w:rsid w:val="00091DD0"/>
    <w:rsid w:val="000921B0"/>
    <w:rsid w:val="00092433"/>
    <w:rsid w:val="0009246E"/>
    <w:rsid w:val="00092B6C"/>
    <w:rsid w:val="00092C1F"/>
    <w:rsid w:val="00093311"/>
    <w:rsid w:val="00093725"/>
    <w:rsid w:val="00093957"/>
    <w:rsid w:val="00093A8C"/>
    <w:rsid w:val="00093E40"/>
    <w:rsid w:val="000945BB"/>
    <w:rsid w:val="000945C3"/>
    <w:rsid w:val="00094732"/>
    <w:rsid w:val="0009479C"/>
    <w:rsid w:val="0009488F"/>
    <w:rsid w:val="00094ED7"/>
    <w:rsid w:val="00094F3A"/>
    <w:rsid w:val="00095189"/>
    <w:rsid w:val="000952B7"/>
    <w:rsid w:val="000957E3"/>
    <w:rsid w:val="00095878"/>
    <w:rsid w:val="00095C04"/>
    <w:rsid w:val="000962ED"/>
    <w:rsid w:val="00096552"/>
    <w:rsid w:val="00097301"/>
    <w:rsid w:val="0009749E"/>
    <w:rsid w:val="000975D1"/>
    <w:rsid w:val="00097720"/>
    <w:rsid w:val="00097AC6"/>
    <w:rsid w:val="00097DCD"/>
    <w:rsid w:val="000A009D"/>
    <w:rsid w:val="000A00FF"/>
    <w:rsid w:val="000A03B6"/>
    <w:rsid w:val="000A0722"/>
    <w:rsid w:val="000A0A03"/>
    <w:rsid w:val="000A0B52"/>
    <w:rsid w:val="000A122C"/>
    <w:rsid w:val="000A176B"/>
    <w:rsid w:val="000A1DEF"/>
    <w:rsid w:val="000A1F7B"/>
    <w:rsid w:val="000A2087"/>
    <w:rsid w:val="000A2473"/>
    <w:rsid w:val="000A2A18"/>
    <w:rsid w:val="000A2B34"/>
    <w:rsid w:val="000A32B1"/>
    <w:rsid w:val="000A3C46"/>
    <w:rsid w:val="000A4B58"/>
    <w:rsid w:val="000A4C33"/>
    <w:rsid w:val="000A4FF6"/>
    <w:rsid w:val="000A5048"/>
    <w:rsid w:val="000A565C"/>
    <w:rsid w:val="000A5B93"/>
    <w:rsid w:val="000A5FA3"/>
    <w:rsid w:val="000A604D"/>
    <w:rsid w:val="000A67E3"/>
    <w:rsid w:val="000A69A9"/>
    <w:rsid w:val="000A69B3"/>
    <w:rsid w:val="000A6AE9"/>
    <w:rsid w:val="000A6CEE"/>
    <w:rsid w:val="000A701F"/>
    <w:rsid w:val="000A7171"/>
    <w:rsid w:val="000A71EC"/>
    <w:rsid w:val="000A7321"/>
    <w:rsid w:val="000A79ED"/>
    <w:rsid w:val="000A7D88"/>
    <w:rsid w:val="000B0012"/>
    <w:rsid w:val="000B045D"/>
    <w:rsid w:val="000B131F"/>
    <w:rsid w:val="000B1379"/>
    <w:rsid w:val="000B1A5F"/>
    <w:rsid w:val="000B1C31"/>
    <w:rsid w:val="000B1C70"/>
    <w:rsid w:val="000B2091"/>
    <w:rsid w:val="000B20F8"/>
    <w:rsid w:val="000B211F"/>
    <w:rsid w:val="000B2354"/>
    <w:rsid w:val="000B24A1"/>
    <w:rsid w:val="000B270E"/>
    <w:rsid w:val="000B2FD2"/>
    <w:rsid w:val="000B3418"/>
    <w:rsid w:val="000B3CE7"/>
    <w:rsid w:val="000B4151"/>
    <w:rsid w:val="000B4452"/>
    <w:rsid w:val="000B4496"/>
    <w:rsid w:val="000B45F2"/>
    <w:rsid w:val="000B4665"/>
    <w:rsid w:val="000B46C2"/>
    <w:rsid w:val="000B487B"/>
    <w:rsid w:val="000B48D1"/>
    <w:rsid w:val="000B492E"/>
    <w:rsid w:val="000B4986"/>
    <w:rsid w:val="000B5226"/>
    <w:rsid w:val="000B592D"/>
    <w:rsid w:val="000B616B"/>
    <w:rsid w:val="000B6278"/>
    <w:rsid w:val="000B63BB"/>
    <w:rsid w:val="000B71B9"/>
    <w:rsid w:val="000B725F"/>
    <w:rsid w:val="000B7997"/>
    <w:rsid w:val="000B7C06"/>
    <w:rsid w:val="000B7C6D"/>
    <w:rsid w:val="000B7F58"/>
    <w:rsid w:val="000C032E"/>
    <w:rsid w:val="000C07AB"/>
    <w:rsid w:val="000C098A"/>
    <w:rsid w:val="000C09CE"/>
    <w:rsid w:val="000C0DFF"/>
    <w:rsid w:val="000C144D"/>
    <w:rsid w:val="000C15B1"/>
    <w:rsid w:val="000C19E8"/>
    <w:rsid w:val="000C200C"/>
    <w:rsid w:val="000C2698"/>
    <w:rsid w:val="000C32F1"/>
    <w:rsid w:val="000C37BE"/>
    <w:rsid w:val="000C38CB"/>
    <w:rsid w:val="000C3CD9"/>
    <w:rsid w:val="000C3EB2"/>
    <w:rsid w:val="000C400A"/>
    <w:rsid w:val="000C40AF"/>
    <w:rsid w:val="000C41DF"/>
    <w:rsid w:val="000C44EA"/>
    <w:rsid w:val="000C4773"/>
    <w:rsid w:val="000C4C80"/>
    <w:rsid w:val="000C5365"/>
    <w:rsid w:val="000C5936"/>
    <w:rsid w:val="000C5A44"/>
    <w:rsid w:val="000C5E88"/>
    <w:rsid w:val="000C6F2C"/>
    <w:rsid w:val="000C7111"/>
    <w:rsid w:val="000C7C70"/>
    <w:rsid w:val="000D0248"/>
    <w:rsid w:val="000D0533"/>
    <w:rsid w:val="000D0A52"/>
    <w:rsid w:val="000D0B8B"/>
    <w:rsid w:val="000D0BEB"/>
    <w:rsid w:val="000D126A"/>
    <w:rsid w:val="000D1857"/>
    <w:rsid w:val="000D2687"/>
    <w:rsid w:val="000D27F4"/>
    <w:rsid w:val="000D2F0B"/>
    <w:rsid w:val="000D33F2"/>
    <w:rsid w:val="000D371B"/>
    <w:rsid w:val="000D37B6"/>
    <w:rsid w:val="000D4027"/>
    <w:rsid w:val="000D49EC"/>
    <w:rsid w:val="000D4F80"/>
    <w:rsid w:val="000D5419"/>
    <w:rsid w:val="000D542D"/>
    <w:rsid w:val="000D55B9"/>
    <w:rsid w:val="000D5653"/>
    <w:rsid w:val="000D64D6"/>
    <w:rsid w:val="000D667B"/>
    <w:rsid w:val="000D6A78"/>
    <w:rsid w:val="000D6F92"/>
    <w:rsid w:val="000D764F"/>
    <w:rsid w:val="000D7C9F"/>
    <w:rsid w:val="000E0625"/>
    <w:rsid w:val="000E08A7"/>
    <w:rsid w:val="000E0F29"/>
    <w:rsid w:val="000E1300"/>
    <w:rsid w:val="000E131A"/>
    <w:rsid w:val="000E14A6"/>
    <w:rsid w:val="000E1772"/>
    <w:rsid w:val="000E1B01"/>
    <w:rsid w:val="000E1BF1"/>
    <w:rsid w:val="000E2027"/>
    <w:rsid w:val="000E2164"/>
    <w:rsid w:val="000E22D0"/>
    <w:rsid w:val="000E232B"/>
    <w:rsid w:val="000E3423"/>
    <w:rsid w:val="000E3851"/>
    <w:rsid w:val="000E3978"/>
    <w:rsid w:val="000E3AE7"/>
    <w:rsid w:val="000E4029"/>
    <w:rsid w:val="000E4086"/>
    <w:rsid w:val="000E44BE"/>
    <w:rsid w:val="000E4DF8"/>
    <w:rsid w:val="000E4FFA"/>
    <w:rsid w:val="000E5421"/>
    <w:rsid w:val="000E5466"/>
    <w:rsid w:val="000E5619"/>
    <w:rsid w:val="000E5982"/>
    <w:rsid w:val="000E628A"/>
    <w:rsid w:val="000E637E"/>
    <w:rsid w:val="000E6DE9"/>
    <w:rsid w:val="000E6F20"/>
    <w:rsid w:val="000E6F6C"/>
    <w:rsid w:val="000E6FF1"/>
    <w:rsid w:val="000E71DA"/>
    <w:rsid w:val="000E7320"/>
    <w:rsid w:val="000E78E6"/>
    <w:rsid w:val="000E7ABB"/>
    <w:rsid w:val="000E7D57"/>
    <w:rsid w:val="000F062D"/>
    <w:rsid w:val="000F0681"/>
    <w:rsid w:val="000F0C78"/>
    <w:rsid w:val="000F0E8D"/>
    <w:rsid w:val="000F0ECC"/>
    <w:rsid w:val="000F1AB9"/>
    <w:rsid w:val="000F1C9C"/>
    <w:rsid w:val="000F1FB2"/>
    <w:rsid w:val="000F25A0"/>
    <w:rsid w:val="000F2645"/>
    <w:rsid w:val="000F2D3F"/>
    <w:rsid w:val="000F302E"/>
    <w:rsid w:val="000F3131"/>
    <w:rsid w:val="000F3C02"/>
    <w:rsid w:val="000F3D1A"/>
    <w:rsid w:val="000F3FE1"/>
    <w:rsid w:val="000F4177"/>
    <w:rsid w:val="000F4559"/>
    <w:rsid w:val="000F4B35"/>
    <w:rsid w:val="000F4EA7"/>
    <w:rsid w:val="000F4F74"/>
    <w:rsid w:val="000F538C"/>
    <w:rsid w:val="000F540B"/>
    <w:rsid w:val="000F5422"/>
    <w:rsid w:val="000F58D6"/>
    <w:rsid w:val="000F5930"/>
    <w:rsid w:val="000F651A"/>
    <w:rsid w:val="000F65F3"/>
    <w:rsid w:val="000F67CE"/>
    <w:rsid w:val="000F6A21"/>
    <w:rsid w:val="000F6A49"/>
    <w:rsid w:val="000F6B73"/>
    <w:rsid w:val="000F6C3F"/>
    <w:rsid w:val="000F741A"/>
    <w:rsid w:val="000F744D"/>
    <w:rsid w:val="000F7D85"/>
    <w:rsid w:val="00100020"/>
    <w:rsid w:val="00100519"/>
    <w:rsid w:val="00100A74"/>
    <w:rsid w:val="00100ACD"/>
    <w:rsid w:val="00101281"/>
    <w:rsid w:val="00101312"/>
    <w:rsid w:val="0010162A"/>
    <w:rsid w:val="001017CE"/>
    <w:rsid w:val="00101901"/>
    <w:rsid w:val="0010206F"/>
    <w:rsid w:val="001024BF"/>
    <w:rsid w:val="0010275B"/>
    <w:rsid w:val="00102FAA"/>
    <w:rsid w:val="0010323C"/>
    <w:rsid w:val="001034D7"/>
    <w:rsid w:val="001037F0"/>
    <w:rsid w:val="00103D09"/>
    <w:rsid w:val="00103D9A"/>
    <w:rsid w:val="00103F13"/>
    <w:rsid w:val="00104D7C"/>
    <w:rsid w:val="00104E2F"/>
    <w:rsid w:val="0010563A"/>
    <w:rsid w:val="00105B17"/>
    <w:rsid w:val="00105B2B"/>
    <w:rsid w:val="00105C30"/>
    <w:rsid w:val="00105C4A"/>
    <w:rsid w:val="00106939"/>
    <w:rsid w:val="00106B2D"/>
    <w:rsid w:val="00106E90"/>
    <w:rsid w:val="0010742D"/>
    <w:rsid w:val="0010795F"/>
    <w:rsid w:val="00107AAA"/>
    <w:rsid w:val="00107BA9"/>
    <w:rsid w:val="00107D69"/>
    <w:rsid w:val="00107F7A"/>
    <w:rsid w:val="00110137"/>
    <w:rsid w:val="0011039D"/>
    <w:rsid w:val="00110B1A"/>
    <w:rsid w:val="00110E1B"/>
    <w:rsid w:val="00111172"/>
    <w:rsid w:val="0011162E"/>
    <w:rsid w:val="00111B89"/>
    <w:rsid w:val="00111BB7"/>
    <w:rsid w:val="00111F32"/>
    <w:rsid w:val="001120F5"/>
    <w:rsid w:val="001124F1"/>
    <w:rsid w:val="00112D96"/>
    <w:rsid w:val="00113184"/>
    <w:rsid w:val="0011332E"/>
    <w:rsid w:val="00113552"/>
    <w:rsid w:val="001135A8"/>
    <w:rsid w:val="00113676"/>
    <w:rsid w:val="00113C2E"/>
    <w:rsid w:val="00113CF4"/>
    <w:rsid w:val="00113E09"/>
    <w:rsid w:val="001145E8"/>
    <w:rsid w:val="0011474D"/>
    <w:rsid w:val="00114CF0"/>
    <w:rsid w:val="00114F89"/>
    <w:rsid w:val="00114FE2"/>
    <w:rsid w:val="0011529A"/>
    <w:rsid w:val="00115927"/>
    <w:rsid w:val="00115EEE"/>
    <w:rsid w:val="001160D4"/>
    <w:rsid w:val="00116419"/>
    <w:rsid w:val="0011660B"/>
    <w:rsid w:val="001174D2"/>
    <w:rsid w:val="00117C21"/>
    <w:rsid w:val="00117CC3"/>
    <w:rsid w:val="00117CDB"/>
    <w:rsid w:val="00117EDB"/>
    <w:rsid w:val="001201D1"/>
    <w:rsid w:val="001203DF"/>
    <w:rsid w:val="00120A76"/>
    <w:rsid w:val="00120FD5"/>
    <w:rsid w:val="00121617"/>
    <w:rsid w:val="00121947"/>
    <w:rsid w:val="00121B20"/>
    <w:rsid w:val="00121E41"/>
    <w:rsid w:val="0012225D"/>
    <w:rsid w:val="00122333"/>
    <w:rsid w:val="0012255C"/>
    <w:rsid w:val="00122751"/>
    <w:rsid w:val="00122D10"/>
    <w:rsid w:val="0012313B"/>
    <w:rsid w:val="00123266"/>
    <w:rsid w:val="001236F8"/>
    <w:rsid w:val="00123750"/>
    <w:rsid w:val="00123ECB"/>
    <w:rsid w:val="001244EA"/>
    <w:rsid w:val="001246A9"/>
    <w:rsid w:val="00125414"/>
    <w:rsid w:val="00125476"/>
    <w:rsid w:val="00125ACB"/>
    <w:rsid w:val="00125AD2"/>
    <w:rsid w:val="001267AC"/>
    <w:rsid w:val="00126C73"/>
    <w:rsid w:val="00126C84"/>
    <w:rsid w:val="001270D9"/>
    <w:rsid w:val="001272C1"/>
    <w:rsid w:val="0012735C"/>
    <w:rsid w:val="001273F0"/>
    <w:rsid w:val="0012747F"/>
    <w:rsid w:val="001277FA"/>
    <w:rsid w:val="00127895"/>
    <w:rsid w:val="00130888"/>
    <w:rsid w:val="00130953"/>
    <w:rsid w:val="00130CDD"/>
    <w:rsid w:val="00130CF4"/>
    <w:rsid w:val="00130D16"/>
    <w:rsid w:val="00130DF7"/>
    <w:rsid w:val="00131571"/>
    <w:rsid w:val="00131781"/>
    <w:rsid w:val="00131880"/>
    <w:rsid w:val="00131C08"/>
    <w:rsid w:val="00131DF9"/>
    <w:rsid w:val="0013291A"/>
    <w:rsid w:val="00132C2F"/>
    <w:rsid w:val="001332EA"/>
    <w:rsid w:val="0013339A"/>
    <w:rsid w:val="00134A26"/>
    <w:rsid w:val="00134DC0"/>
    <w:rsid w:val="001360C8"/>
    <w:rsid w:val="00136299"/>
    <w:rsid w:val="00136625"/>
    <w:rsid w:val="00136887"/>
    <w:rsid w:val="001368C4"/>
    <w:rsid w:val="00136A1F"/>
    <w:rsid w:val="00136D68"/>
    <w:rsid w:val="00136EDE"/>
    <w:rsid w:val="00137412"/>
    <w:rsid w:val="001375AF"/>
    <w:rsid w:val="001376ED"/>
    <w:rsid w:val="00137D53"/>
    <w:rsid w:val="00137F77"/>
    <w:rsid w:val="001401E0"/>
    <w:rsid w:val="001405EF"/>
    <w:rsid w:val="00140B14"/>
    <w:rsid w:val="00140EFF"/>
    <w:rsid w:val="00140F0B"/>
    <w:rsid w:val="00142446"/>
    <w:rsid w:val="00142832"/>
    <w:rsid w:val="00142A55"/>
    <w:rsid w:val="00143740"/>
    <w:rsid w:val="0014396E"/>
    <w:rsid w:val="00143FC4"/>
    <w:rsid w:val="001443E0"/>
    <w:rsid w:val="00144875"/>
    <w:rsid w:val="00144AF8"/>
    <w:rsid w:val="001454D5"/>
    <w:rsid w:val="001454F0"/>
    <w:rsid w:val="00145935"/>
    <w:rsid w:val="00145AF8"/>
    <w:rsid w:val="00145B6A"/>
    <w:rsid w:val="00145E46"/>
    <w:rsid w:val="001460FB"/>
    <w:rsid w:val="00146285"/>
    <w:rsid w:val="0014635A"/>
    <w:rsid w:val="00146BA7"/>
    <w:rsid w:val="001471A1"/>
    <w:rsid w:val="001471BF"/>
    <w:rsid w:val="001472DF"/>
    <w:rsid w:val="001473DB"/>
    <w:rsid w:val="001476C9"/>
    <w:rsid w:val="00147B89"/>
    <w:rsid w:val="00147BFE"/>
    <w:rsid w:val="00147E19"/>
    <w:rsid w:val="001509A1"/>
    <w:rsid w:val="00150ED3"/>
    <w:rsid w:val="0015111D"/>
    <w:rsid w:val="001516FD"/>
    <w:rsid w:val="00151900"/>
    <w:rsid w:val="00151B5A"/>
    <w:rsid w:val="00152569"/>
    <w:rsid w:val="001526AF"/>
    <w:rsid w:val="00152AD5"/>
    <w:rsid w:val="00152D0B"/>
    <w:rsid w:val="00152DA5"/>
    <w:rsid w:val="00152E03"/>
    <w:rsid w:val="00152E95"/>
    <w:rsid w:val="00153307"/>
    <w:rsid w:val="00153860"/>
    <w:rsid w:val="00153C04"/>
    <w:rsid w:val="00153FEF"/>
    <w:rsid w:val="001543E0"/>
    <w:rsid w:val="0015447F"/>
    <w:rsid w:val="00154481"/>
    <w:rsid w:val="001557A7"/>
    <w:rsid w:val="00155A47"/>
    <w:rsid w:val="0015640F"/>
    <w:rsid w:val="00156D4F"/>
    <w:rsid w:val="00156E63"/>
    <w:rsid w:val="00156FEA"/>
    <w:rsid w:val="001571BE"/>
    <w:rsid w:val="001574EE"/>
    <w:rsid w:val="00157663"/>
    <w:rsid w:val="001579B9"/>
    <w:rsid w:val="00157D12"/>
    <w:rsid w:val="00157DF5"/>
    <w:rsid w:val="00160422"/>
    <w:rsid w:val="00160834"/>
    <w:rsid w:val="001608BD"/>
    <w:rsid w:val="001609C3"/>
    <w:rsid w:val="00160AA9"/>
    <w:rsid w:val="0016116E"/>
    <w:rsid w:val="00161939"/>
    <w:rsid w:val="0016199A"/>
    <w:rsid w:val="0016283D"/>
    <w:rsid w:val="00162B57"/>
    <w:rsid w:val="00162E03"/>
    <w:rsid w:val="0016328F"/>
    <w:rsid w:val="0016335D"/>
    <w:rsid w:val="001633D2"/>
    <w:rsid w:val="00163522"/>
    <w:rsid w:val="00163F6E"/>
    <w:rsid w:val="00164010"/>
    <w:rsid w:val="0016415B"/>
    <w:rsid w:val="00164543"/>
    <w:rsid w:val="001647E6"/>
    <w:rsid w:val="00165655"/>
    <w:rsid w:val="0016567C"/>
    <w:rsid w:val="00165FB2"/>
    <w:rsid w:val="00166659"/>
    <w:rsid w:val="00166708"/>
    <w:rsid w:val="00166EC0"/>
    <w:rsid w:val="0016772E"/>
    <w:rsid w:val="001677A1"/>
    <w:rsid w:val="00167F1F"/>
    <w:rsid w:val="0017023B"/>
    <w:rsid w:val="00170324"/>
    <w:rsid w:val="00170EF8"/>
    <w:rsid w:val="0017121D"/>
    <w:rsid w:val="001712DF"/>
    <w:rsid w:val="00172097"/>
    <w:rsid w:val="0017226E"/>
    <w:rsid w:val="0017279D"/>
    <w:rsid w:val="0017290D"/>
    <w:rsid w:val="00172958"/>
    <w:rsid w:val="001734D1"/>
    <w:rsid w:val="001739F2"/>
    <w:rsid w:val="00173AE5"/>
    <w:rsid w:val="0017485E"/>
    <w:rsid w:val="00175691"/>
    <w:rsid w:val="001756EA"/>
    <w:rsid w:val="001757FC"/>
    <w:rsid w:val="00175943"/>
    <w:rsid w:val="00175E97"/>
    <w:rsid w:val="001765C4"/>
    <w:rsid w:val="00176974"/>
    <w:rsid w:val="0017697C"/>
    <w:rsid w:val="00176A3C"/>
    <w:rsid w:val="00176E1E"/>
    <w:rsid w:val="00177651"/>
    <w:rsid w:val="0018018A"/>
    <w:rsid w:val="00180262"/>
    <w:rsid w:val="001804D4"/>
    <w:rsid w:val="00180CBC"/>
    <w:rsid w:val="00180EF7"/>
    <w:rsid w:val="001810CD"/>
    <w:rsid w:val="001814F2"/>
    <w:rsid w:val="0018193D"/>
    <w:rsid w:val="00181AE4"/>
    <w:rsid w:val="00181FFE"/>
    <w:rsid w:val="001823AA"/>
    <w:rsid w:val="00182404"/>
    <w:rsid w:val="001830D9"/>
    <w:rsid w:val="0018334F"/>
    <w:rsid w:val="0018340E"/>
    <w:rsid w:val="001835D5"/>
    <w:rsid w:val="001837C6"/>
    <w:rsid w:val="00183BC4"/>
    <w:rsid w:val="00183F29"/>
    <w:rsid w:val="00183F32"/>
    <w:rsid w:val="001847CB"/>
    <w:rsid w:val="00184AAF"/>
    <w:rsid w:val="00184BBC"/>
    <w:rsid w:val="00184FA3"/>
    <w:rsid w:val="00185958"/>
    <w:rsid w:val="00185D64"/>
    <w:rsid w:val="00186142"/>
    <w:rsid w:val="00186861"/>
    <w:rsid w:val="00186AC5"/>
    <w:rsid w:val="00186ADF"/>
    <w:rsid w:val="00186CD3"/>
    <w:rsid w:val="0018759C"/>
    <w:rsid w:val="001875AE"/>
    <w:rsid w:val="00187888"/>
    <w:rsid w:val="00187D89"/>
    <w:rsid w:val="00190424"/>
    <w:rsid w:val="00190F47"/>
    <w:rsid w:val="00190F8C"/>
    <w:rsid w:val="001910B3"/>
    <w:rsid w:val="00191190"/>
    <w:rsid w:val="00191375"/>
    <w:rsid w:val="00191904"/>
    <w:rsid w:val="00191908"/>
    <w:rsid w:val="00191ACC"/>
    <w:rsid w:val="00191D7A"/>
    <w:rsid w:val="001920C2"/>
    <w:rsid w:val="0019269A"/>
    <w:rsid w:val="00192716"/>
    <w:rsid w:val="001927B5"/>
    <w:rsid w:val="001928B1"/>
    <w:rsid w:val="001928BA"/>
    <w:rsid w:val="00193A0B"/>
    <w:rsid w:val="00193DA0"/>
    <w:rsid w:val="00193DAB"/>
    <w:rsid w:val="00193E1E"/>
    <w:rsid w:val="00194304"/>
    <w:rsid w:val="00194879"/>
    <w:rsid w:val="00194B2D"/>
    <w:rsid w:val="00194EC7"/>
    <w:rsid w:val="0019553D"/>
    <w:rsid w:val="001956C6"/>
    <w:rsid w:val="00195AD3"/>
    <w:rsid w:val="00196173"/>
    <w:rsid w:val="00196E4B"/>
    <w:rsid w:val="001971F1"/>
    <w:rsid w:val="00197782"/>
    <w:rsid w:val="00197A89"/>
    <w:rsid w:val="00197A8B"/>
    <w:rsid w:val="001A0206"/>
    <w:rsid w:val="001A0357"/>
    <w:rsid w:val="001A03E7"/>
    <w:rsid w:val="001A0608"/>
    <w:rsid w:val="001A07A4"/>
    <w:rsid w:val="001A082D"/>
    <w:rsid w:val="001A0A97"/>
    <w:rsid w:val="001A0DC3"/>
    <w:rsid w:val="001A15B4"/>
    <w:rsid w:val="001A179F"/>
    <w:rsid w:val="001A24FB"/>
    <w:rsid w:val="001A25D7"/>
    <w:rsid w:val="001A2E51"/>
    <w:rsid w:val="001A2EF2"/>
    <w:rsid w:val="001A3A56"/>
    <w:rsid w:val="001A4147"/>
    <w:rsid w:val="001A43AD"/>
    <w:rsid w:val="001A4473"/>
    <w:rsid w:val="001A4620"/>
    <w:rsid w:val="001A4F13"/>
    <w:rsid w:val="001A58F0"/>
    <w:rsid w:val="001A5FC2"/>
    <w:rsid w:val="001A673E"/>
    <w:rsid w:val="001A6C2E"/>
    <w:rsid w:val="001A6E89"/>
    <w:rsid w:val="001A6EF4"/>
    <w:rsid w:val="001A71E0"/>
    <w:rsid w:val="001A7B02"/>
    <w:rsid w:val="001A7B32"/>
    <w:rsid w:val="001B0A40"/>
    <w:rsid w:val="001B0BAC"/>
    <w:rsid w:val="001B1638"/>
    <w:rsid w:val="001B19E0"/>
    <w:rsid w:val="001B1DC6"/>
    <w:rsid w:val="001B1F55"/>
    <w:rsid w:val="001B26D7"/>
    <w:rsid w:val="001B2C34"/>
    <w:rsid w:val="001B322E"/>
    <w:rsid w:val="001B3447"/>
    <w:rsid w:val="001B35EA"/>
    <w:rsid w:val="001B3821"/>
    <w:rsid w:val="001B3BB1"/>
    <w:rsid w:val="001B4044"/>
    <w:rsid w:val="001B4481"/>
    <w:rsid w:val="001B4C8D"/>
    <w:rsid w:val="001B4E19"/>
    <w:rsid w:val="001B55B6"/>
    <w:rsid w:val="001B586D"/>
    <w:rsid w:val="001B595B"/>
    <w:rsid w:val="001B5E41"/>
    <w:rsid w:val="001B620F"/>
    <w:rsid w:val="001B6D2A"/>
    <w:rsid w:val="001B77B6"/>
    <w:rsid w:val="001C0002"/>
    <w:rsid w:val="001C024A"/>
    <w:rsid w:val="001C029D"/>
    <w:rsid w:val="001C07D6"/>
    <w:rsid w:val="001C1178"/>
    <w:rsid w:val="001C1208"/>
    <w:rsid w:val="001C12E0"/>
    <w:rsid w:val="001C1596"/>
    <w:rsid w:val="001C1D65"/>
    <w:rsid w:val="001C1D9C"/>
    <w:rsid w:val="001C2152"/>
    <w:rsid w:val="001C2302"/>
    <w:rsid w:val="001C2CC8"/>
    <w:rsid w:val="001C2E13"/>
    <w:rsid w:val="001C2E72"/>
    <w:rsid w:val="001C375D"/>
    <w:rsid w:val="001C3A0B"/>
    <w:rsid w:val="001C3D83"/>
    <w:rsid w:val="001C40E5"/>
    <w:rsid w:val="001C456A"/>
    <w:rsid w:val="001C48D6"/>
    <w:rsid w:val="001C4B00"/>
    <w:rsid w:val="001C537E"/>
    <w:rsid w:val="001C53A2"/>
    <w:rsid w:val="001C56C3"/>
    <w:rsid w:val="001C59E1"/>
    <w:rsid w:val="001C64F8"/>
    <w:rsid w:val="001C6A84"/>
    <w:rsid w:val="001C6CB2"/>
    <w:rsid w:val="001C6F9F"/>
    <w:rsid w:val="001C6FBC"/>
    <w:rsid w:val="001C72B9"/>
    <w:rsid w:val="001C7A35"/>
    <w:rsid w:val="001C7A50"/>
    <w:rsid w:val="001D02EF"/>
    <w:rsid w:val="001D07FD"/>
    <w:rsid w:val="001D09AA"/>
    <w:rsid w:val="001D0BEA"/>
    <w:rsid w:val="001D0C9F"/>
    <w:rsid w:val="001D0CA8"/>
    <w:rsid w:val="001D0D4A"/>
    <w:rsid w:val="001D1412"/>
    <w:rsid w:val="001D1A3F"/>
    <w:rsid w:val="001D2AFF"/>
    <w:rsid w:val="001D335F"/>
    <w:rsid w:val="001D33CA"/>
    <w:rsid w:val="001D354E"/>
    <w:rsid w:val="001D386F"/>
    <w:rsid w:val="001D4670"/>
    <w:rsid w:val="001D47B6"/>
    <w:rsid w:val="001D4816"/>
    <w:rsid w:val="001D4C95"/>
    <w:rsid w:val="001D58DC"/>
    <w:rsid w:val="001D6022"/>
    <w:rsid w:val="001D6072"/>
    <w:rsid w:val="001D60C0"/>
    <w:rsid w:val="001D6273"/>
    <w:rsid w:val="001D64E4"/>
    <w:rsid w:val="001D67AB"/>
    <w:rsid w:val="001D67B4"/>
    <w:rsid w:val="001D6AEA"/>
    <w:rsid w:val="001D6B22"/>
    <w:rsid w:val="001D6C88"/>
    <w:rsid w:val="001D6D79"/>
    <w:rsid w:val="001D74A4"/>
    <w:rsid w:val="001D7586"/>
    <w:rsid w:val="001D75C1"/>
    <w:rsid w:val="001D772C"/>
    <w:rsid w:val="001D7766"/>
    <w:rsid w:val="001D7891"/>
    <w:rsid w:val="001D78CC"/>
    <w:rsid w:val="001D78DA"/>
    <w:rsid w:val="001E0384"/>
    <w:rsid w:val="001E076D"/>
    <w:rsid w:val="001E0E8C"/>
    <w:rsid w:val="001E10FE"/>
    <w:rsid w:val="001E1482"/>
    <w:rsid w:val="001E1494"/>
    <w:rsid w:val="001E1B63"/>
    <w:rsid w:val="001E1FEC"/>
    <w:rsid w:val="001E21D5"/>
    <w:rsid w:val="001E245D"/>
    <w:rsid w:val="001E25FB"/>
    <w:rsid w:val="001E281E"/>
    <w:rsid w:val="001E2951"/>
    <w:rsid w:val="001E2E2F"/>
    <w:rsid w:val="001E33D9"/>
    <w:rsid w:val="001E34B6"/>
    <w:rsid w:val="001E355D"/>
    <w:rsid w:val="001E3EF9"/>
    <w:rsid w:val="001E4007"/>
    <w:rsid w:val="001E4027"/>
    <w:rsid w:val="001E41CD"/>
    <w:rsid w:val="001E41D6"/>
    <w:rsid w:val="001E41F2"/>
    <w:rsid w:val="001E42B8"/>
    <w:rsid w:val="001E44CC"/>
    <w:rsid w:val="001E4EEB"/>
    <w:rsid w:val="001E4EFC"/>
    <w:rsid w:val="001E4F57"/>
    <w:rsid w:val="001E52EE"/>
    <w:rsid w:val="001E5A1E"/>
    <w:rsid w:val="001E5ECD"/>
    <w:rsid w:val="001E6AC3"/>
    <w:rsid w:val="001E7032"/>
    <w:rsid w:val="001F11DC"/>
    <w:rsid w:val="001F1292"/>
    <w:rsid w:val="001F18BC"/>
    <w:rsid w:val="001F2135"/>
    <w:rsid w:val="001F214E"/>
    <w:rsid w:val="001F2245"/>
    <w:rsid w:val="001F2870"/>
    <w:rsid w:val="001F2EA1"/>
    <w:rsid w:val="001F3096"/>
    <w:rsid w:val="001F36DC"/>
    <w:rsid w:val="001F4086"/>
    <w:rsid w:val="001F42EF"/>
    <w:rsid w:val="001F42FC"/>
    <w:rsid w:val="001F4961"/>
    <w:rsid w:val="001F49D9"/>
    <w:rsid w:val="001F4F21"/>
    <w:rsid w:val="001F5011"/>
    <w:rsid w:val="001F5239"/>
    <w:rsid w:val="001F542A"/>
    <w:rsid w:val="001F5DBF"/>
    <w:rsid w:val="001F5FDC"/>
    <w:rsid w:val="001F6011"/>
    <w:rsid w:val="001F6308"/>
    <w:rsid w:val="001F640D"/>
    <w:rsid w:val="001F78B2"/>
    <w:rsid w:val="001F7E91"/>
    <w:rsid w:val="00200010"/>
    <w:rsid w:val="00200367"/>
    <w:rsid w:val="0020047F"/>
    <w:rsid w:val="002006DB"/>
    <w:rsid w:val="00200B87"/>
    <w:rsid w:val="00200C12"/>
    <w:rsid w:val="00200DD1"/>
    <w:rsid w:val="002013F5"/>
    <w:rsid w:val="00201592"/>
    <w:rsid w:val="00201710"/>
    <w:rsid w:val="00201929"/>
    <w:rsid w:val="0020291B"/>
    <w:rsid w:val="00202AB0"/>
    <w:rsid w:val="00202BED"/>
    <w:rsid w:val="00202C45"/>
    <w:rsid w:val="002034B3"/>
    <w:rsid w:val="00203693"/>
    <w:rsid w:val="00203DA7"/>
    <w:rsid w:val="00203DF0"/>
    <w:rsid w:val="00203F81"/>
    <w:rsid w:val="0020410A"/>
    <w:rsid w:val="002041C1"/>
    <w:rsid w:val="00204776"/>
    <w:rsid w:val="0020484A"/>
    <w:rsid w:val="0020509C"/>
    <w:rsid w:val="00205528"/>
    <w:rsid w:val="00205AB9"/>
    <w:rsid w:val="00205F52"/>
    <w:rsid w:val="00205F6A"/>
    <w:rsid w:val="00206810"/>
    <w:rsid w:val="00206EAB"/>
    <w:rsid w:val="00206F76"/>
    <w:rsid w:val="00206F81"/>
    <w:rsid w:val="00206F93"/>
    <w:rsid w:val="00207173"/>
    <w:rsid w:val="00207419"/>
    <w:rsid w:val="0020783F"/>
    <w:rsid w:val="00207BE9"/>
    <w:rsid w:val="002101E3"/>
    <w:rsid w:val="002105E8"/>
    <w:rsid w:val="00210A14"/>
    <w:rsid w:val="00210B90"/>
    <w:rsid w:val="00211483"/>
    <w:rsid w:val="00211615"/>
    <w:rsid w:val="002117D6"/>
    <w:rsid w:val="00211907"/>
    <w:rsid w:val="00211A4E"/>
    <w:rsid w:val="00211F42"/>
    <w:rsid w:val="00211FC7"/>
    <w:rsid w:val="002126BF"/>
    <w:rsid w:val="00212A48"/>
    <w:rsid w:val="00212B46"/>
    <w:rsid w:val="00212E69"/>
    <w:rsid w:val="00212EF5"/>
    <w:rsid w:val="00213363"/>
    <w:rsid w:val="0021355A"/>
    <w:rsid w:val="00213562"/>
    <w:rsid w:val="0021399D"/>
    <w:rsid w:val="00214ACA"/>
    <w:rsid w:val="002150BA"/>
    <w:rsid w:val="0021510D"/>
    <w:rsid w:val="0021545B"/>
    <w:rsid w:val="002154C2"/>
    <w:rsid w:val="00215EB7"/>
    <w:rsid w:val="00216CCE"/>
    <w:rsid w:val="00216D2F"/>
    <w:rsid w:val="0021730C"/>
    <w:rsid w:val="00217367"/>
    <w:rsid w:val="002177F2"/>
    <w:rsid w:val="002202AB"/>
    <w:rsid w:val="00220BAE"/>
    <w:rsid w:val="00220BD7"/>
    <w:rsid w:val="00220D28"/>
    <w:rsid w:val="0022112D"/>
    <w:rsid w:val="0022135C"/>
    <w:rsid w:val="002217D7"/>
    <w:rsid w:val="0022199E"/>
    <w:rsid w:val="00221A77"/>
    <w:rsid w:val="00221B93"/>
    <w:rsid w:val="00221ED3"/>
    <w:rsid w:val="002227CD"/>
    <w:rsid w:val="002237F9"/>
    <w:rsid w:val="00223E24"/>
    <w:rsid w:val="00223E88"/>
    <w:rsid w:val="00223EC6"/>
    <w:rsid w:val="00224329"/>
    <w:rsid w:val="00224AA3"/>
    <w:rsid w:val="00224D4D"/>
    <w:rsid w:val="00224E8A"/>
    <w:rsid w:val="00224FF8"/>
    <w:rsid w:val="00225076"/>
    <w:rsid w:val="002250CC"/>
    <w:rsid w:val="002252B2"/>
    <w:rsid w:val="002253FB"/>
    <w:rsid w:val="00225403"/>
    <w:rsid w:val="00225619"/>
    <w:rsid w:val="00225699"/>
    <w:rsid w:val="002256B0"/>
    <w:rsid w:val="00226BA7"/>
    <w:rsid w:val="00226BBF"/>
    <w:rsid w:val="002273BD"/>
    <w:rsid w:val="00227638"/>
    <w:rsid w:val="00227A64"/>
    <w:rsid w:val="00227C07"/>
    <w:rsid w:val="00230065"/>
    <w:rsid w:val="002300D8"/>
    <w:rsid w:val="002301D3"/>
    <w:rsid w:val="00230987"/>
    <w:rsid w:val="00231528"/>
    <w:rsid w:val="002316AD"/>
    <w:rsid w:val="00231C4B"/>
    <w:rsid w:val="00232105"/>
    <w:rsid w:val="00232DC7"/>
    <w:rsid w:val="00232DED"/>
    <w:rsid w:val="0023370B"/>
    <w:rsid w:val="00233DCA"/>
    <w:rsid w:val="0023456A"/>
    <w:rsid w:val="002346E3"/>
    <w:rsid w:val="00234B0E"/>
    <w:rsid w:val="00234C58"/>
    <w:rsid w:val="00235080"/>
    <w:rsid w:val="00235248"/>
    <w:rsid w:val="0023540E"/>
    <w:rsid w:val="00235793"/>
    <w:rsid w:val="00236EBC"/>
    <w:rsid w:val="0023794A"/>
    <w:rsid w:val="00237AC8"/>
    <w:rsid w:val="00237D01"/>
    <w:rsid w:val="00237F90"/>
    <w:rsid w:val="00240951"/>
    <w:rsid w:val="00240AB5"/>
    <w:rsid w:val="00241004"/>
    <w:rsid w:val="00241298"/>
    <w:rsid w:val="0024140A"/>
    <w:rsid w:val="00241A86"/>
    <w:rsid w:val="00241FF4"/>
    <w:rsid w:val="00242333"/>
    <w:rsid w:val="00243115"/>
    <w:rsid w:val="00244610"/>
    <w:rsid w:val="00244ADD"/>
    <w:rsid w:val="00244E3E"/>
    <w:rsid w:val="00245B6C"/>
    <w:rsid w:val="002462BE"/>
    <w:rsid w:val="002467B4"/>
    <w:rsid w:val="0024683B"/>
    <w:rsid w:val="00246881"/>
    <w:rsid w:val="00246A4D"/>
    <w:rsid w:val="00246C48"/>
    <w:rsid w:val="00246C6F"/>
    <w:rsid w:val="002471CE"/>
    <w:rsid w:val="00247202"/>
    <w:rsid w:val="00247386"/>
    <w:rsid w:val="00247762"/>
    <w:rsid w:val="00247FFC"/>
    <w:rsid w:val="002500BF"/>
    <w:rsid w:val="00250494"/>
    <w:rsid w:val="0025067E"/>
    <w:rsid w:val="00250F6A"/>
    <w:rsid w:val="00251352"/>
    <w:rsid w:val="002516EF"/>
    <w:rsid w:val="00251C7F"/>
    <w:rsid w:val="00251CBC"/>
    <w:rsid w:val="00251D07"/>
    <w:rsid w:val="00251DF4"/>
    <w:rsid w:val="002522C0"/>
    <w:rsid w:val="00252A9B"/>
    <w:rsid w:val="00252B9E"/>
    <w:rsid w:val="00252F90"/>
    <w:rsid w:val="00253FAA"/>
    <w:rsid w:val="002540E8"/>
    <w:rsid w:val="00254114"/>
    <w:rsid w:val="00254438"/>
    <w:rsid w:val="00254B3F"/>
    <w:rsid w:val="00255534"/>
    <w:rsid w:val="0025575C"/>
    <w:rsid w:val="002557E9"/>
    <w:rsid w:val="002558C6"/>
    <w:rsid w:val="00255BBB"/>
    <w:rsid w:val="00255F41"/>
    <w:rsid w:val="002562E3"/>
    <w:rsid w:val="00256CD1"/>
    <w:rsid w:val="00257351"/>
    <w:rsid w:val="00257535"/>
    <w:rsid w:val="00257CAB"/>
    <w:rsid w:val="002600A3"/>
    <w:rsid w:val="0026024C"/>
    <w:rsid w:val="00260E85"/>
    <w:rsid w:val="00261310"/>
    <w:rsid w:val="00261492"/>
    <w:rsid w:val="00261ADC"/>
    <w:rsid w:val="00262281"/>
    <w:rsid w:val="00262325"/>
    <w:rsid w:val="002623F7"/>
    <w:rsid w:val="002626AF"/>
    <w:rsid w:val="002629C4"/>
    <w:rsid w:val="00262A7A"/>
    <w:rsid w:val="00262E38"/>
    <w:rsid w:val="0026329D"/>
    <w:rsid w:val="00263D1D"/>
    <w:rsid w:val="00263EF7"/>
    <w:rsid w:val="00263F5B"/>
    <w:rsid w:val="00264398"/>
    <w:rsid w:val="002649A6"/>
    <w:rsid w:val="00264DD3"/>
    <w:rsid w:val="00264FAF"/>
    <w:rsid w:val="002650B9"/>
    <w:rsid w:val="0026524C"/>
    <w:rsid w:val="00265686"/>
    <w:rsid w:val="00265E60"/>
    <w:rsid w:val="00265FAC"/>
    <w:rsid w:val="002665CC"/>
    <w:rsid w:val="00266BB8"/>
    <w:rsid w:val="00266C58"/>
    <w:rsid w:val="00266E0E"/>
    <w:rsid w:val="002678D9"/>
    <w:rsid w:val="00267BF7"/>
    <w:rsid w:val="00267E1D"/>
    <w:rsid w:val="00267E88"/>
    <w:rsid w:val="00270976"/>
    <w:rsid w:val="0027104C"/>
    <w:rsid w:val="00271215"/>
    <w:rsid w:val="0027130D"/>
    <w:rsid w:val="00271320"/>
    <w:rsid w:val="002713DA"/>
    <w:rsid w:val="002714FC"/>
    <w:rsid w:val="002715E9"/>
    <w:rsid w:val="002720B7"/>
    <w:rsid w:val="002721BF"/>
    <w:rsid w:val="0027226D"/>
    <w:rsid w:val="00272578"/>
    <w:rsid w:val="00272713"/>
    <w:rsid w:val="00272A15"/>
    <w:rsid w:val="00272B31"/>
    <w:rsid w:val="00272D94"/>
    <w:rsid w:val="002731A6"/>
    <w:rsid w:val="002732A0"/>
    <w:rsid w:val="002732B5"/>
    <w:rsid w:val="00273588"/>
    <w:rsid w:val="00273686"/>
    <w:rsid w:val="00273CB1"/>
    <w:rsid w:val="00273F9C"/>
    <w:rsid w:val="00274137"/>
    <w:rsid w:val="0027464F"/>
    <w:rsid w:val="00274845"/>
    <w:rsid w:val="00274959"/>
    <w:rsid w:val="00274BBD"/>
    <w:rsid w:val="00274C9B"/>
    <w:rsid w:val="00274E41"/>
    <w:rsid w:val="002751F4"/>
    <w:rsid w:val="00275CA3"/>
    <w:rsid w:val="00275CBD"/>
    <w:rsid w:val="00275EE0"/>
    <w:rsid w:val="002761FD"/>
    <w:rsid w:val="0027624D"/>
    <w:rsid w:val="00276AC2"/>
    <w:rsid w:val="00276BB8"/>
    <w:rsid w:val="002772B3"/>
    <w:rsid w:val="00277657"/>
    <w:rsid w:val="002779C5"/>
    <w:rsid w:val="00277B48"/>
    <w:rsid w:val="002802BF"/>
    <w:rsid w:val="00280620"/>
    <w:rsid w:val="00280C92"/>
    <w:rsid w:val="00280D80"/>
    <w:rsid w:val="00281268"/>
    <w:rsid w:val="0028172A"/>
    <w:rsid w:val="002817B0"/>
    <w:rsid w:val="002818B8"/>
    <w:rsid w:val="002824E0"/>
    <w:rsid w:val="00283037"/>
    <w:rsid w:val="0028373F"/>
    <w:rsid w:val="0028409E"/>
    <w:rsid w:val="0028419D"/>
    <w:rsid w:val="00284750"/>
    <w:rsid w:val="002848C3"/>
    <w:rsid w:val="002848FF"/>
    <w:rsid w:val="00285207"/>
    <w:rsid w:val="00285EA3"/>
    <w:rsid w:val="00286718"/>
    <w:rsid w:val="00286AF2"/>
    <w:rsid w:val="00286B01"/>
    <w:rsid w:val="00286F70"/>
    <w:rsid w:val="00287783"/>
    <w:rsid w:val="00287D3A"/>
    <w:rsid w:val="00287D80"/>
    <w:rsid w:val="00287E3D"/>
    <w:rsid w:val="002904E2"/>
    <w:rsid w:val="0029054E"/>
    <w:rsid w:val="00290720"/>
    <w:rsid w:val="00290D83"/>
    <w:rsid w:val="00290FBB"/>
    <w:rsid w:val="002911C4"/>
    <w:rsid w:val="00291232"/>
    <w:rsid w:val="002913F2"/>
    <w:rsid w:val="0029142C"/>
    <w:rsid w:val="00291477"/>
    <w:rsid w:val="00291A46"/>
    <w:rsid w:val="00291CCB"/>
    <w:rsid w:val="00291E85"/>
    <w:rsid w:val="00292073"/>
    <w:rsid w:val="002921D7"/>
    <w:rsid w:val="002924A0"/>
    <w:rsid w:val="00292819"/>
    <w:rsid w:val="00292830"/>
    <w:rsid w:val="00292E36"/>
    <w:rsid w:val="002932D5"/>
    <w:rsid w:val="00293302"/>
    <w:rsid w:val="0029337B"/>
    <w:rsid w:val="002938D1"/>
    <w:rsid w:val="00293A12"/>
    <w:rsid w:val="00294E6C"/>
    <w:rsid w:val="0029589F"/>
    <w:rsid w:val="00295AE2"/>
    <w:rsid w:val="0029602B"/>
    <w:rsid w:val="0029636F"/>
    <w:rsid w:val="00296480"/>
    <w:rsid w:val="002965B3"/>
    <w:rsid w:val="00296636"/>
    <w:rsid w:val="00296EB0"/>
    <w:rsid w:val="002970DB"/>
    <w:rsid w:val="002975D5"/>
    <w:rsid w:val="002976F3"/>
    <w:rsid w:val="00297705"/>
    <w:rsid w:val="00297925"/>
    <w:rsid w:val="00297CB5"/>
    <w:rsid w:val="00297D76"/>
    <w:rsid w:val="00297E90"/>
    <w:rsid w:val="002A0127"/>
    <w:rsid w:val="002A027C"/>
    <w:rsid w:val="002A0283"/>
    <w:rsid w:val="002A0365"/>
    <w:rsid w:val="002A036D"/>
    <w:rsid w:val="002A0708"/>
    <w:rsid w:val="002A0D2F"/>
    <w:rsid w:val="002A0FE4"/>
    <w:rsid w:val="002A1159"/>
    <w:rsid w:val="002A1517"/>
    <w:rsid w:val="002A1811"/>
    <w:rsid w:val="002A1847"/>
    <w:rsid w:val="002A1890"/>
    <w:rsid w:val="002A18A4"/>
    <w:rsid w:val="002A19FE"/>
    <w:rsid w:val="002A1DB0"/>
    <w:rsid w:val="002A1FE1"/>
    <w:rsid w:val="002A22CD"/>
    <w:rsid w:val="002A2E6E"/>
    <w:rsid w:val="002A377E"/>
    <w:rsid w:val="002A3E2D"/>
    <w:rsid w:val="002A3ED8"/>
    <w:rsid w:val="002A3FEE"/>
    <w:rsid w:val="002A410B"/>
    <w:rsid w:val="002A49D0"/>
    <w:rsid w:val="002A4E65"/>
    <w:rsid w:val="002A55B9"/>
    <w:rsid w:val="002A5CB1"/>
    <w:rsid w:val="002A5DA0"/>
    <w:rsid w:val="002A6010"/>
    <w:rsid w:val="002A61C2"/>
    <w:rsid w:val="002A6248"/>
    <w:rsid w:val="002A6512"/>
    <w:rsid w:val="002A6830"/>
    <w:rsid w:val="002A6C20"/>
    <w:rsid w:val="002A6ED3"/>
    <w:rsid w:val="002A7215"/>
    <w:rsid w:val="002A7250"/>
    <w:rsid w:val="002A780C"/>
    <w:rsid w:val="002A7C6C"/>
    <w:rsid w:val="002A7CAD"/>
    <w:rsid w:val="002B032C"/>
    <w:rsid w:val="002B0895"/>
    <w:rsid w:val="002B12C4"/>
    <w:rsid w:val="002B1DED"/>
    <w:rsid w:val="002B1E0B"/>
    <w:rsid w:val="002B2150"/>
    <w:rsid w:val="002B25F3"/>
    <w:rsid w:val="002B2960"/>
    <w:rsid w:val="002B29FF"/>
    <w:rsid w:val="002B2ADE"/>
    <w:rsid w:val="002B3128"/>
    <w:rsid w:val="002B3452"/>
    <w:rsid w:val="002B3E9A"/>
    <w:rsid w:val="002B406E"/>
    <w:rsid w:val="002B40BF"/>
    <w:rsid w:val="002B41AF"/>
    <w:rsid w:val="002B48AC"/>
    <w:rsid w:val="002B4B2E"/>
    <w:rsid w:val="002B4E4C"/>
    <w:rsid w:val="002B51DA"/>
    <w:rsid w:val="002B56ED"/>
    <w:rsid w:val="002B591E"/>
    <w:rsid w:val="002B5FCB"/>
    <w:rsid w:val="002B6324"/>
    <w:rsid w:val="002B649B"/>
    <w:rsid w:val="002B7599"/>
    <w:rsid w:val="002B7BC2"/>
    <w:rsid w:val="002C0261"/>
    <w:rsid w:val="002C0569"/>
    <w:rsid w:val="002C0814"/>
    <w:rsid w:val="002C09FE"/>
    <w:rsid w:val="002C0B6D"/>
    <w:rsid w:val="002C0C15"/>
    <w:rsid w:val="002C0F0E"/>
    <w:rsid w:val="002C0FBA"/>
    <w:rsid w:val="002C136F"/>
    <w:rsid w:val="002C16D6"/>
    <w:rsid w:val="002C1914"/>
    <w:rsid w:val="002C22C5"/>
    <w:rsid w:val="002C242A"/>
    <w:rsid w:val="002C323B"/>
    <w:rsid w:val="002C352D"/>
    <w:rsid w:val="002C3590"/>
    <w:rsid w:val="002C36A1"/>
    <w:rsid w:val="002C39D6"/>
    <w:rsid w:val="002C3F9A"/>
    <w:rsid w:val="002C42D1"/>
    <w:rsid w:val="002C47ED"/>
    <w:rsid w:val="002C4966"/>
    <w:rsid w:val="002C5586"/>
    <w:rsid w:val="002C55DB"/>
    <w:rsid w:val="002C5926"/>
    <w:rsid w:val="002C5B54"/>
    <w:rsid w:val="002C5C72"/>
    <w:rsid w:val="002C5CC7"/>
    <w:rsid w:val="002C665E"/>
    <w:rsid w:val="002C6774"/>
    <w:rsid w:val="002C6A7E"/>
    <w:rsid w:val="002C6DEB"/>
    <w:rsid w:val="002C6E2F"/>
    <w:rsid w:val="002C6FA9"/>
    <w:rsid w:val="002C6FBC"/>
    <w:rsid w:val="002C72D7"/>
    <w:rsid w:val="002C776B"/>
    <w:rsid w:val="002C7C1B"/>
    <w:rsid w:val="002C7EBF"/>
    <w:rsid w:val="002D0402"/>
    <w:rsid w:val="002D0E3C"/>
    <w:rsid w:val="002D0E9A"/>
    <w:rsid w:val="002D0ED5"/>
    <w:rsid w:val="002D0EE9"/>
    <w:rsid w:val="002D1105"/>
    <w:rsid w:val="002D1523"/>
    <w:rsid w:val="002D162C"/>
    <w:rsid w:val="002D19C4"/>
    <w:rsid w:val="002D1A1C"/>
    <w:rsid w:val="002D1BD5"/>
    <w:rsid w:val="002D204D"/>
    <w:rsid w:val="002D24C5"/>
    <w:rsid w:val="002D3023"/>
    <w:rsid w:val="002D358C"/>
    <w:rsid w:val="002D35B1"/>
    <w:rsid w:val="002D3601"/>
    <w:rsid w:val="002D3722"/>
    <w:rsid w:val="002D3E19"/>
    <w:rsid w:val="002D4832"/>
    <w:rsid w:val="002D4BED"/>
    <w:rsid w:val="002D55F1"/>
    <w:rsid w:val="002D5636"/>
    <w:rsid w:val="002D5672"/>
    <w:rsid w:val="002D5C84"/>
    <w:rsid w:val="002D5EC7"/>
    <w:rsid w:val="002D657C"/>
    <w:rsid w:val="002D6601"/>
    <w:rsid w:val="002D6787"/>
    <w:rsid w:val="002D6F37"/>
    <w:rsid w:val="002D6F76"/>
    <w:rsid w:val="002D7860"/>
    <w:rsid w:val="002D7B92"/>
    <w:rsid w:val="002D7C12"/>
    <w:rsid w:val="002D7FA7"/>
    <w:rsid w:val="002D7FB6"/>
    <w:rsid w:val="002E0AAA"/>
    <w:rsid w:val="002E0D44"/>
    <w:rsid w:val="002E11F0"/>
    <w:rsid w:val="002E1730"/>
    <w:rsid w:val="002E1860"/>
    <w:rsid w:val="002E198A"/>
    <w:rsid w:val="002E1F6E"/>
    <w:rsid w:val="002E28D8"/>
    <w:rsid w:val="002E31A3"/>
    <w:rsid w:val="002E371D"/>
    <w:rsid w:val="002E38FA"/>
    <w:rsid w:val="002E41BD"/>
    <w:rsid w:val="002E4911"/>
    <w:rsid w:val="002E49EB"/>
    <w:rsid w:val="002E4B25"/>
    <w:rsid w:val="002E4D6E"/>
    <w:rsid w:val="002E52CF"/>
    <w:rsid w:val="002E54F2"/>
    <w:rsid w:val="002E5577"/>
    <w:rsid w:val="002E59C7"/>
    <w:rsid w:val="002E5BD5"/>
    <w:rsid w:val="002E5CFF"/>
    <w:rsid w:val="002E60DB"/>
    <w:rsid w:val="002E616E"/>
    <w:rsid w:val="002E6627"/>
    <w:rsid w:val="002E68C6"/>
    <w:rsid w:val="002E69DF"/>
    <w:rsid w:val="002E6A3A"/>
    <w:rsid w:val="002E6A63"/>
    <w:rsid w:val="002E6AD4"/>
    <w:rsid w:val="002E717B"/>
    <w:rsid w:val="002E71DD"/>
    <w:rsid w:val="002E7425"/>
    <w:rsid w:val="002E77CD"/>
    <w:rsid w:val="002F150A"/>
    <w:rsid w:val="002F17C9"/>
    <w:rsid w:val="002F1BD4"/>
    <w:rsid w:val="002F1DC8"/>
    <w:rsid w:val="002F22E2"/>
    <w:rsid w:val="002F29FC"/>
    <w:rsid w:val="002F2A3A"/>
    <w:rsid w:val="002F2B65"/>
    <w:rsid w:val="002F2B84"/>
    <w:rsid w:val="002F2CAE"/>
    <w:rsid w:val="002F2D95"/>
    <w:rsid w:val="002F2EB6"/>
    <w:rsid w:val="002F3169"/>
    <w:rsid w:val="002F343A"/>
    <w:rsid w:val="002F35FE"/>
    <w:rsid w:val="002F37D1"/>
    <w:rsid w:val="002F3B40"/>
    <w:rsid w:val="002F3C5A"/>
    <w:rsid w:val="002F470C"/>
    <w:rsid w:val="002F4ADF"/>
    <w:rsid w:val="002F4B2E"/>
    <w:rsid w:val="002F4C53"/>
    <w:rsid w:val="002F57D1"/>
    <w:rsid w:val="002F5C63"/>
    <w:rsid w:val="002F6663"/>
    <w:rsid w:val="002F6869"/>
    <w:rsid w:val="002F72DC"/>
    <w:rsid w:val="002F753E"/>
    <w:rsid w:val="002F7566"/>
    <w:rsid w:val="002F79FF"/>
    <w:rsid w:val="002F7C7D"/>
    <w:rsid w:val="002F7F56"/>
    <w:rsid w:val="003003B3"/>
    <w:rsid w:val="003006C4"/>
    <w:rsid w:val="00300AC9"/>
    <w:rsid w:val="00300AFE"/>
    <w:rsid w:val="00300DFE"/>
    <w:rsid w:val="003010A2"/>
    <w:rsid w:val="00301159"/>
    <w:rsid w:val="0030123D"/>
    <w:rsid w:val="003014C7"/>
    <w:rsid w:val="00301531"/>
    <w:rsid w:val="003023F2"/>
    <w:rsid w:val="003027BC"/>
    <w:rsid w:val="003028C4"/>
    <w:rsid w:val="00302B89"/>
    <w:rsid w:val="00303023"/>
    <w:rsid w:val="003030B8"/>
    <w:rsid w:val="00303A50"/>
    <w:rsid w:val="00304263"/>
    <w:rsid w:val="003043A3"/>
    <w:rsid w:val="00304669"/>
    <w:rsid w:val="00304961"/>
    <w:rsid w:val="00305246"/>
    <w:rsid w:val="0030525D"/>
    <w:rsid w:val="00305398"/>
    <w:rsid w:val="00305872"/>
    <w:rsid w:val="00305968"/>
    <w:rsid w:val="00305E5A"/>
    <w:rsid w:val="003061F2"/>
    <w:rsid w:val="0030659E"/>
    <w:rsid w:val="003068B8"/>
    <w:rsid w:val="00306DA6"/>
    <w:rsid w:val="00307345"/>
    <w:rsid w:val="0030743B"/>
    <w:rsid w:val="0030765D"/>
    <w:rsid w:val="00307EC5"/>
    <w:rsid w:val="0031061D"/>
    <w:rsid w:val="003106B1"/>
    <w:rsid w:val="003106CA"/>
    <w:rsid w:val="00311177"/>
    <w:rsid w:val="00311669"/>
    <w:rsid w:val="003116DC"/>
    <w:rsid w:val="003118A5"/>
    <w:rsid w:val="00311AE4"/>
    <w:rsid w:val="00311C78"/>
    <w:rsid w:val="00311F39"/>
    <w:rsid w:val="00312120"/>
    <w:rsid w:val="00312329"/>
    <w:rsid w:val="003126C4"/>
    <w:rsid w:val="00312EDF"/>
    <w:rsid w:val="00312FCE"/>
    <w:rsid w:val="003130FA"/>
    <w:rsid w:val="00313815"/>
    <w:rsid w:val="00313B1D"/>
    <w:rsid w:val="00313BBA"/>
    <w:rsid w:val="00314262"/>
    <w:rsid w:val="0031493E"/>
    <w:rsid w:val="00314A81"/>
    <w:rsid w:val="00314BA5"/>
    <w:rsid w:val="00314DB2"/>
    <w:rsid w:val="00314FAD"/>
    <w:rsid w:val="00315092"/>
    <w:rsid w:val="003166C3"/>
    <w:rsid w:val="0031674C"/>
    <w:rsid w:val="003167A9"/>
    <w:rsid w:val="00316811"/>
    <w:rsid w:val="003169A2"/>
    <w:rsid w:val="00316E12"/>
    <w:rsid w:val="003176C3"/>
    <w:rsid w:val="00317D2A"/>
    <w:rsid w:val="00317DFB"/>
    <w:rsid w:val="0032011D"/>
    <w:rsid w:val="003201A2"/>
    <w:rsid w:val="0032041C"/>
    <w:rsid w:val="003209B2"/>
    <w:rsid w:val="003209E3"/>
    <w:rsid w:val="00320AF4"/>
    <w:rsid w:val="00320B1F"/>
    <w:rsid w:val="00320D61"/>
    <w:rsid w:val="00320E9E"/>
    <w:rsid w:val="00321072"/>
    <w:rsid w:val="00321ED2"/>
    <w:rsid w:val="00322233"/>
    <w:rsid w:val="00322492"/>
    <w:rsid w:val="003232B3"/>
    <w:rsid w:val="00323576"/>
    <w:rsid w:val="00323E69"/>
    <w:rsid w:val="0032478C"/>
    <w:rsid w:val="00324EE6"/>
    <w:rsid w:val="003250F0"/>
    <w:rsid w:val="00325664"/>
    <w:rsid w:val="00325939"/>
    <w:rsid w:val="00326197"/>
    <w:rsid w:val="00326C8A"/>
    <w:rsid w:val="00327386"/>
    <w:rsid w:val="00327580"/>
    <w:rsid w:val="003278E0"/>
    <w:rsid w:val="00327E56"/>
    <w:rsid w:val="0033021C"/>
    <w:rsid w:val="00330B02"/>
    <w:rsid w:val="00330CD8"/>
    <w:rsid w:val="00330D90"/>
    <w:rsid w:val="00330FDF"/>
    <w:rsid w:val="00331013"/>
    <w:rsid w:val="00331083"/>
    <w:rsid w:val="0033128F"/>
    <w:rsid w:val="003316C8"/>
    <w:rsid w:val="00331752"/>
    <w:rsid w:val="003317C3"/>
    <w:rsid w:val="00331B36"/>
    <w:rsid w:val="00331D45"/>
    <w:rsid w:val="00332499"/>
    <w:rsid w:val="00332C3D"/>
    <w:rsid w:val="00332C9F"/>
    <w:rsid w:val="003335B8"/>
    <w:rsid w:val="00334178"/>
    <w:rsid w:val="003342A9"/>
    <w:rsid w:val="00334975"/>
    <w:rsid w:val="00334CB0"/>
    <w:rsid w:val="003351B0"/>
    <w:rsid w:val="00335AF1"/>
    <w:rsid w:val="00335FBC"/>
    <w:rsid w:val="00336009"/>
    <w:rsid w:val="00336333"/>
    <w:rsid w:val="0033636E"/>
    <w:rsid w:val="0033662D"/>
    <w:rsid w:val="00336BDE"/>
    <w:rsid w:val="0033707E"/>
    <w:rsid w:val="003371A0"/>
    <w:rsid w:val="003373B8"/>
    <w:rsid w:val="00337B4E"/>
    <w:rsid w:val="00337BDF"/>
    <w:rsid w:val="00337F93"/>
    <w:rsid w:val="003402DB"/>
    <w:rsid w:val="00340C5F"/>
    <w:rsid w:val="00340E4D"/>
    <w:rsid w:val="00341025"/>
    <w:rsid w:val="003410F8"/>
    <w:rsid w:val="00341775"/>
    <w:rsid w:val="0034180D"/>
    <w:rsid w:val="00341E72"/>
    <w:rsid w:val="00341FE4"/>
    <w:rsid w:val="0034240E"/>
    <w:rsid w:val="00342522"/>
    <w:rsid w:val="00343228"/>
    <w:rsid w:val="003435DB"/>
    <w:rsid w:val="003437E7"/>
    <w:rsid w:val="00343E19"/>
    <w:rsid w:val="00343F4F"/>
    <w:rsid w:val="00343FC2"/>
    <w:rsid w:val="0034477D"/>
    <w:rsid w:val="00344CAD"/>
    <w:rsid w:val="00345DDD"/>
    <w:rsid w:val="00345FD1"/>
    <w:rsid w:val="00346108"/>
    <w:rsid w:val="003464AA"/>
    <w:rsid w:val="003465EC"/>
    <w:rsid w:val="00346683"/>
    <w:rsid w:val="00346B3C"/>
    <w:rsid w:val="00346B4E"/>
    <w:rsid w:val="00346CCD"/>
    <w:rsid w:val="00347059"/>
    <w:rsid w:val="00347352"/>
    <w:rsid w:val="00347452"/>
    <w:rsid w:val="0034774D"/>
    <w:rsid w:val="00347EB6"/>
    <w:rsid w:val="0035020D"/>
    <w:rsid w:val="0035059E"/>
    <w:rsid w:val="003505B3"/>
    <w:rsid w:val="003507CF"/>
    <w:rsid w:val="00350C8A"/>
    <w:rsid w:val="00350ED6"/>
    <w:rsid w:val="00351022"/>
    <w:rsid w:val="00351172"/>
    <w:rsid w:val="0035163B"/>
    <w:rsid w:val="0035171F"/>
    <w:rsid w:val="0035175A"/>
    <w:rsid w:val="00351856"/>
    <w:rsid w:val="00351AEA"/>
    <w:rsid w:val="003528AD"/>
    <w:rsid w:val="00352AE8"/>
    <w:rsid w:val="00352B4A"/>
    <w:rsid w:val="00352CE9"/>
    <w:rsid w:val="00353569"/>
    <w:rsid w:val="00353598"/>
    <w:rsid w:val="0035380E"/>
    <w:rsid w:val="0035389F"/>
    <w:rsid w:val="00353A8F"/>
    <w:rsid w:val="00353DAF"/>
    <w:rsid w:val="003540DA"/>
    <w:rsid w:val="00354C6B"/>
    <w:rsid w:val="00354C80"/>
    <w:rsid w:val="00355112"/>
    <w:rsid w:val="0035687D"/>
    <w:rsid w:val="00356971"/>
    <w:rsid w:val="00356CBA"/>
    <w:rsid w:val="00356E0A"/>
    <w:rsid w:val="0035745D"/>
    <w:rsid w:val="00357610"/>
    <w:rsid w:val="003578D1"/>
    <w:rsid w:val="00357D94"/>
    <w:rsid w:val="00360134"/>
    <w:rsid w:val="00360705"/>
    <w:rsid w:val="003607B6"/>
    <w:rsid w:val="00360B75"/>
    <w:rsid w:val="00360E06"/>
    <w:rsid w:val="003612A6"/>
    <w:rsid w:val="00361C14"/>
    <w:rsid w:val="003621AA"/>
    <w:rsid w:val="0036228C"/>
    <w:rsid w:val="0036244A"/>
    <w:rsid w:val="0036278C"/>
    <w:rsid w:val="00362903"/>
    <w:rsid w:val="00363727"/>
    <w:rsid w:val="00363D9F"/>
    <w:rsid w:val="00363F12"/>
    <w:rsid w:val="00364BFA"/>
    <w:rsid w:val="00365173"/>
    <w:rsid w:val="0036548D"/>
    <w:rsid w:val="00365660"/>
    <w:rsid w:val="00365D9B"/>
    <w:rsid w:val="00365F1B"/>
    <w:rsid w:val="00365F5C"/>
    <w:rsid w:val="00365F82"/>
    <w:rsid w:val="0036614E"/>
    <w:rsid w:val="00366A29"/>
    <w:rsid w:val="00366BF3"/>
    <w:rsid w:val="00366DA0"/>
    <w:rsid w:val="00366FD4"/>
    <w:rsid w:val="003670BC"/>
    <w:rsid w:val="0036752B"/>
    <w:rsid w:val="00367584"/>
    <w:rsid w:val="00367EBE"/>
    <w:rsid w:val="0037028B"/>
    <w:rsid w:val="0037031B"/>
    <w:rsid w:val="0037037F"/>
    <w:rsid w:val="00370462"/>
    <w:rsid w:val="0037080E"/>
    <w:rsid w:val="00370C47"/>
    <w:rsid w:val="00370CE4"/>
    <w:rsid w:val="00370D93"/>
    <w:rsid w:val="00370ED2"/>
    <w:rsid w:val="003711D4"/>
    <w:rsid w:val="00371445"/>
    <w:rsid w:val="0037147D"/>
    <w:rsid w:val="003715FD"/>
    <w:rsid w:val="003717D0"/>
    <w:rsid w:val="00371E1D"/>
    <w:rsid w:val="00371F99"/>
    <w:rsid w:val="00372601"/>
    <w:rsid w:val="00372A31"/>
    <w:rsid w:val="00372C02"/>
    <w:rsid w:val="00373551"/>
    <w:rsid w:val="0037382A"/>
    <w:rsid w:val="003738AC"/>
    <w:rsid w:val="00373C33"/>
    <w:rsid w:val="00374186"/>
    <w:rsid w:val="0037468C"/>
    <w:rsid w:val="00374F48"/>
    <w:rsid w:val="00375607"/>
    <w:rsid w:val="003758DA"/>
    <w:rsid w:val="003758F6"/>
    <w:rsid w:val="00375E7C"/>
    <w:rsid w:val="00376F93"/>
    <w:rsid w:val="0037732F"/>
    <w:rsid w:val="00377775"/>
    <w:rsid w:val="0037790D"/>
    <w:rsid w:val="00377911"/>
    <w:rsid w:val="00377BFF"/>
    <w:rsid w:val="00380033"/>
    <w:rsid w:val="0038022E"/>
    <w:rsid w:val="00380444"/>
    <w:rsid w:val="00380C17"/>
    <w:rsid w:val="00380C90"/>
    <w:rsid w:val="003814BB"/>
    <w:rsid w:val="00381738"/>
    <w:rsid w:val="003823C3"/>
    <w:rsid w:val="003823E5"/>
    <w:rsid w:val="00383A1C"/>
    <w:rsid w:val="00383B2F"/>
    <w:rsid w:val="00383FF0"/>
    <w:rsid w:val="00384217"/>
    <w:rsid w:val="00384B11"/>
    <w:rsid w:val="00384D28"/>
    <w:rsid w:val="003852F8"/>
    <w:rsid w:val="003853F2"/>
    <w:rsid w:val="0038576E"/>
    <w:rsid w:val="003857C5"/>
    <w:rsid w:val="00385B55"/>
    <w:rsid w:val="00385E11"/>
    <w:rsid w:val="00385F62"/>
    <w:rsid w:val="00386B84"/>
    <w:rsid w:val="00386F4E"/>
    <w:rsid w:val="00386F5F"/>
    <w:rsid w:val="00387402"/>
    <w:rsid w:val="00387E1B"/>
    <w:rsid w:val="00387F6C"/>
    <w:rsid w:val="00390E92"/>
    <w:rsid w:val="00390FC4"/>
    <w:rsid w:val="0039103D"/>
    <w:rsid w:val="0039115C"/>
    <w:rsid w:val="003911D4"/>
    <w:rsid w:val="00391362"/>
    <w:rsid w:val="00391533"/>
    <w:rsid w:val="00391D17"/>
    <w:rsid w:val="003922FF"/>
    <w:rsid w:val="003925DF"/>
    <w:rsid w:val="00392828"/>
    <w:rsid w:val="003928B6"/>
    <w:rsid w:val="00393423"/>
    <w:rsid w:val="003934B2"/>
    <w:rsid w:val="00393945"/>
    <w:rsid w:val="00393CD2"/>
    <w:rsid w:val="00393F89"/>
    <w:rsid w:val="00394127"/>
    <w:rsid w:val="0039454D"/>
    <w:rsid w:val="003948E6"/>
    <w:rsid w:val="00394E7A"/>
    <w:rsid w:val="00395861"/>
    <w:rsid w:val="00395BAD"/>
    <w:rsid w:val="00395C00"/>
    <w:rsid w:val="00395C27"/>
    <w:rsid w:val="00395E01"/>
    <w:rsid w:val="00396D05"/>
    <w:rsid w:val="00397428"/>
    <w:rsid w:val="003976A6"/>
    <w:rsid w:val="00397899"/>
    <w:rsid w:val="003978BA"/>
    <w:rsid w:val="003978C8"/>
    <w:rsid w:val="00397B72"/>
    <w:rsid w:val="00397EB4"/>
    <w:rsid w:val="003A0433"/>
    <w:rsid w:val="003A0774"/>
    <w:rsid w:val="003A0A56"/>
    <w:rsid w:val="003A158E"/>
    <w:rsid w:val="003A167E"/>
    <w:rsid w:val="003A1A7E"/>
    <w:rsid w:val="003A1B7B"/>
    <w:rsid w:val="003A1CD2"/>
    <w:rsid w:val="003A1F65"/>
    <w:rsid w:val="003A2594"/>
    <w:rsid w:val="003A29B1"/>
    <w:rsid w:val="003A2AB1"/>
    <w:rsid w:val="003A3228"/>
    <w:rsid w:val="003A3633"/>
    <w:rsid w:val="003A368C"/>
    <w:rsid w:val="003A43BE"/>
    <w:rsid w:val="003A4430"/>
    <w:rsid w:val="003A4D19"/>
    <w:rsid w:val="003A4EF0"/>
    <w:rsid w:val="003A5D53"/>
    <w:rsid w:val="003A5D65"/>
    <w:rsid w:val="003A624E"/>
    <w:rsid w:val="003A67AC"/>
    <w:rsid w:val="003A68CA"/>
    <w:rsid w:val="003A6B1E"/>
    <w:rsid w:val="003A6C93"/>
    <w:rsid w:val="003A7012"/>
    <w:rsid w:val="003A7095"/>
    <w:rsid w:val="003A70D9"/>
    <w:rsid w:val="003A7829"/>
    <w:rsid w:val="003B0074"/>
    <w:rsid w:val="003B0561"/>
    <w:rsid w:val="003B0DA2"/>
    <w:rsid w:val="003B169D"/>
    <w:rsid w:val="003B2866"/>
    <w:rsid w:val="003B2AAC"/>
    <w:rsid w:val="003B2AD2"/>
    <w:rsid w:val="003B34B8"/>
    <w:rsid w:val="003B356B"/>
    <w:rsid w:val="003B370A"/>
    <w:rsid w:val="003B3D8D"/>
    <w:rsid w:val="003B4473"/>
    <w:rsid w:val="003B4798"/>
    <w:rsid w:val="003B4A71"/>
    <w:rsid w:val="003B4C93"/>
    <w:rsid w:val="003B4F85"/>
    <w:rsid w:val="003B4FC7"/>
    <w:rsid w:val="003B5189"/>
    <w:rsid w:val="003B53AD"/>
    <w:rsid w:val="003B5571"/>
    <w:rsid w:val="003B590B"/>
    <w:rsid w:val="003B5D33"/>
    <w:rsid w:val="003B600B"/>
    <w:rsid w:val="003B679B"/>
    <w:rsid w:val="003B69BC"/>
    <w:rsid w:val="003B6B64"/>
    <w:rsid w:val="003B6CAB"/>
    <w:rsid w:val="003B70ED"/>
    <w:rsid w:val="003B7AA7"/>
    <w:rsid w:val="003B7E23"/>
    <w:rsid w:val="003C01B3"/>
    <w:rsid w:val="003C01F8"/>
    <w:rsid w:val="003C03DE"/>
    <w:rsid w:val="003C0581"/>
    <w:rsid w:val="003C08F3"/>
    <w:rsid w:val="003C0A36"/>
    <w:rsid w:val="003C0CEB"/>
    <w:rsid w:val="003C0F15"/>
    <w:rsid w:val="003C1222"/>
    <w:rsid w:val="003C13AD"/>
    <w:rsid w:val="003C1938"/>
    <w:rsid w:val="003C21C3"/>
    <w:rsid w:val="003C2B62"/>
    <w:rsid w:val="003C2C8D"/>
    <w:rsid w:val="003C30F9"/>
    <w:rsid w:val="003C31B6"/>
    <w:rsid w:val="003C34A4"/>
    <w:rsid w:val="003C3898"/>
    <w:rsid w:val="003C38B0"/>
    <w:rsid w:val="003C397F"/>
    <w:rsid w:val="003C3ABD"/>
    <w:rsid w:val="003C3B85"/>
    <w:rsid w:val="003C3E8A"/>
    <w:rsid w:val="003C3FB3"/>
    <w:rsid w:val="003C47DB"/>
    <w:rsid w:val="003C4CB8"/>
    <w:rsid w:val="003C501D"/>
    <w:rsid w:val="003C5079"/>
    <w:rsid w:val="003C50A5"/>
    <w:rsid w:val="003C58CD"/>
    <w:rsid w:val="003C5DA0"/>
    <w:rsid w:val="003C5FEF"/>
    <w:rsid w:val="003C624E"/>
    <w:rsid w:val="003C628A"/>
    <w:rsid w:val="003C6C89"/>
    <w:rsid w:val="003C7655"/>
    <w:rsid w:val="003C7A42"/>
    <w:rsid w:val="003C7D17"/>
    <w:rsid w:val="003C7D4D"/>
    <w:rsid w:val="003D0500"/>
    <w:rsid w:val="003D0740"/>
    <w:rsid w:val="003D0AA6"/>
    <w:rsid w:val="003D1AF8"/>
    <w:rsid w:val="003D253B"/>
    <w:rsid w:val="003D39F6"/>
    <w:rsid w:val="003D3A55"/>
    <w:rsid w:val="003D3FDA"/>
    <w:rsid w:val="003D4240"/>
    <w:rsid w:val="003D4520"/>
    <w:rsid w:val="003D4569"/>
    <w:rsid w:val="003D47C1"/>
    <w:rsid w:val="003D48EC"/>
    <w:rsid w:val="003D4CF1"/>
    <w:rsid w:val="003D50A1"/>
    <w:rsid w:val="003D543A"/>
    <w:rsid w:val="003D5687"/>
    <w:rsid w:val="003D58F9"/>
    <w:rsid w:val="003D5C5A"/>
    <w:rsid w:val="003D612E"/>
    <w:rsid w:val="003D6453"/>
    <w:rsid w:val="003D6472"/>
    <w:rsid w:val="003D678F"/>
    <w:rsid w:val="003D6F72"/>
    <w:rsid w:val="003D71BD"/>
    <w:rsid w:val="003D759D"/>
    <w:rsid w:val="003D76AC"/>
    <w:rsid w:val="003D7D03"/>
    <w:rsid w:val="003D7D7A"/>
    <w:rsid w:val="003D7F83"/>
    <w:rsid w:val="003E0082"/>
    <w:rsid w:val="003E0116"/>
    <w:rsid w:val="003E01A7"/>
    <w:rsid w:val="003E04C9"/>
    <w:rsid w:val="003E09F2"/>
    <w:rsid w:val="003E0A35"/>
    <w:rsid w:val="003E1031"/>
    <w:rsid w:val="003E1156"/>
    <w:rsid w:val="003E1901"/>
    <w:rsid w:val="003E1AF9"/>
    <w:rsid w:val="003E1D80"/>
    <w:rsid w:val="003E2038"/>
    <w:rsid w:val="003E2CA4"/>
    <w:rsid w:val="003E2DBD"/>
    <w:rsid w:val="003E2DD7"/>
    <w:rsid w:val="003E3D82"/>
    <w:rsid w:val="003E3F1D"/>
    <w:rsid w:val="003E493F"/>
    <w:rsid w:val="003E4D0F"/>
    <w:rsid w:val="003E4E58"/>
    <w:rsid w:val="003E4EEE"/>
    <w:rsid w:val="003E4FC4"/>
    <w:rsid w:val="003E50B2"/>
    <w:rsid w:val="003E52E2"/>
    <w:rsid w:val="003E5402"/>
    <w:rsid w:val="003E59B1"/>
    <w:rsid w:val="003E5ADD"/>
    <w:rsid w:val="003E5C8B"/>
    <w:rsid w:val="003E5CC8"/>
    <w:rsid w:val="003E6638"/>
    <w:rsid w:val="003E6B49"/>
    <w:rsid w:val="003F0BC9"/>
    <w:rsid w:val="003F0BE0"/>
    <w:rsid w:val="003F0D23"/>
    <w:rsid w:val="003F0DCA"/>
    <w:rsid w:val="003F0E3C"/>
    <w:rsid w:val="003F0FAF"/>
    <w:rsid w:val="003F12FF"/>
    <w:rsid w:val="003F1559"/>
    <w:rsid w:val="003F17FA"/>
    <w:rsid w:val="003F1807"/>
    <w:rsid w:val="003F21F3"/>
    <w:rsid w:val="003F2286"/>
    <w:rsid w:val="003F2487"/>
    <w:rsid w:val="003F2CB5"/>
    <w:rsid w:val="003F3C13"/>
    <w:rsid w:val="003F3C88"/>
    <w:rsid w:val="003F46F4"/>
    <w:rsid w:val="003F4761"/>
    <w:rsid w:val="003F4AC3"/>
    <w:rsid w:val="003F4C1F"/>
    <w:rsid w:val="003F4D6C"/>
    <w:rsid w:val="003F4ED4"/>
    <w:rsid w:val="003F5277"/>
    <w:rsid w:val="003F55D3"/>
    <w:rsid w:val="003F5822"/>
    <w:rsid w:val="003F5E9B"/>
    <w:rsid w:val="003F5F29"/>
    <w:rsid w:val="003F600A"/>
    <w:rsid w:val="003F604B"/>
    <w:rsid w:val="003F63E4"/>
    <w:rsid w:val="003F7905"/>
    <w:rsid w:val="003F7F05"/>
    <w:rsid w:val="004005E0"/>
    <w:rsid w:val="0040084C"/>
    <w:rsid w:val="0040091C"/>
    <w:rsid w:val="00400969"/>
    <w:rsid w:val="00400E92"/>
    <w:rsid w:val="00400FD4"/>
    <w:rsid w:val="00401488"/>
    <w:rsid w:val="0040153E"/>
    <w:rsid w:val="00401542"/>
    <w:rsid w:val="00401650"/>
    <w:rsid w:val="0040172F"/>
    <w:rsid w:val="00401A55"/>
    <w:rsid w:val="00401A58"/>
    <w:rsid w:val="0040234C"/>
    <w:rsid w:val="00402798"/>
    <w:rsid w:val="00402A96"/>
    <w:rsid w:val="00402AE7"/>
    <w:rsid w:val="004039C6"/>
    <w:rsid w:val="00403EEE"/>
    <w:rsid w:val="00404035"/>
    <w:rsid w:val="0040514D"/>
    <w:rsid w:val="004052B7"/>
    <w:rsid w:val="00405335"/>
    <w:rsid w:val="004057A6"/>
    <w:rsid w:val="00405AB6"/>
    <w:rsid w:val="00405CB1"/>
    <w:rsid w:val="00406263"/>
    <w:rsid w:val="0040638C"/>
    <w:rsid w:val="004067A9"/>
    <w:rsid w:val="00406814"/>
    <w:rsid w:val="00406E36"/>
    <w:rsid w:val="00406F42"/>
    <w:rsid w:val="004072EF"/>
    <w:rsid w:val="004075E7"/>
    <w:rsid w:val="00407705"/>
    <w:rsid w:val="00407AAA"/>
    <w:rsid w:val="00407C14"/>
    <w:rsid w:val="004102FD"/>
    <w:rsid w:val="004105F6"/>
    <w:rsid w:val="00410646"/>
    <w:rsid w:val="0041070B"/>
    <w:rsid w:val="0041111A"/>
    <w:rsid w:val="004116F2"/>
    <w:rsid w:val="004119AA"/>
    <w:rsid w:val="00411A6F"/>
    <w:rsid w:val="00411B7C"/>
    <w:rsid w:val="00411C90"/>
    <w:rsid w:val="00411C99"/>
    <w:rsid w:val="0041215B"/>
    <w:rsid w:val="00412793"/>
    <w:rsid w:val="0041280F"/>
    <w:rsid w:val="00412B70"/>
    <w:rsid w:val="00412D47"/>
    <w:rsid w:val="00412F48"/>
    <w:rsid w:val="0041390A"/>
    <w:rsid w:val="00413BBF"/>
    <w:rsid w:val="00413D25"/>
    <w:rsid w:val="00413DEF"/>
    <w:rsid w:val="004144AE"/>
    <w:rsid w:val="00414FE8"/>
    <w:rsid w:val="00414FF1"/>
    <w:rsid w:val="004150DC"/>
    <w:rsid w:val="0041516F"/>
    <w:rsid w:val="00415538"/>
    <w:rsid w:val="00415696"/>
    <w:rsid w:val="00415790"/>
    <w:rsid w:val="00415A17"/>
    <w:rsid w:val="00415B5D"/>
    <w:rsid w:val="00415DD1"/>
    <w:rsid w:val="00415FD5"/>
    <w:rsid w:val="004162C1"/>
    <w:rsid w:val="0041666E"/>
    <w:rsid w:val="004168DC"/>
    <w:rsid w:val="0041697C"/>
    <w:rsid w:val="004177C0"/>
    <w:rsid w:val="004178F8"/>
    <w:rsid w:val="00417CC4"/>
    <w:rsid w:val="004200C9"/>
    <w:rsid w:val="004201DC"/>
    <w:rsid w:val="004202C6"/>
    <w:rsid w:val="0042041C"/>
    <w:rsid w:val="00420550"/>
    <w:rsid w:val="00420554"/>
    <w:rsid w:val="00420576"/>
    <w:rsid w:val="00420680"/>
    <w:rsid w:val="00420AB9"/>
    <w:rsid w:val="00420EED"/>
    <w:rsid w:val="00420F9D"/>
    <w:rsid w:val="00421308"/>
    <w:rsid w:val="004218DB"/>
    <w:rsid w:val="00422986"/>
    <w:rsid w:val="00422B80"/>
    <w:rsid w:val="00422CD5"/>
    <w:rsid w:val="0042307A"/>
    <w:rsid w:val="004231C7"/>
    <w:rsid w:val="004235E9"/>
    <w:rsid w:val="0042381F"/>
    <w:rsid w:val="00423969"/>
    <w:rsid w:val="00423B12"/>
    <w:rsid w:val="00423F5B"/>
    <w:rsid w:val="00424A0C"/>
    <w:rsid w:val="00424A79"/>
    <w:rsid w:val="00424AAD"/>
    <w:rsid w:val="00424D2D"/>
    <w:rsid w:val="004256C3"/>
    <w:rsid w:val="00425835"/>
    <w:rsid w:val="00425E64"/>
    <w:rsid w:val="0042629E"/>
    <w:rsid w:val="004262D0"/>
    <w:rsid w:val="00426705"/>
    <w:rsid w:val="00426B39"/>
    <w:rsid w:val="004277F7"/>
    <w:rsid w:val="00427846"/>
    <w:rsid w:val="004279E6"/>
    <w:rsid w:val="00427B61"/>
    <w:rsid w:val="00427C38"/>
    <w:rsid w:val="00427C52"/>
    <w:rsid w:val="00430486"/>
    <w:rsid w:val="00430652"/>
    <w:rsid w:val="0043076D"/>
    <w:rsid w:val="004309AF"/>
    <w:rsid w:val="0043122B"/>
    <w:rsid w:val="00432095"/>
    <w:rsid w:val="00432144"/>
    <w:rsid w:val="00432260"/>
    <w:rsid w:val="0043262E"/>
    <w:rsid w:val="00432982"/>
    <w:rsid w:val="00432C9E"/>
    <w:rsid w:val="00432D41"/>
    <w:rsid w:val="00432DDC"/>
    <w:rsid w:val="004332E0"/>
    <w:rsid w:val="00433732"/>
    <w:rsid w:val="004337B3"/>
    <w:rsid w:val="00434009"/>
    <w:rsid w:val="00434116"/>
    <w:rsid w:val="0043428F"/>
    <w:rsid w:val="004343CE"/>
    <w:rsid w:val="00434612"/>
    <w:rsid w:val="00434771"/>
    <w:rsid w:val="00434D5B"/>
    <w:rsid w:val="0043610C"/>
    <w:rsid w:val="00436120"/>
    <w:rsid w:val="00436392"/>
    <w:rsid w:val="004367CC"/>
    <w:rsid w:val="00437467"/>
    <w:rsid w:val="00437569"/>
    <w:rsid w:val="0043784A"/>
    <w:rsid w:val="00437AD6"/>
    <w:rsid w:val="00437C8B"/>
    <w:rsid w:val="004401CF"/>
    <w:rsid w:val="00440277"/>
    <w:rsid w:val="0044063D"/>
    <w:rsid w:val="0044098E"/>
    <w:rsid w:val="00440A52"/>
    <w:rsid w:val="00441059"/>
    <w:rsid w:val="00441912"/>
    <w:rsid w:val="00441AF5"/>
    <w:rsid w:val="00442165"/>
    <w:rsid w:val="00442516"/>
    <w:rsid w:val="0044261F"/>
    <w:rsid w:val="0044271E"/>
    <w:rsid w:val="0044273B"/>
    <w:rsid w:val="004430F2"/>
    <w:rsid w:val="00443AF4"/>
    <w:rsid w:val="00443BB7"/>
    <w:rsid w:val="00443DE6"/>
    <w:rsid w:val="0044407A"/>
    <w:rsid w:val="00444474"/>
    <w:rsid w:val="00444547"/>
    <w:rsid w:val="00444DA0"/>
    <w:rsid w:val="00445924"/>
    <w:rsid w:val="00445E04"/>
    <w:rsid w:val="004470D5"/>
    <w:rsid w:val="00447325"/>
    <w:rsid w:val="004473C7"/>
    <w:rsid w:val="00447B84"/>
    <w:rsid w:val="004500BE"/>
    <w:rsid w:val="00450545"/>
    <w:rsid w:val="00450622"/>
    <w:rsid w:val="00450D3F"/>
    <w:rsid w:val="004513DB"/>
    <w:rsid w:val="004520A9"/>
    <w:rsid w:val="00452531"/>
    <w:rsid w:val="00452707"/>
    <w:rsid w:val="00452BB3"/>
    <w:rsid w:val="00452C2F"/>
    <w:rsid w:val="00452CD1"/>
    <w:rsid w:val="0045360D"/>
    <w:rsid w:val="004537DD"/>
    <w:rsid w:val="00453A7B"/>
    <w:rsid w:val="00453A87"/>
    <w:rsid w:val="00453C76"/>
    <w:rsid w:val="004553B0"/>
    <w:rsid w:val="0045542E"/>
    <w:rsid w:val="00455747"/>
    <w:rsid w:val="00455BB1"/>
    <w:rsid w:val="00456332"/>
    <w:rsid w:val="00457C52"/>
    <w:rsid w:val="00457C66"/>
    <w:rsid w:val="0046090B"/>
    <w:rsid w:val="00460D93"/>
    <w:rsid w:val="00460DB1"/>
    <w:rsid w:val="0046198E"/>
    <w:rsid w:val="0046209A"/>
    <w:rsid w:val="004626FC"/>
    <w:rsid w:val="0046271E"/>
    <w:rsid w:val="00462D5F"/>
    <w:rsid w:val="00462EA3"/>
    <w:rsid w:val="00463474"/>
    <w:rsid w:val="0046352C"/>
    <w:rsid w:val="00463622"/>
    <w:rsid w:val="004636DB"/>
    <w:rsid w:val="00463C5A"/>
    <w:rsid w:val="0046403D"/>
    <w:rsid w:val="00464372"/>
    <w:rsid w:val="00464623"/>
    <w:rsid w:val="00464AE3"/>
    <w:rsid w:val="00464E19"/>
    <w:rsid w:val="004658F8"/>
    <w:rsid w:val="00465BCB"/>
    <w:rsid w:val="00465E1A"/>
    <w:rsid w:val="00466110"/>
    <w:rsid w:val="0046652B"/>
    <w:rsid w:val="00466AAC"/>
    <w:rsid w:val="004672B7"/>
    <w:rsid w:val="00467473"/>
    <w:rsid w:val="00467ABC"/>
    <w:rsid w:val="00467B82"/>
    <w:rsid w:val="00467BD9"/>
    <w:rsid w:val="004704FC"/>
    <w:rsid w:val="00470D2C"/>
    <w:rsid w:val="00470F61"/>
    <w:rsid w:val="0047134E"/>
    <w:rsid w:val="0047144A"/>
    <w:rsid w:val="004714D4"/>
    <w:rsid w:val="0047210C"/>
    <w:rsid w:val="004727CE"/>
    <w:rsid w:val="004730BF"/>
    <w:rsid w:val="0047370E"/>
    <w:rsid w:val="00473BDC"/>
    <w:rsid w:val="00474B2F"/>
    <w:rsid w:val="00474F05"/>
    <w:rsid w:val="0047554C"/>
    <w:rsid w:val="004755E3"/>
    <w:rsid w:val="0047584C"/>
    <w:rsid w:val="00475BFA"/>
    <w:rsid w:val="0047641A"/>
    <w:rsid w:val="00476FB9"/>
    <w:rsid w:val="00477613"/>
    <w:rsid w:val="00477879"/>
    <w:rsid w:val="00477BB1"/>
    <w:rsid w:val="00477ED3"/>
    <w:rsid w:val="004802AC"/>
    <w:rsid w:val="00480DE4"/>
    <w:rsid w:val="00480EA4"/>
    <w:rsid w:val="004812B0"/>
    <w:rsid w:val="0048130F"/>
    <w:rsid w:val="00481C86"/>
    <w:rsid w:val="00482366"/>
    <w:rsid w:val="0048239F"/>
    <w:rsid w:val="004824E0"/>
    <w:rsid w:val="00482F85"/>
    <w:rsid w:val="00483222"/>
    <w:rsid w:val="004838B9"/>
    <w:rsid w:val="00483C0C"/>
    <w:rsid w:val="00484BB8"/>
    <w:rsid w:val="004854A6"/>
    <w:rsid w:val="004858FE"/>
    <w:rsid w:val="00485BA2"/>
    <w:rsid w:val="00485CAB"/>
    <w:rsid w:val="00485DC7"/>
    <w:rsid w:val="00485E69"/>
    <w:rsid w:val="00485FCF"/>
    <w:rsid w:val="00486557"/>
    <w:rsid w:val="004866F7"/>
    <w:rsid w:val="00486A35"/>
    <w:rsid w:val="00486BFF"/>
    <w:rsid w:val="004870F1"/>
    <w:rsid w:val="00487598"/>
    <w:rsid w:val="00487928"/>
    <w:rsid w:val="00487C1C"/>
    <w:rsid w:val="00487C1D"/>
    <w:rsid w:val="00487DCC"/>
    <w:rsid w:val="004900DA"/>
    <w:rsid w:val="00490398"/>
    <w:rsid w:val="004905BE"/>
    <w:rsid w:val="00490AB4"/>
    <w:rsid w:val="00490B39"/>
    <w:rsid w:val="00490D71"/>
    <w:rsid w:val="00490EE2"/>
    <w:rsid w:val="00491481"/>
    <w:rsid w:val="00491847"/>
    <w:rsid w:val="00491892"/>
    <w:rsid w:val="00491A64"/>
    <w:rsid w:val="00491CFF"/>
    <w:rsid w:val="00491DBF"/>
    <w:rsid w:val="0049208C"/>
    <w:rsid w:val="00492532"/>
    <w:rsid w:val="004928DE"/>
    <w:rsid w:val="00492AEC"/>
    <w:rsid w:val="00492E68"/>
    <w:rsid w:val="004933EB"/>
    <w:rsid w:val="0049343B"/>
    <w:rsid w:val="004935EC"/>
    <w:rsid w:val="0049366C"/>
    <w:rsid w:val="00493BCC"/>
    <w:rsid w:val="00493C91"/>
    <w:rsid w:val="004943AA"/>
    <w:rsid w:val="004949EB"/>
    <w:rsid w:val="00494E0F"/>
    <w:rsid w:val="00495227"/>
    <w:rsid w:val="00495876"/>
    <w:rsid w:val="00495B58"/>
    <w:rsid w:val="00495DDF"/>
    <w:rsid w:val="00496452"/>
    <w:rsid w:val="00496A7B"/>
    <w:rsid w:val="00496C3C"/>
    <w:rsid w:val="00496FB9"/>
    <w:rsid w:val="0049726A"/>
    <w:rsid w:val="00497530"/>
    <w:rsid w:val="004976C6"/>
    <w:rsid w:val="00497937"/>
    <w:rsid w:val="00497AA3"/>
    <w:rsid w:val="00497B95"/>
    <w:rsid w:val="004A009B"/>
    <w:rsid w:val="004A0340"/>
    <w:rsid w:val="004A1543"/>
    <w:rsid w:val="004A155E"/>
    <w:rsid w:val="004A1A45"/>
    <w:rsid w:val="004A23ED"/>
    <w:rsid w:val="004A2511"/>
    <w:rsid w:val="004A2CD3"/>
    <w:rsid w:val="004A3795"/>
    <w:rsid w:val="004A3891"/>
    <w:rsid w:val="004A3E9C"/>
    <w:rsid w:val="004A42E0"/>
    <w:rsid w:val="004A42F2"/>
    <w:rsid w:val="004A4528"/>
    <w:rsid w:val="004A4817"/>
    <w:rsid w:val="004A4B63"/>
    <w:rsid w:val="004A4E15"/>
    <w:rsid w:val="004A5040"/>
    <w:rsid w:val="004A5809"/>
    <w:rsid w:val="004A580F"/>
    <w:rsid w:val="004A5B39"/>
    <w:rsid w:val="004A5D59"/>
    <w:rsid w:val="004A600D"/>
    <w:rsid w:val="004A617F"/>
    <w:rsid w:val="004A62AF"/>
    <w:rsid w:val="004A69BD"/>
    <w:rsid w:val="004A6C47"/>
    <w:rsid w:val="004A6C73"/>
    <w:rsid w:val="004A71C5"/>
    <w:rsid w:val="004A71F3"/>
    <w:rsid w:val="004A7594"/>
    <w:rsid w:val="004A77CE"/>
    <w:rsid w:val="004A7C5B"/>
    <w:rsid w:val="004B0017"/>
    <w:rsid w:val="004B022B"/>
    <w:rsid w:val="004B035A"/>
    <w:rsid w:val="004B1321"/>
    <w:rsid w:val="004B1C4F"/>
    <w:rsid w:val="004B1E66"/>
    <w:rsid w:val="004B1F10"/>
    <w:rsid w:val="004B1F9C"/>
    <w:rsid w:val="004B2439"/>
    <w:rsid w:val="004B2DC2"/>
    <w:rsid w:val="004B2F6E"/>
    <w:rsid w:val="004B2FCC"/>
    <w:rsid w:val="004B3357"/>
    <w:rsid w:val="004B39F8"/>
    <w:rsid w:val="004B3EFE"/>
    <w:rsid w:val="004B3FF9"/>
    <w:rsid w:val="004B4598"/>
    <w:rsid w:val="004B4F1E"/>
    <w:rsid w:val="004B505A"/>
    <w:rsid w:val="004B548D"/>
    <w:rsid w:val="004B6332"/>
    <w:rsid w:val="004B651A"/>
    <w:rsid w:val="004B6DFD"/>
    <w:rsid w:val="004B7163"/>
    <w:rsid w:val="004C0995"/>
    <w:rsid w:val="004C0E87"/>
    <w:rsid w:val="004C0FA0"/>
    <w:rsid w:val="004C136A"/>
    <w:rsid w:val="004C14C7"/>
    <w:rsid w:val="004C1AF7"/>
    <w:rsid w:val="004C1CBC"/>
    <w:rsid w:val="004C1D50"/>
    <w:rsid w:val="004C3022"/>
    <w:rsid w:val="004C3293"/>
    <w:rsid w:val="004C3470"/>
    <w:rsid w:val="004C3AFF"/>
    <w:rsid w:val="004C3D79"/>
    <w:rsid w:val="004C41B5"/>
    <w:rsid w:val="004C4BFC"/>
    <w:rsid w:val="004C551C"/>
    <w:rsid w:val="004C5583"/>
    <w:rsid w:val="004C562A"/>
    <w:rsid w:val="004C56AA"/>
    <w:rsid w:val="004C5714"/>
    <w:rsid w:val="004C594E"/>
    <w:rsid w:val="004C632B"/>
    <w:rsid w:val="004C6450"/>
    <w:rsid w:val="004C6478"/>
    <w:rsid w:val="004C673D"/>
    <w:rsid w:val="004C695D"/>
    <w:rsid w:val="004C69B7"/>
    <w:rsid w:val="004C6A29"/>
    <w:rsid w:val="004C6E64"/>
    <w:rsid w:val="004C71A4"/>
    <w:rsid w:val="004C7DA9"/>
    <w:rsid w:val="004C7E2A"/>
    <w:rsid w:val="004C7F2B"/>
    <w:rsid w:val="004D002B"/>
    <w:rsid w:val="004D0155"/>
    <w:rsid w:val="004D034D"/>
    <w:rsid w:val="004D0B8E"/>
    <w:rsid w:val="004D0D30"/>
    <w:rsid w:val="004D0E7A"/>
    <w:rsid w:val="004D10FB"/>
    <w:rsid w:val="004D11D5"/>
    <w:rsid w:val="004D1220"/>
    <w:rsid w:val="004D186E"/>
    <w:rsid w:val="004D1A0E"/>
    <w:rsid w:val="004D1A6B"/>
    <w:rsid w:val="004D2918"/>
    <w:rsid w:val="004D2A66"/>
    <w:rsid w:val="004D3061"/>
    <w:rsid w:val="004D317B"/>
    <w:rsid w:val="004D349E"/>
    <w:rsid w:val="004D3602"/>
    <w:rsid w:val="004D3613"/>
    <w:rsid w:val="004D3686"/>
    <w:rsid w:val="004D3807"/>
    <w:rsid w:val="004D3BC0"/>
    <w:rsid w:val="004D3BC4"/>
    <w:rsid w:val="004D3EEC"/>
    <w:rsid w:val="004D3FB1"/>
    <w:rsid w:val="004D4588"/>
    <w:rsid w:val="004D4719"/>
    <w:rsid w:val="004D4841"/>
    <w:rsid w:val="004D4CBC"/>
    <w:rsid w:val="004D558F"/>
    <w:rsid w:val="004D5EA7"/>
    <w:rsid w:val="004D6513"/>
    <w:rsid w:val="004D6739"/>
    <w:rsid w:val="004D6AF9"/>
    <w:rsid w:val="004D6C73"/>
    <w:rsid w:val="004D6E34"/>
    <w:rsid w:val="004D71E0"/>
    <w:rsid w:val="004E037D"/>
    <w:rsid w:val="004E0463"/>
    <w:rsid w:val="004E04BD"/>
    <w:rsid w:val="004E09A8"/>
    <w:rsid w:val="004E103A"/>
    <w:rsid w:val="004E1226"/>
    <w:rsid w:val="004E16CF"/>
    <w:rsid w:val="004E2095"/>
    <w:rsid w:val="004E20CE"/>
    <w:rsid w:val="004E25C7"/>
    <w:rsid w:val="004E28BA"/>
    <w:rsid w:val="004E2B9D"/>
    <w:rsid w:val="004E3371"/>
    <w:rsid w:val="004E3546"/>
    <w:rsid w:val="004E385F"/>
    <w:rsid w:val="004E40AD"/>
    <w:rsid w:val="004E4488"/>
    <w:rsid w:val="004E466E"/>
    <w:rsid w:val="004E467C"/>
    <w:rsid w:val="004E4992"/>
    <w:rsid w:val="004E4EF0"/>
    <w:rsid w:val="004E57A4"/>
    <w:rsid w:val="004E57CD"/>
    <w:rsid w:val="004E6270"/>
    <w:rsid w:val="004E6DB0"/>
    <w:rsid w:val="004E771C"/>
    <w:rsid w:val="004E7C59"/>
    <w:rsid w:val="004F05D8"/>
    <w:rsid w:val="004F0B44"/>
    <w:rsid w:val="004F181A"/>
    <w:rsid w:val="004F18C9"/>
    <w:rsid w:val="004F1BAC"/>
    <w:rsid w:val="004F1CF8"/>
    <w:rsid w:val="004F1E1E"/>
    <w:rsid w:val="004F1FB2"/>
    <w:rsid w:val="004F212A"/>
    <w:rsid w:val="004F2A44"/>
    <w:rsid w:val="004F2C8F"/>
    <w:rsid w:val="004F34A3"/>
    <w:rsid w:val="004F3931"/>
    <w:rsid w:val="004F3C63"/>
    <w:rsid w:val="004F3D87"/>
    <w:rsid w:val="004F3E24"/>
    <w:rsid w:val="004F42DD"/>
    <w:rsid w:val="004F4595"/>
    <w:rsid w:val="004F4A2B"/>
    <w:rsid w:val="004F5355"/>
    <w:rsid w:val="004F5361"/>
    <w:rsid w:val="004F54CC"/>
    <w:rsid w:val="004F587F"/>
    <w:rsid w:val="004F5C44"/>
    <w:rsid w:val="004F5D60"/>
    <w:rsid w:val="004F6224"/>
    <w:rsid w:val="004F69BB"/>
    <w:rsid w:val="004F71C0"/>
    <w:rsid w:val="004F72D4"/>
    <w:rsid w:val="004F741A"/>
    <w:rsid w:val="005004A7"/>
    <w:rsid w:val="005004F4"/>
    <w:rsid w:val="00500619"/>
    <w:rsid w:val="00500C78"/>
    <w:rsid w:val="00500F44"/>
    <w:rsid w:val="00501494"/>
    <w:rsid w:val="005014D3"/>
    <w:rsid w:val="005028A0"/>
    <w:rsid w:val="005028C6"/>
    <w:rsid w:val="00502A4B"/>
    <w:rsid w:val="00502E00"/>
    <w:rsid w:val="00503060"/>
    <w:rsid w:val="005031FC"/>
    <w:rsid w:val="00503697"/>
    <w:rsid w:val="00503719"/>
    <w:rsid w:val="00503B96"/>
    <w:rsid w:val="00504503"/>
    <w:rsid w:val="005045D4"/>
    <w:rsid w:val="00504D15"/>
    <w:rsid w:val="00504DDA"/>
    <w:rsid w:val="00505483"/>
    <w:rsid w:val="00505945"/>
    <w:rsid w:val="005059C1"/>
    <w:rsid w:val="00505BE3"/>
    <w:rsid w:val="00505C32"/>
    <w:rsid w:val="00505E30"/>
    <w:rsid w:val="00506443"/>
    <w:rsid w:val="00506584"/>
    <w:rsid w:val="00506589"/>
    <w:rsid w:val="00506C42"/>
    <w:rsid w:val="00506D45"/>
    <w:rsid w:val="00506DCB"/>
    <w:rsid w:val="005071E0"/>
    <w:rsid w:val="00507969"/>
    <w:rsid w:val="00507D1C"/>
    <w:rsid w:val="00507D86"/>
    <w:rsid w:val="00510285"/>
    <w:rsid w:val="005102FF"/>
    <w:rsid w:val="00510D8C"/>
    <w:rsid w:val="00510EBE"/>
    <w:rsid w:val="00510ECB"/>
    <w:rsid w:val="00510FBA"/>
    <w:rsid w:val="0051128F"/>
    <w:rsid w:val="00511381"/>
    <w:rsid w:val="005119F7"/>
    <w:rsid w:val="00511AB6"/>
    <w:rsid w:val="00511EB8"/>
    <w:rsid w:val="005124FC"/>
    <w:rsid w:val="00512B87"/>
    <w:rsid w:val="00512CD1"/>
    <w:rsid w:val="00512E37"/>
    <w:rsid w:val="00513722"/>
    <w:rsid w:val="00513CAF"/>
    <w:rsid w:val="00513D5D"/>
    <w:rsid w:val="00514204"/>
    <w:rsid w:val="005143CD"/>
    <w:rsid w:val="00514DFA"/>
    <w:rsid w:val="00514F3C"/>
    <w:rsid w:val="005152EA"/>
    <w:rsid w:val="005153D2"/>
    <w:rsid w:val="005155A1"/>
    <w:rsid w:val="005157D6"/>
    <w:rsid w:val="00515976"/>
    <w:rsid w:val="00516635"/>
    <w:rsid w:val="00516877"/>
    <w:rsid w:val="0051691A"/>
    <w:rsid w:val="00516D1D"/>
    <w:rsid w:val="005176E5"/>
    <w:rsid w:val="00517827"/>
    <w:rsid w:val="00517E2B"/>
    <w:rsid w:val="00517FE8"/>
    <w:rsid w:val="005200BD"/>
    <w:rsid w:val="005200E9"/>
    <w:rsid w:val="00520183"/>
    <w:rsid w:val="005203B5"/>
    <w:rsid w:val="005204A2"/>
    <w:rsid w:val="00520853"/>
    <w:rsid w:val="00520B06"/>
    <w:rsid w:val="00520D9A"/>
    <w:rsid w:val="00521708"/>
    <w:rsid w:val="00521949"/>
    <w:rsid w:val="005219C2"/>
    <w:rsid w:val="00521BB4"/>
    <w:rsid w:val="0052224F"/>
    <w:rsid w:val="005222FA"/>
    <w:rsid w:val="0052274F"/>
    <w:rsid w:val="00522962"/>
    <w:rsid w:val="00522FCC"/>
    <w:rsid w:val="0052303A"/>
    <w:rsid w:val="00523539"/>
    <w:rsid w:val="00523555"/>
    <w:rsid w:val="005236A9"/>
    <w:rsid w:val="0052379E"/>
    <w:rsid w:val="00523C14"/>
    <w:rsid w:val="00523E6F"/>
    <w:rsid w:val="00524139"/>
    <w:rsid w:val="00524AB1"/>
    <w:rsid w:val="00524E75"/>
    <w:rsid w:val="00524F05"/>
    <w:rsid w:val="0052523A"/>
    <w:rsid w:val="005257FA"/>
    <w:rsid w:val="005259B5"/>
    <w:rsid w:val="00525C9F"/>
    <w:rsid w:val="00525D48"/>
    <w:rsid w:val="00525F0A"/>
    <w:rsid w:val="00525F8E"/>
    <w:rsid w:val="00526AA9"/>
    <w:rsid w:val="00526AD0"/>
    <w:rsid w:val="005272AD"/>
    <w:rsid w:val="00527FEB"/>
    <w:rsid w:val="0053009F"/>
    <w:rsid w:val="00530321"/>
    <w:rsid w:val="005306D1"/>
    <w:rsid w:val="005308CE"/>
    <w:rsid w:val="00530ED6"/>
    <w:rsid w:val="00531373"/>
    <w:rsid w:val="0053147C"/>
    <w:rsid w:val="00531866"/>
    <w:rsid w:val="00531D6A"/>
    <w:rsid w:val="00532341"/>
    <w:rsid w:val="00532AE0"/>
    <w:rsid w:val="005333A0"/>
    <w:rsid w:val="005334C7"/>
    <w:rsid w:val="00533A62"/>
    <w:rsid w:val="00533D28"/>
    <w:rsid w:val="00533ECF"/>
    <w:rsid w:val="005341B8"/>
    <w:rsid w:val="0053443D"/>
    <w:rsid w:val="00534880"/>
    <w:rsid w:val="00534B9A"/>
    <w:rsid w:val="00534E3A"/>
    <w:rsid w:val="00534FC2"/>
    <w:rsid w:val="00534FF3"/>
    <w:rsid w:val="0053521D"/>
    <w:rsid w:val="005354CA"/>
    <w:rsid w:val="00535AA3"/>
    <w:rsid w:val="00535E84"/>
    <w:rsid w:val="00536128"/>
    <w:rsid w:val="00536675"/>
    <w:rsid w:val="00536807"/>
    <w:rsid w:val="00536984"/>
    <w:rsid w:val="00536C2B"/>
    <w:rsid w:val="0053717E"/>
    <w:rsid w:val="00537284"/>
    <w:rsid w:val="00537477"/>
    <w:rsid w:val="005378C0"/>
    <w:rsid w:val="00537979"/>
    <w:rsid w:val="00537AB3"/>
    <w:rsid w:val="00537CCB"/>
    <w:rsid w:val="005401D9"/>
    <w:rsid w:val="005403C4"/>
    <w:rsid w:val="00540E68"/>
    <w:rsid w:val="00540F2A"/>
    <w:rsid w:val="00540FDB"/>
    <w:rsid w:val="005416EE"/>
    <w:rsid w:val="00541963"/>
    <w:rsid w:val="00541E87"/>
    <w:rsid w:val="00541F83"/>
    <w:rsid w:val="0054214A"/>
    <w:rsid w:val="0054228B"/>
    <w:rsid w:val="00542814"/>
    <w:rsid w:val="00542964"/>
    <w:rsid w:val="00542A8A"/>
    <w:rsid w:val="00542C99"/>
    <w:rsid w:val="00542E1C"/>
    <w:rsid w:val="0054321D"/>
    <w:rsid w:val="005433B3"/>
    <w:rsid w:val="005437CF"/>
    <w:rsid w:val="005437E6"/>
    <w:rsid w:val="00543F85"/>
    <w:rsid w:val="00543FB2"/>
    <w:rsid w:val="00544373"/>
    <w:rsid w:val="0054443D"/>
    <w:rsid w:val="00544470"/>
    <w:rsid w:val="005444AD"/>
    <w:rsid w:val="005446D9"/>
    <w:rsid w:val="00544B07"/>
    <w:rsid w:val="00545510"/>
    <w:rsid w:val="00545C96"/>
    <w:rsid w:val="00545CB4"/>
    <w:rsid w:val="00546023"/>
    <w:rsid w:val="0054654A"/>
    <w:rsid w:val="005465C7"/>
    <w:rsid w:val="00546BA7"/>
    <w:rsid w:val="00546CAB"/>
    <w:rsid w:val="00546CDC"/>
    <w:rsid w:val="00547029"/>
    <w:rsid w:val="005471DA"/>
    <w:rsid w:val="005478A3"/>
    <w:rsid w:val="00547B62"/>
    <w:rsid w:val="00547CFF"/>
    <w:rsid w:val="00550233"/>
    <w:rsid w:val="0055063E"/>
    <w:rsid w:val="00550B19"/>
    <w:rsid w:val="00550ED0"/>
    <w:rsid w:val="00550ED5"/>
    <w:rsid w:val="00551237"/>
    <w:rsid w:val="005513F3"/>
    <w:rsid w:val="0055165A"/>
    <w:rsid w:val="00551CC9"/>
    <w:rsid w:val="00551D24"/>
    <w:rsid w:val="00551FA7"/>
    <w:rsid w:val="0055249A"/>
    <w:rsid w:val="005527DE"/>
    <w:rsid w:val="00552A4B"/>
    <w:rsid w:val="0055312C"/>
    <w:rsid w:val="005532E4"/>
    <w:rsid w:val="0055353D"/>
    <w:rsid w:val="005535B1"/>
    <w:rsid w:val="00553631"/>
    <w:rsid w:val="00553910"/>
    <w:rsid w:val="0055405C"/>
    <w:rsid w:val="0055413B"/>
    <w:rsid w:val="00554340"/>
    <w:rsid w:val="005544FF"/>
    <w:rsid w:val="00554580"/>
    <w:rsid w:val="00554CF2"/>
    <w:rsid w:val="00554D21"/>
    <w:rsid w:val="00554EA6"/>
    <w:rsid w:val="00554F8B"/>
    <w:rsid w:val="0055502A"/>
    <w:rsid w:val="005550C9"/>
    <w:rsid w:val="005551BA"/>
    <w:rsid w:val="0055522A"/>
    <w:rsid w:val="0055527C"/>
    <w:rsid w:val="00555A80"/>
    <w:rsid w:val="00555DF7"/>
    <w:rsid w:val="00555F89"/>
    <w:rsid w:val="00556065"/>
    <w:rsid w:val="00556086"/>
    <w:rsid w:val="00556127"/>
    <w:rsid w:val="005566BF"/>
    <w:rsid w:val="00556E50"/>
    <w:rsid w:val="00556E98"/>
    <w:rsid w:val="0055757C"/>
    <w:rsid w:val="0055767B"/>
    <w:rsid w:val="005578AB"/>
    <w:rsid w:val="005578D1"/>
    <w:rsid w:val="0056008C"/>
    <w:rsid w:val="00560700"/>
    <w:rsid w:val="00560734"/>
    <w:rsid w:val="00560A4C"/>
    <w:rsid w:val="00561498"/>
    <w:rsid w:val="005614A3"/>
    <w:rsid w:val="005617AD"/>
    <w:rsid w:val="0056197A"/>
    <w:rsid w:val="00561D2F"/>
    <w:rsid w:val="00561E31"/>
    <w:rsid w:val="0056256C"/>
    <w:rsid w:val="00562882"/>
    <w:rsid w:val="00562A82"/>
    <w:rsid w:val="00562AC2"/>
    <w:rsid w:val="00563321"/>
    <w:rsid w:val="00563508"/>
    <w:rsid w:val="00563D70"/>
    <w:rsid w:val="0056403A"/>
    <w:rsid w:val="00564C34"/>
    <w:rsid w:val="00564D36"/>
    <w:rsid w:val="00564F88"/>
    <w:rsid w:val="00565AE3"/>
    <w:rsid w:val="00565BDC"/>
    <w:rsid w:val="00566022"/>
    <w:rsid w:val="005661F4"/>
    <w:rsid w:val="00566290"/>
    <w:rsid w:val="00566500"/>
    <w:rsid w:val="0056676B"/>
    <w:rsid w:val="00566A08"/>
    <w:rsid w:val="00566CD1"/>
    <w:rsid w:val="005675D7"/>
    <w:rsid w:val="0056763C"/>
    <w:rsid w:val="00567CB1"/>
    <w:rsid w:val="0057003E"/>
    <w:rsid w:val="00570194"/>
    <w:rsid w:val="0057032E"/>
    <w:rsid w:val="0057042C"/>
    <w:rsid w:val="005704B4"/>
    <w:rsid w:val="005705B2"/>
    <w:rsid w:val="005705C5"/>
    <w:rsid w:val="005707CC"/>
    <w:rsid w:val="00570A8B"/>
    <w:rsid w:val="00570BDC"/>
    <w:rsid w:val="00570CCF"/>
    <w:rsid w:val="00570FBC"/>
    <w:rsid w:val="005718D5"/>
    <w:rsid w:val="005719B0"/>
    <w:rsid w:val="005729CC"/>
    <w:rsid w:val="00572A81"/>
    <w:rsid w:val="00572F58"/>
    <w:rsid w:val="0057343F"/>
    <w:rsid w:val="005735F2"/>
    <w:rsid w:val="0057413E"/>
    <w:rsid w:val="00574695"/>
    <w:rsid w:val="0057497C"/>
    <w:rsid w:val="00575171"/>
    <w:rsid w:val="005751D0"/>
    <w:rsid w:val="005754DF"/>
    <w:rsid w:val="00575DB7"/>
    <w:rsid w:val="005773B4"/>
    <w:rsid w:val="005773DD"/>
    <w:rsid w:val="00577530"/>
    <w:rsid w:val="0057756D"/>
    <w:rsid w:val="0057779D"/>
    <w:rsid w:val="00577E92"/>
    <w:rsid w:val="005800A8"/>
    <w:rsid w:val="00580379"/>
    <w:rsid w:val="00580BEC"/>
    <w:rsid w:val="00580CB6"/>
    <w:rsid w:val="005810E4"/>
    <w:rsid w:val="00581334"/>
    <w:rsid w:val="00581E63"/>
    <w:rsid w:val="0058200D"/>
    <w:rsid w:val="00582043"/>
    <w:rsid w:val="00582369"/>
    <w:rsid w:val="005827DF"/>
    <w:rsid w:val="00582A82"/>
    <w:rsid w:val="0058316E"/>
    <w:rsid w:val="00583470"/>
    <w:rsid w:val="005838B0"/>
    <w:rsid w:val="00583983"/>
    <w:rsid w:val="00583A4C"/>
    <w:rsid w:val="00583D50"/>
    <w:rsid w:val="00583D8A"/>
    <w:rsid w:val="00583E32"/>
    <w:rsid w:val="00584BA6"/>
    <w:rsid w:val="00584FB6"/>
    <w:rsid w:val="0058539F"/>
    <w:rsid w:val="00585871"/>
    <w:rsid w:val="00585B88"/>
    <w:rsid w:val="00585EF5"/>
    <w:rsid w:val="005861B6"/>
    <w:rsid w:val="005862D1"/>
    <w:rsid w:val="00586395"/>
    <w:rsid w:val="00586629"/>
    <w:rsid w:val="005869E8"/>
    <w:rsid w:val="00586AF1"/>
    <w:rsid w:val="00586B56"/>
    <w:rsid w:val="00586D26"/>
    <w:rsid w:val="00587192"/>
    <w:rsid w:val="005872CD"/>
    <w:rsid w:val="0058734C"/>
    <w:rsid w:val="0058773B"/>
    <w:rsid w:val="00587A8E"/>
    <w:rsid w:val="00590384"/>
    <w:rsid w:val="00591226"/>
    <w:rsid w:val="005915AD"/>
    <w:rsid w:val="005923D8"/>
    <w:rsid w:val="00592409"/>
    <w:rsid w:val="0059252C"/>
    <w:rsid w:val="005925D6"/>
    <w:rsid w:val="00592710"/>
    <w:rsid w:val="005932C1"/>
    <w:rsid w:val="0059354B"/>
    <w:rsid w:val="005938F8"/>
    <w:rsid w:val="00593CA5"/>
    <w:rsid w:val="00594037"/>
    <w:rsid w:val="00594212"/>
    <w:rsid w:val="00594614"/>
    <w:rsid w:val="005948E8"/>
    <w:rsid w:val="00594A98"/>
    <w:rsid w:val="00594D1A"/>
    <w:rsid w:val="00594E13"/>
    <w:rsid w:val="00594EDD"/>
    <w:rsid w:val="00595AA5"/>
    <w:rsid w:val="00595EEA"/>
    <w:rsid w:val="00595F0E"/>
    <w:rsid w:val="00596349"/>
    <w:rsid w:val="005963A1"/>
    <w:rsid w:val="0059691A"/>
    <w:rsid w:val="00596E63"/>
    <w:rsid w:val="00597359"/>
    <w:rsid w:val="005974F7"/>
    <w:rsid w:val="005A0300"/>
    <w:rsid w:val="005A0896"/>
    <w:rsid w:val="005A0AA1"/>
    <w:rsid w:val="005A10DB"/>
    <w:rsid w:val="005A13AB"/>
    <w:rsid w:val="005A1457"/>
    <w:rsid w:val="005A1743"/>
    <w:rsid w:val="005A19F5"/>
    <w:rsid w:val="005A1D97"/>
    <w:rsid w:val="005A2EA3"/>
    <w:rsid w:val="005A3173"/>
    <w:rsid w:val="005A362D"/>
    <w:rsid w:val="005A37B8"/>
    <w:rsid w:val="005A3BAB"/>
    <w:rsid w:val="005A3BFF"/>
    <w:rsid w:val="005A41B8"/>
    <w:rsid w:val="005A44AB"/>
    <w:rsid w:val="005A468D"/>
    <w:rsid w:val="005A4954"/>
    <w:rsid w:val="005A4A3F"/>
    <w:rsid w:val="005A50DA"/>
    <w:rsid w:val="005A593E"/>
    <w:rsid w:val="005A59CB"/>
    <w:rsid w:val="005A6116"/>
    <w:rsid w:val="005A6363"/>
    <w:rsid w:val="005A6381"/>
    <w:rsid w:val="005A6461"/>
    <w:rsid w:val="005A6E3E"/>
    <w:rsid w:val="005A6EC0"/>
    <w:rsid w:val="005A6F02"/>
    <w:rsid w:val="005A7118"/>
    <w:rsid w:val="005A7231"/>
    <w:rsid w:val="005A76A5"/>
    <w:rsid w:val="005A79BF"/>
    <w:rsid w:val="005A7AE9"/>
    <w:rsid w:val="005A7B9E"/>
    <w:rsid w:val="005A7D09"/>
    <w:rsid w:val="005A7E2F"/>
    <w:rsid w:val="005A7F14"/>
    <w:rsid w:val="005B089C"/>
    <w:rsid w:val="005B0E11"/>
    <w:rsid w:val="005B10B6"/>
    <w:rsid w:val="005B1C35"/>
    <w:rsid w:val="005B1DD7"/>
    <w:rsid w:val="005B2095"/>
    <w:rsid w:val="005B21B0"/>
    <w:rsid w:val="005B21BE"/>
    <w:rsid w:val="005B26D8"/>
    <w:rsid w:val="005B35FC"/>
    <w:rsid w:val="005B3815"/>
    <w:rsid w:val="005B38BF"/>
    <w:rsid w:val="005B3BE4"/>
    <w:rsid w:val="005B3E1C"/>
    <w:rsid w:val="005B46AA"/>
    <w:rsid w:val="005B4AA9"/>
    <w:rsid w:val="005B4E49"/>
    <w:rsid w:val="005B53E6"/>
    <w:rsid w:val="005B570A"/>
    <w:rsid w:val="005B60AD"/>
    <w:rsid w:val="005B626B"/>
    <w:rsid w:val="005B64FD"/>
    <w:rsid w:val="005B67D9"/>
    <w:rsid w:val="005B72FD"/>
    <w:rsid w:val="005B75A5"/>
    <w:rsid w:val="005B7AF3"/>
    <w:rsid w:val="005B7BA3"/>
    <w:rsid w:val="005B7EE6"/>
    <w:rsid w:val="005C0165"/>
    <w:rsid w:val="005C043D"/>
    <w:rsid w:val="005C0791"/>
    <w:rsid w:val="005C08DD"/>
    <w:rsid w:val="005C0C29"/>
    <w:rsid w:val="005C0D4B"/>
    <w:rsid w:val="005C0D6F"/>
    <w:rsid w:val="005C1101"/>
    <w:rsid w:val="005C11E3"/>
    <w:rsid w:val="005C12F5"/>
    <w:rsid w:val="005C15B5"/>
    <w:rsid w:val="005C175C"/>
    <w:rsid w:val="005C19FB"/>
    <w:rsid w:val="005C1C01"/>
    <w:rsid w:val="005C1C6B"/>
    <w:rsid w:val="005C23D7"/>
    <w:rsid w:val="005C2AAB"/>
    <w:rsid w:val="005C2AF0"/>
    <w:rsid w:val="005C2D5C"/>
    <w:rsid w:val="005C2E63"/>
    <w:rsid w:val="005C314E"/>
    <w:rsid w:val="005C3352"/>
    <w:rsid w:val="005C35D8"/>
    <w:rsid w:val="005C3668"/>
    <w:rsid w:val="005C3695"/>
    <w:rsid w:val="005C3C2A"/>
    <w:rsid w:val="005C3EDC"/>
    <w:rsid w:val="005C4228"/>
    <w:rsid w:val="005C4276"/>
    <w:rsid w:val="005C4346"/>
    <w:rsid w:val="005C44D0"/>
    <w:rsid w:val="005C4CE5"/>
    <w:rsid w:val="005C50E2"/>
    <w:rsid w:val="005C5A92"/>
    <w:rsid w:val="005C5D8A"/>
    <w:rsid w:val="005C6173"/>
    <w:rsid w:val="005C638B"/>
    <w:rsid w:val="005C63E3"/>
    <w:rsid w:val="005C65C8"/>
    <w:rsid w:val="005C65CA"/>
    <w:rsid w:val="005C6B42"/>
    <w:rsid w:val="005C6BC7"/>
    <w:rsid w:val="005C6DDA"/>
    <w:rsid w:val="005C6EA0"/>
    <w:rsid w:val="005C7376"/>
    <w:rsid w:val="005C767A"/>
    <w:rsid w:val="005C7742"/>
    <w:rsid w:val="005C7BBA"/>
    <w:rsid w:val="005C7E82"/>
    <w:rsid w:val="005D030A"/>
    <w:rsid w:val="005D0385"/>
    <w:rsid w:val="005D048F"/>
    <w:rsid w:val="005D0B84"/>
    <w:rsid w:val="005D104B"/>
    <w:rsid w:val="005D1451"/>
    <w:rsid w:val="005D19A8"/>
    <w:rsid w:val="005D1DFE"/>
    <w:rsid w:val="005D1FEA"/>
    <w:rsid w:val="005D2311"/>
    <w:rsid w:val="005D2F68"/>
    <w:rsid w:val="005D4015"/>
    <w:rsid w:val="005D41FD"/>
    <w:rsid w:val="005D5324"/>
    <w:rsid w:val="005D5383"/>
    <w:rsid w:val="005D5503"/>
    <w:rsid w:val="005D5A05"/>
    <w:rsid w:val="005D5C0B"/>
    <w:rsid w:val="005D5FE3"/>
    <w:rsid w:val="005D6136"/>
    <w:rsid w:val="005D6E08"/>
    <w:rsid w:val="005D706D"/>
    <w:rsid w:val="005D75E3"/>
    <w:rsid w:val="005D78C6"/>
    <w:rsid w:val="005D7BBC"/>
    <w:rsid w:val="005E0ABF"/>
    <w:rsid w:val="005E0BAA"/>
    <w:rsid w:val="005E1429"/>
    <w:rsid w:val="005E1746"/>
    <w:rsid w:val="005E177F"/>
    <w:rsid w:val="005E1A66"/>
    <w:rsid w:val="005E1A90"/>
    <w:rsid w:val="005E1BF2"/>
    <w:rsid w:val="005E1EB9"/>
    <w:rsid w:val="005E1FF5"/>
    <w:rsid w:val="005E2432"/>
    <w:rsid w:val="005E2518"/>
    <w:rsid w:val="005E270B"/>
    <w:rsid w:val="005E2B25"/>
    <w:rsid w:val="005E35E5"/>
    <w:rsid w:val="005E370A"/>
    <w:rsid w:val="005E3885"/>
    <w:rsid w:val="005E38E6"/>
    <w:rsid w:val="005E3BB2"/>
    <w:rsid w:val="005E3C2B"/>
    <w:rsid w:val="005E3DF4"/>
    <w:rsid w:val="005E4022"/>
    <w:rsid w:val="005E4087"/>
    <w:rsid w:val="005E4168"/>
    <w:rsid w:val="005E459F"/>
    <w:rsid w:val="005E4BB9"/>
    <w:rsid w:val="005E4F6D"/>
    <w:rsid w:val="005E560C"/>
    <w:rsid w:val="005E57B2"/>
    <w:rsid w:val="005E58DC"/>
    <w:rsid w:val="005E5B53"/>
    <w:rsid w:val="005E66C3"/>
    <w:rsid w:val="005E6A3C"/>
    <w:rsid w:val="005E6C7F"/>
    <w:rsid w:val="005E6D89"/>
    <w:rsid w:val="005E6F13"/>
    <w:rsid w:val="005E6FA9"/>
    <w:rsid w:val="005E7831"/>
    <w:rsid w:val="005E79FD"/>
    <w:rsid w:val="005E7D13"/>
    <w:rsid w:val="005E7E88"/>
    <w:rsid w:val="005F05D5"/>
    <w:rsid w:val="005F07C7"/>
    <w:rsid w:val="005F0CCA"/>
    <w:rsid w:val="005F0D2A"/>
    <w:rsid w:val="005F12AF"/>
    <w:rsid w:val="005F236A"/>
    <w:rsid w:val="005F2803"/>
    <w:rsid w:val="005F316E"/>
    <w:rsid w:val="005F3227"/>
    <w:rsid w:val="005F33D7"/>
    <w:rsid w:val="005F36B9"/>
    <w:rsid w:val="005F40D1"/>
    <w:rsid w:val="005F4242"/>
    <w:rsid w:val="005F4F08"/>
    <w:rsid w:val="005F56B1"/>
    <w:rsid w:val="005F5A6B"/>
    <w:rsid w:val="005F5C3E"/>
    <w:rsid w:val="005F5EBA"/>
    <w:rsid w:val="005F69F2"/>
    <w:rsid w:val="005F6BB0"/>
    <w:rsid w:val="005F6EAC"/>
    <w:rsid w:val="005F78C5"/>
    <w:rsid w:val="005F7C84"/>
    <w:rsid w:val="006001C1"/>
    <w:rsid w:val="006005C4"/>
    <w:rsid w:val="00600A6D"/>
    <w:rsid w:val="00600C7D"/>
    <w:rsid w:val="00600C91"/>
    <w:rsid w:val="00601213"/>
    <w:rsid w:val="006012C0"/>
    <w:rsid w:val="00601381"/>
    <w:rsid w:val="006014C9"/>
    <w:rsid w:val="0060156D"/>
    <w:rsid w:val="00601E0E"/>
    <w:rsid w:val="00601E8B"/>
    <w:rsid w:val="006021F0"/>
    <w:rsid w:val="0060263B"/>
    <w:rsid w:val="00602B96"/>
    <w:rsid w:val="006031A0"/>
    <w:rsid w:val="00603446"/>
    <w:rsid w:val="006036A7"/>
    <w:rsid w:val="006037D8"/>
    <w:rsid w:val="006038EB"/>
    <w:rsid w:val="00603D6B"/>
    <w:rsid w:val="00603FE3"/>
    <w:rsid w:val="00604079"/>
    <w:rsid w:val="00604D8B"/>
    <w:rsid w:val="00604EA7"/>
    <w:rsid w:val="00604F15"/>
    <w:rsid w:val="006050CC"/>
    <w:rsid w:val="006051FC"/>
    <w:rsid w:val="006052EC"/>
    <w:rsid w:val="00606403"/>
    <w:rsid w:val="0060670F"/>
    <w:rsid w:val="006069F6"/>
    <w:rsid w:val="00606E0E"/>
    <w:rsid w:val="00607147"/>
    <w:rsid w:val="006072A0"/>
    <w:rsid w:val="006075FA"/>
    <w:rsid w:val="006076AB"/>
    <w:rsid w:val="006076BE"/>
    <w:rsid w:val="00607E50"/>
    <w:rsid w:val="006101BA"/>
    <w:rsid w:val="006106BB"/>
    <w:rsid w:val="00610922"/>
    <w:rsid w:val="006119D8"/>
    <w:rsid w:val="006128C7"/>
    <w:rsid w:val="00613033"/>
    <w:rsid w:val="0061372F"/>
    <w:rsid w:val="00613D69"/>
    <w:rsid w:val="00613F81"/>
    <w:rsid w:val="0061415F"/>
    <w:rsid w:val="006141D4"/>
    <w:rsid w:val="00614375"/>
    <w:rsid w:val="00614507"/>
    <w:rsid w:val="00614549"/>
    <w:rsid w:val="00615006"/>
    <w:rsid w:val="006150E9"/>
    <w:rsid w:val="00615279"/>
    <w:rsid w:val="006153C0"/>
    <w:rsid w:val="00615491"/>
    <w:rsid w:val="0061549D"/>
    <w:rsid w:val="0061577E"/>
    <w:rsid w:val="00615D8F"/>
    <w:rsid w:val="00615DC8"/>
    <w:rsid w:val="00615E0D"/>
    <w:rsid w:val="00616BD2"/>
    <w:rsid w:val="006172FA"/>
    <w:rsid w:val="00617749"/>
    <w:rsid w:val="0061794F"/>
    <w:rsid w:val="0061799E"/>
    <w:rsid w:val="00617B89"/>
    <w:rsid w:val="00617CFB"/>
    <w:rsid w:val="00617ED6"/>
    <w:rsid w:val="006202E7"/>
    <w:rsid w:val="006208F2"/>
    <w:rsid w:val="00620A69"/>
    <w:rsid w:val="00620CD3"/>
    <w:rsid w:val="006217EC"/>
    <w:rsid w:val="006221AB"/>
    <w:rsid w:val="00622D3F"/>
    <w:rsid w:val="00622E61"/>
    <w:rsid w:val="00622F64"/>
    <w:rsid w:val="00623259"/>
    <w:rsid w:val="00623968"/>
    <w:rsid w:val="006239D4"/>
    <w:rsid w:val="00623A71"/>
    <w:rsid w:val="00623E2F"/>
    <w:rsid w:val="00624019"/>
    <w:rsid w:val="00624281"/>
    <w:rsid w:val="006245E5"/>
    <w:rsid w:val="006248C2"/>
    <w:rsid w:val="00624A3E"/>
    <w:rsid w:val="00624C94"/>
    <w:rsid w:val="00624D77"/>
    <w:rsid w:val="006250CC"/>
    <w:rsid w:val="006256F7"/>
    <w:rsid w:val="00625C04"/>
    <w:rsid w:val="00625DEA"/>
    <w:rsid w:val="00625FEA"/>
    <w:rsid w:val="006261DE"/>
    <w:rsid w:val="006261EB"/>
    <w:rsid w:val="00626324"/>
    <w:rsid w:val="00626596"/>
    <w:rsid w:val="00626730"/>
    <w:rsid w:val="00626B81"/>
    <w:rsid w:val="00626E6C"/>
    <w:rsid w:val="006270BC"/>
    <w:rsid w:val="00627311"/>
    <w:rsid w:val="00627A57"/>
    <w:rsid w:val="00627BE8"/>
    <w:rsid w:val="006307FD"/>
    <w:rsid w:val="006310DB"/>
    <w:rsid w:val="00632084"/>
    <w:rsid w:val="0063313D"/>
    <w:rsid w:val="00633187"/>
    <w:rsid w:val="00633575"/>
    <w:rsid w:val="00633603"/>
    <w:rsid w:val="00633AE8"/>
    <w:rsid w:val="00633AF8"/>
    <w:rsid w:val="0063476A"/>
    <w:rsid w:val="00634906"/>
    <w:rsid w:val="00634BC9"/>
    <w:rsid w:val="00634D57"/>
    <w:rsid w:val="00634ED7"/>
    <w:rsid w:val="00635419"/>
    <w:rsid w:val="006355E7"/>
    <w:rsid w:val="00635AAF"/>
    <w:rsid w:val="00635E06"/>
    <w:rsid w:val="00636683"/>
    <w:rsid w:val="00637521"/>
    <w:rsid w:val="00637946"/>
    <w:rsid w:val="00637F59"/>
    <w:rsid w:val="00640212"/>
    <w:rsid w:val="0064066E"/>
    <w:rsid w:val="00640865"/>
    <w:rsid w:val="006408E5"/>
    <w:rsid w:val="00640ED6"/>
    <w:rsid w:val="00641761"/>
    <w:rsid w:val="00641BD7"/>
    <w:rsid w:val="00641FFE"/>
    <w:rsid w:val="006421DB"/>
    <w:rsid w:val="0064251B"/>
    <w:rsid w:val="00642606"/>
    <w:rsid w:val="006436F8"/>
    <w:rsid w:val="0064432C"/>
    <w:rsid w:val="00644333"/>
    <w:rsid w:val="00644CDE"/>
    <w:rsid w:val="0064508E"/>
    <w:rsid w:val="00645252"/>
    <w:rsid w:val="006455FE"/>
    <w:rsid w:val="006457D2"/>
    <w:rsid w:val="006458A4"/>
    <w:rsid w:val="006458DE"/>
    <w:rsid w:val="006459A3"/>
    <w:rsid w:val="00645B18"/>
    <w:rsid w:val="00645DBE"/>
    <w:rsid w:val="006460B0"/>
    <w:rsid w:val="0064633B"/>
    <w:rsid w:val="006464D7"/>
    <w:rsid w:val="0064796C"/>
    <w:rsid w:val="00647C7A"/>
    <w:rsid w:val="006501F5"/>
    <w:rsid w:val="006502AC"/>
    <w:rsid w:val="00650460"/>
    <w:rsid w:val="0065047B"/>
    <w:rsid w:val="00650749"/>
    <w:rsid w:val="0065079D"/>
    <w:rsid w:val="00650987"/>
    <w:rsid w:val="00650A4A"/>
    <w:rsid w:val="00650ACC"/>
    <w:rsid w:val="00650D19"/>
    <w:rsid w:val="00650FEE"/>
    <w:rsid w:val="0065109F"/>
    <w:rsid w:val="006510CF"/>
    <w:rsid w:val="006511D3"/>
    <w:rsid w:val="006513CE"/>
    <w:rsid w:val="0065180A"/>
    <w:rsid w:val="00651ED6"/>
    <w:rsid w:val="00651F52"/>
    <w:rsid w:val="006539B2"/>
    <w:rsid w:val="00654138"/>
    <w:rsid w:val="006545EC"/>
    <w:rsid w:val="006546F1"/>
    <w:rsid w:val="0065492A"/>
    <w:rsid w:val="00654FD6"/>
    <w:rsid w:val="006550AF"/>
    <w:rsid w:val="006552CD"/>
    <w:rsid w:val="00655C68"/>
    <w:rsid w:val="0065608C"/>
    <w:rsid w:val="00656E23"/>
    <w:rsid w:val="0065773D"/>
    <w:rsid w:val="00657758"/>
    <w:rsid w:val="006602C5"/>
    <w:rsid w:val="0066030F"/>
    <w:rsid w:val="0066040D"/>
    <w:rsid w:val="006608BF"/>
    <w:rsid w:val="00660997"/>
    <w:rsid w:val="00660F7A"/>
    <w:rsid w:val="00661AAD"/>
    <w:rsid w:val="0066231B"/>
    <w:rsid w:val="006625FA"/>
    <w:rsid w:val="006625FE"/>
    <w:rsid w:val="006628BA"/>
    <w:rsid w:val="00662ACD"/>
    <w:rsid w:val="00662CDB"/>
    <w:rsid w:val="006636DE"/>
    <w:rsid w:val="006640FE"/>
    <w:rsid w:val="006649C4"/>
    <w:rsid w:val="00664C9A"/>
    <w:rsid w:val="00665025"/>
    <w:rsid w:val="006654DE"/>
    <w:rsid w:val="0066594B"/>
    <w:rsid w:val="00665C7A"/>
    <w:rsid w:val="00665F15"/>
    <w:rsid w:val="0066603C"/>
    <w:rsid w:val="0066685E"/>
    <w:rsid w:val="006668DC"/>
    <w:rsid w:val="00666948"/>
    <w:rsid w:val="00666F62"/>
    <w:rsid w:val="006670A6"/>
    <w:rsid w:val="00667299"/>
    <w:rsid w:val="006677E2"/>
    <w:rsid w:val="00667D03"/>
    <w:rsid w:val="00667E08"/>
    <w:rsid w:val="00667F2F"/>
    <w:rsid w:val="006701C3"/>
    <w:rsid w:val="006705F9"/>
    <w:rsid w:val="0067063A"/>
    <w:rsid w:val="006715E3"/>
    <w:rsid w:val="00672370"/>
    <w:rsid w:val="0067263D"/>
    <w:rsid w:val="00672983"/>
    <w:rsid w:val="00672C3C"/>
    <w:rsid w:val="0067329A"/>
    <w:rsid w:val="00673F0A"/>
    <w:rsid w:val="00673FAA"/>
    <w:rsid w:val="006745CB"/>
    <w:rsid w:val="00674A29"/>
    <w:rsid w:val="00675569"/>
    <w:rsid w:val="0067564D"/>
    <w:rsid w:val="00675754"/>
    <w:rsid w:val="0067606F"/>
    <w:rsid w:val="006762A9"/>
    <w:rsid w:val="00676359"/>
    <w:rsid w:val="006766F8"/>
    <w:rsid w:val="006768C3"/>
    <w:rsid w:val="006768D8"/>
    <w:rsid w:val="00676C48"/>
    <w:rsid w:val="00676CF5"/>
    <w:rsid w:val="00676DBC"/>
    <w:rsid w:val="00676E30"/>
    <w:rsid w:val="00676F6D"/>
    <w:rsid w:val="0067740B"/>
    <w:rsid w:val="00677665"/>
    <w:rsid w:val="006801AB"/>
    <w:rsid w:val="0068091D"/>
    <w:rsid w:val="00680994"/>
    <w:rsid w:val="006810D0"/>
    <w:rsid w:val="0068191A"/>
    <w:rsid w:val="00681BCC"/>
    <w:rsid w:val="00681C94"/>
    <w:rsid w:val="00681EF2"/>
    <w:rsid w:val="0068269A"/>
    <w:rsid w:val="00682BCD"/>
    <w:rsid w:val="00682D26"/>
    <w:rsid w:val="00682E64"/>
    <w:rsid w:val="00682F65"/>
    <w:rsid w:val="00682F68"/>
    <w:rsid w:val="0068319B"/>
    <w:rsid w:val="00683734"/>
    <w:rsid w:val="006839D6"/>
    <w:rsid w:val="006840B6"/>
    <w:rsid w:val="0068424A"/>
    <w:rsid w:val="00684304"/>
    <w:rsid w:val="00684409"/>
    <w:rsid w:val="0068463A"/>
    <w:rsid w:val="00684F74"/>
    <w:rsid w:val="00685C96"/>
    <w:rsid w:val="00686878"/>
    <w:rsid w:val="00686E87"/>
    <w:rsid w:val="00686FBD"/>
    <w:rsid w:val="00687334"/>
    <w:rsid w:val="0068749E"/>
    <w:rsid w:val="006877F1"/>
    <w:rsid w:val="0068793A"/>
    <w:rsid w:val="00687AF6"/>
    <w:rsid w:val="00687B51"/>
    <w:rsid w:val="00687BE0"/>
    <w:rsid w:val="00690974"/>
    <w:rsid w:val="00690C8A"/>
    <w:rsid w:val="00690C99"/>
    <w:rsid w:val="00690E2A"/>
    <w:rsid w:val="006911D0"/>
    <w:rsid w:val="00691380"/>
    <w:rsid w:val="00691759"/>
    <w:rsid w:val="00691CFD"/>
    <w:rsid w:val="00692789"/>
    <w:rsid w:val="00692AB6"/>
    <w:rsid w:val="00692E20"/>
    <w:rsid w:val="00693048"/>
    <w:rsid w:val="006937B6"/>
    <w:rsid w:val="00693BC8"/>
    <w:rsid w:val="0069449D"/>
    <w:rsid w:val="00694947"/>
    <w:rsid w:val="006949E8"/>
    <w:rsid w:val="00694F6D"/>
    <w:rsid w:val="006954AB"/>
    <w:rsid w:val="0069558B"/>
    <w:rsid w:val="006959D0"/>
    <w:rsid w:val="006962F5"/>
    <w:rsid w:val="00696329"/>
    <w:rsid w:val="006964A9"/>
    <w:rsid w:val="006964BF"/>
    <w:rsid w:val="0069661F"/>
    <w:rsid w:val="00696A4C"/>
    <w:rsid w:val="00696E39"/>
    <w:rsid w:val="006970D9"/>
    <w:rsid w:val="006974B9"/>
    <w:rsid w:val="0069771F"/>
    <w:rsid w:val="006978B2"/>
    <w:rsid w:val="00697960"/>
    <w:rsid w:val="00697D46"/>
    <w:rsid w:val="00697E57"/>
    <w:rsid w:val="00697F4A"/>
    <w:rsid w:val="006A016F"/>
    <w:rsid w:val="006A019F"/>
    <w:rsid w:val="006A093C"/>
    <w:rsid w:val="006A0BE8"/>
    <w:rsid w:val="006A11B1"/>
    <w:rsid w:val="006A11FF"/>
    <w:rsid w:val="006A12D7"/>
    <w:rsid w:val="006A1525"/>
    <w:rsid w:val="006A15C0"/>
    <w:rsid w:val="006A15DB"/>
    <w:rsid w:val="006A1B52"/>
    <w:rsid w:val="006A1EAF"/>
    <w:rsid w:val="006A320E"/>
    <w:rsid w:val="006A320F"/>
    <w:rsid w:val="006A3656"/>
    <w:rsid w:val="006A36DE"/>
    <w:rsid w:val="006A3702"/>
    <w:rsid w:val="006A37FD"/>
    <w:rsid w:val="006A3847"/>
    <w:rsid w:val="006A41A6"/>
    <w:rsid w:val="006A425D"/>
    <w:rsid w:val="006A45E2"/>
    <w:rsid w:val="006A486B"/>
    <w:rsid w:val="006A49AA"/>
    <w:rsid w:val="006A4B72"/>
    <w:rsid w:val="006A5FE4"/>
    <w:rsid w:val="006A679B"/>
    <w:rsid w:val="006A6BC0"/>
    <w:rsid w:val="006A6C30"/>
    <w:rsid w:val="006A70BF"/>
    <w:rsid w:val="006A71ED"/>
    <w:rsid w:val="006A763B"/>
    <w:rsid w:val="006A7B19"/>
    <w:rsid w:val="006A7C4B"/>
    <w:rsid w:val="006A7EA5"/>
    <w:rsid w:val="006A7FF9"/>
    <w:rsid w:val="006B0184"/>
    <w:rsid w:val="006B062A"/>
    <w:rsid w:val="006B0BA5"/>
    <w:rsid w:val="006B0EBA"/>
    <w:rsid w:val="006B1148"/>
    <w:rsid w:val="006B1490"/>
    <w:rsid w:val="006B1C84"/>
    <w:rsid w:val="006B1F49"/>
    <w:rsid w:val="006B1FA0"/>
    <w:rsid w:val="006B1FA9"/>
    <w:rsid w:val="006B2173"/>
    <w:rsid w:val="006B2195"/>
    <w:rsid w:val="006B2236"/>
    <w:rsid w:val="006B24B0"/>
    <w:rsid w:val="006B339C"/>
    <w:rsid w:val="006B38E8"/>
    <w:rsid w:val="006B3AAC"/>
    <w:rsid w:val="006B3DA4"/>
    <w:rsid w:val="006B3E8A"/>
    <w:rsid w:val="006B3EF9"/>
    <w:rsid w:val="006B554C"/>
    <w:rsid w:val="006B5A38"/>
    <w:rsid w:val="006B5A9D"/>
    <w:rsid w:val="006B634C"/>
    <w:rsid w:val="006B66AC"/>
    <w:rsid w:val="006B696B"/>
    <w:rsid w:val="006B6AD2"/>
    <w:rsid w:val="006B6EE6"/>
    <w:rsid w:val="006B778D"/>
    <w:rsid w:val="006B780F"/>
    <w:rsid w:val="006B78D6"/>
    <w:rsid w:val="006B7EBE"/>
    <w:rsid w:val="006C02B7"/>
    <w:rsid w:val="006C02D5"/>
    <w:rsid w:val="006C03A1"/>
    <w:rsid w:val="006C1EC5"/>
    <w:rsid w:val="006C1EE6"/>
    <w:rsid w:val="006C1F89"/>
    <w:rsid w:val="006C2091"/>
    <w:rsid w:val="006C225B"/>
    <w:rsid w:val="006C261C"/>
    <w:rsid w:val="006C2622"/>
    <w:rsid w:val="006C266D"/>
    <w:rsid w:val="006C2698"/>
    <w:rsid w:val="006C3215"/>
    <w:rsid w:val="006C3483"/>
    <w:rsid w:val="006C381E"/>
    <w:rsid w:val="006C3B54"/>
    <w:rsid w:val="006C3F0C"/>
    <w:rsid w:val="006C3F25"/>
    <w:rsid w:val="006C3F5C"/>
    <w:rsid w:val="006C42CC"/>
    <w:rsid w:val="006C49CC"/>
    <w:rsid w:val="006C4A22"/>
    <w:rsid w:val="006C4BBC"/>
    <w:rsid w:val="006C4F2D"/>
    <w:rsid w:val="006C5089"/>
    <w:rsid w:val="006C55F0"/>
    <w:rsid w:val="006C5C16"/>
    <w:rsid w:val="006C6A50"/>
    <w:rsid w:val="006C6CA1"/>
    <w:rsid w:val="006C6D23"/>
    <w:rsid w:val="006C7767"/>
    <w:rsid w:val="006C7786"/>
    <w:rsid w:val="006C79CC"/>
    <w:rsid w:val="006C7A8E"/>
    <w:rsid w:val="006C7AC0"/>
    <w:rsid w:val="006D0493"/>
    <w:rsid w:val="006D094B"/>
    <w:rsid w:val="006D0A5F"/>
    <w:rsid w:val="006D1035"/>
    <w:rsid w:val="006D1BBD"/>
    <w:rsid w:val="006D25EE"/>
    <w:rsid w:val="006D2846"/>
    <w:rsid w:val="006D2C51"/>
    <w:rsid w:val="006D2FE6"/>
    <w:rsid w:val="006D302F"/>
    <w:rsid w:val="006D319F"/>
    <w:rsid w:val="006D368F"/>
    <w:rsid w:val="006D3907"/>
    <w:rsid w:val="006D3FBF"/>
    <w:rsid w:val="006D401F"/>
    <w:rsid w:val="006D47B8"/>
    <w:rsid w:val="006D4884"/>
    <w:rsid w:val="006D4ECC"/>
    <w:rsid w:val="006D510A"/>
    <w:rsid w:val="006D5773"/>
    <w:rsid w:val="006D5E76"/>
    <w:rsid w:val="006D5FED"/>
    <w:rsid w:val="006D606D"/>
    <w:rsid w:val="006D6122"/>
    <w:rsid w:val="006D645B"/>
    <w:rsid w:val="006D64EC"/>
    <w:rsid w:val="006D6536"/>
    <w:rsid w:val="006D6754"/>
    <w:rsid w:val="006D6C2F"/>
    <w:rsid w:val="006D6C8F"/>
    <w:rsid w:val="006D6ECD"/>
    <w:rsid w:val="006D7205"/>
    <w:rsid w:val="006D743F"/>
    <w:rsid w:val="006D7705"/>
    <w:rsid w:val="006D7B4D"/>
    <w:rsid w:val="006E0036"/>
    <w:rsid w:val="006E0173"/>
    <w:rsid w:val="006E0536"/>
    <w:rsid w:val="006E05D0"/>
    <w:rsid w:val="006E08CD"/>
    <w:rsid w:val="006E08FF"/>
    <w:rsid w:val="006E13C5"/>
    <w:rsid w:val="006E23C5"/>
    <w:rsid w:val="006E26FB"/>
    <w:rsid w:val="006E28AF"/>
    <w:rsid w:val="006E43D3"/>
    <w:rsid w:val="006E44A2"/>
    <w:rsid w:val="006E4703"/>
    <w:rsid w:val="006E4CD7"/>
    <w:rsid w:val="006E5715"/>
    <w:rsid w:val="006E66B6"/>
    <w:rsid w:val="006E6936"/>
    <w:rsid w:val="006E6D9F"/>
    <w:rsid w:val="006E73A2"/>
    <w:rsid w:val="006E7AB7"/>
    <w:rsid w:val="006F0443"/>
    <w:rsid w:val="006F0512"/>
    <w:rsid w:val="006F08D6"/>
    <w:rsid w:val="006F09E0"/>
    <w:rsid w:val="006F0E2A"/>
    <w:rsid w:val="006F0F3F"/>
    <w:rsid w:val="006F1139"/>
    <w:rsid w:val="006F1DC9"/>
    <w:rsid w:val="006F2314"/>
    <w:rsid w:val="006F25AA"/>
    <w:rsid w:val="006F298B"/>
    <w:rsid w:val="006F2B26"/>
    <w:rsid w:val="006F2B9D"/>
    <w:rsid w:val="006F303F"/>
    <w:rsid w:val="006F3C16"/>
    <w:rsid w:val="006F41A8"/>
    <w:rsid w:val="006F4D07"/>
    <w:rsid w:val="006F4F99"/>
    <w:rsid w:val="006F5000"/>
    <w:rsid w:val="006F502B"/>
    <w:rsid w:val="006F5178"/>
    <w:rsid w:val="006F5242"/>
    <w:rsid w:val="006F57AF"/>
    <w:rsid w:val="006F5B22"/>
    <w:rsid w:val="006F5D25"/>
    <w:rsid w:val="006F5E8F"/>
    <w:rsid w:val="006F6821"/>
    <w:rsid w:val="006F6AB4"/>
    <w:rsid w:val="006F6F28"/>
    <w:rsid w:val="006F70A1"/>
    <w:rsid w:val="006F74FA"/>
    <w:rsid w:val="006F7FBD"/>
    <w:rsid w:val="00700184"/>
    <w:rsid w:val="007017B6"/>
    <w:rsid w:val="0070186F"/>
    <w:rsid w:val="0070292B"/>
    <w:rsid w:val="007032D4"/>
    <w:rsid w:val="00703572"/>
    <w:rsid w:val="0070435A"/>
    <w:rsid w:val="0070483B"/>
    <w:rsid w:val="00704C4D"/>
    <w:rsid w:val="00704EAF"/>
    <w:rsid w:val="00705312"/>
    <w:rsid w:val="00705317"/>
    <w:rsid w:val="007054F2"/>
    <w:rsid w:val="007057F5"/>
    <w:rsid w:val="00705C16"/>
    <w:rsid w:val="00705F07"/>
    <w:rsid w:val="00706008"/>
    <w:rsid w:val="007061BF"/>
    <w:rsid w:val="007061ED"/>
    <w:rsid w:val="007065E5"/>
    <w:rsid w:val="00706BB2"/>
    <w:rsid w:val="00706BD9"/>
    <w:rsid w:val="00707146"/>
    <w:rsid w:val="00707CA0"/>
    <w:rsid w:val="00707DF7"/>
    <w:rsid w:val="007100B5"/>
    <w:rsid w:val="007102AE"/>
    <w:rsid w:val="00710813"/>
    <w:rsid w:val="007108B7"/>
    <w:rsid w:val="00710A9D"/>
    <w:rsid w:val="00710D83"/>
    <w:rsid w:val="00711038"/>
    <w:rsid w:val="007112BB"/>
    <w:rsid w:val="0071157C"/>
    <w:rsid w:val="007125AA"/>
    <w:rsid w:val="0071272D"/>
    <w:rsid w:val="0071299B"/>
    <w:rsid w:val="00712B29"/>
    <w:rsid w:val="00712B94"/>
    <w:rsid w:val="00712DC3"/>
    <w:rsid w:val="00713478"/>
    <w:rsid w:val="00713CB7"/>
    <w:rsid w:val="007148F2"/>
    <w:rsid w:val="00714A75"/>
    <w:rsid w:val="00714FDA"/>
    <w:rsid w:val="0071549B"/>
    <w:rsid w:val="0071571E"/>
    <w:rsid w:val="00715AAE"/>
    <w:rsid w:val="00715CC1"/>
    <w:rsid w:val="0071656A"/>
    <w:rsid w:val="0071661D"/>
    <w:rsid w:val="0071662A"/>
    <w:rsid w:val="00716793"/>
    <w:rsid w:val="00716F7A"/>
    <w:rsid w:val="00717232"/>
    <w:rsid w:val="00717A4B"/>
    <w:rsid w:val="00717DC0"/>
    <w:rsid w:val="00720294"/>
    <w:rsid w:val="00720626"/>
    <w:rsid w:val="007207AE"/>
    <w:rsid w:val="00720BF2"/>
    <w:rsid w:val="0072123F"/>
    <w:rsid w:val="00721423"/>
    <w:rsid w:val="00721821"/>
    <w:rsid w:val="00721BBD"/>
    <w:rsid w:val="007221A1"/>
    <w:rsid w:val="00722715"/>
    <w:rsid w:val="0072287F"/>
    <w:rsid w:val="00723528"/>
    <w:rsid w:val="00723580"/>
    <w:rsid w:val="007235D7"/>
    <w:rsid w:val="00723F7E"/>
    <w:rsid w:val="00724063"/>
    <w:rsid w:val="00724156"/>
    <w:rsid w:val="007245A6"/>
    <w:rsid w:val="00724689"/>
    <w:rsid w:val="00724D57"/>
    <w:rsid w:val="00724DBA"/>
    <w:rsid w:val="0072533B"/>
    <w:rsid w:val="007255C6"/>
    <w:rsid w:val="00725C50"/>
    <w:rsid w:val="00725EE0"/>
    <w:rsid w:val="0072712C"/>
    <w:rsid w:val="00727551"/>
    <w:rsid w:val="007275D1"/>
    <w:rsid w:val="00727B7D"/>
    <w:rsid w:val="00727EE8"/>
    <w:rsid w:val="0073060F"/>
    <w:rsid w:val="007308EC"/>
    <w:rsid w:val="00730902"/>
    <w:rsid w:val="00730F64"/>
    <w:rsid w:val="00731121"/>
    <w:rsid w:val="00731183"/>
    <w:rsid w:val="00731305"/>
    <w:rsid w:val="007317C6"/>
    <w:rsid w:val="00731A3B"/>
    <w:rsid w:val="00732487"/>
    <w:rsid w:val="00732632"/>
    <w:rsid w:val="00732792"/>
    <w:rsid w:val="00732B48"/>
    <w:rsid w:val="00732CAE"/>
    <w:rsid w:val="00733634"/>
    <w:rsid w:val="0073387A"/>
    <w:rsid w:val="00733A4F"/>
    <w:rsid w:val="00733B84"/>
    <w:rsid w:val="00733CFA"/>
    <w:rsid w:val="007344C8"/>
    <w:rsid w:val="00734677"/>
    <w:rsid w:val="00734EA7"/>
    <w:rsid w:val="007350D0"/>
    <w:rsid w:val="007356AB"/>
    <w:rsid w:val="00735AEB"/>
    <w:rsid w:val="00735C70"/>
    <w:rsid w:val="00736406"/>
    <w:rsid w:val="00736623"/>
    <w:rsid w:val="0073729D"/>
    <w:rsid w:val="007377B8"/>
    <w:rsid w:val="00737805"/>
    <w:rsid w:val="007401CD"/>
    <w:rsid w:val="00740E34"/>
    <w:rsid w:val="00741029"/>
    <w:rsid w:val="007412C9"/>
    <w:rsid w:val="0074149F"/>
    <w:rsid w:val="00741579"/>
    <w:rsid w:val="00741580"/>
    <w:rsid w:val="0074221A"/>
    <w:rsid w:val="0074251A"/>
    <w:rsid w:val="00742A49"/>
    <w:rsid w:val="00742D9B"/>
    <w:rsid w:val="00742FC9"/>
    <w:rsid w:val="00743072"/>
    <w:rsid w:val="007431D7"/>
    <w:rsid w:val="00743228"/>
    <w:rsid w:val="00743754"/>
    <w:rsid w:val="0074380D"/>
    <w:rsid w:val="00743892"/>
    <w:rsid w:val="00743ABE"/>
    <w:rsid w:val="00743D45"/>
    <w:rsid w:val="00743D80"/>
    <w:rsid w:val="007442FA"/>
    <w:rsid w:val="007443A3"/>
    <w:rsid w:val="00744448"/>
    <w:rsid w:val="007447A4"/>
    <w:rsid w:val="00744D86"/>
    <w:rsid w:val="00745240"/>
    <w:rsid w:val="00745518"/>
    <w:rsid w:val="00745670"/>
    <w:rsid w:val="00745CDE"/>
    <w:rsid w:val="00745D9F"/>
    <w:rsid w:val="00746254"/>
    <w:rsid w:val="007466CB"/>
    <w:rsid w:val="007469A8"/>
    <w:rsid w:val="00746F70"/>
    <w:rsid w:val="00747349"/>
    <w:rsid w:val="007504A7"/>
    <w:rsid w:val="00750F6D"/>
    <w:rsid w:val="0075105F"/>
    <w:rsid w:val="0075118E"/>
    <w:rsid w:val="007512FD"/>
    <w:rsid w:val="00751603"/>
    <w:rsid w:val="007516D5"/>
    <w:rsid w:val="00751740"/>
    <w:rsid w:val="00751B00"/>
    <w:rsid w:val="00752132"/>
    <w:rsid w:val="007522C8"/>
    <w:rsid w:val="007524A2"/>
    <w:rsid w:val="007524E0"/>
    <w:rsid w:val="0075263A"/>
    <w:rsid w:val="00753116"/>
    <w:rsid w:val="007533DA"/>
    <w:rsid w:val="0075356B"/>
    <w:rsid w:val="007535BF"/>
    <w:rsid w:val="0075364E"/>
    <w:rsid w:val="00753C29"/>
    <w:rsid w:val="00753C57"/>
    <w:rsid w:val="00753C6A"/>
    <w:rsid w:val="0075406F"/>
    <w:rsid w:val="007548C9"/>
    <w:rsid w:val="0075490E"/>
    <w:rsid w:val="00754E81"/>
    <w:rsid w:val="007551D9"/>
    <w:rsid w:val="00755C89"/>
    <w:rsid w:val="0075636C"/>
    <w:rsid w:val="007567A6"/>
    <w:rsid w:val="0075751B"/>
    <w:rsid w:val="00757815"/>
    <w:rsid w:val="0076038C"/>
    <w:rsid w:val="0076073F"/>
    <w:rsid w:val="00761059"/>
    <w:rsid w:val="0076142B"/>
    <w:rsid w:val="0076145D"/>
    <w:rsid w:val="00761D25"/>
    <w:rsid w:val="00761E96"/>
    <w:rsid w:val="0076224E"/>
    <w:rsid w:val="00762530"/>
    <w:rsid w:val="00762E1F"/>
    <w:rsid w:val="00763001"/>
    <w:rsid w:val="00763CDA"/>
    <w:rsid w:val="00763F37"/>
    <w:rsid w:val="007643CE"/>
    <w:rsid w:val="007644B9"/>
    <w:rsid w:val="007644D9"/>
    <w:rsid w:val="007651EA"/>
    <w:rsid w:val="007656C0"/>
    <w:rsid w:val="00765798"/>
    <w:rsid w:val="00765E5B"/>
    <w:rsid w:val="0076612B"/>
    <w:rsid w:val="00766293"/>
    <w:rsid w:val="007666FA"/>
    <w:rsid w:val="00766E5F"/>
    <w:rsid w:val="00766F76"/>
    <w:rsid w:val="007670CF"/>
    <w:rsid w:val="0076799C"/>
    <w:rsid w:val="00767A91"/>
    <w:rsid w:val="00767D88"/>
    <w:rsid w:val="00770089"/>
    <w:rsid w:val="007701D2"/>
    <w:rsid w:val="007702EB"/>
    <w:rsid w:val="00770553"/>
    <w:rsid w:val="007706DE"/>
    <w:rsid w:val="00770C75"/>
    <w:rsid w:val="00770D3E"/>
    <w:rsid w:val="00770EFF"/>
    <w:rsid w:val="00771082"/>
    <w:rsid w:val="00771243"/>
    <w:rsid w:val="00771682"/>
    <w:rsid w:val="00771969"/>
    <w:rsid w:val="00771F16"/>
    <w:rsid w:val="0077232C"/>
    <w:rsid w:val="00772570"/>
    <w:rsid w:val="007727E8"/>
    <w:rsid w:val="00773674"/>
    <w:rsid w:val="00773BEA"/>
    <w:rsid w:val="00773F90"/>
    <w:rsid w:val="007740B9"/>
    <w:rsid w:val="00774DED"/>
    <w:rsid w:val="007755FF"/>
    <w:rsid w:val="00775987"/>
    <w:rsid w:val="00775D56"/>
    <w:rsid w:val="00776699"/>
    <w:rsid w:val="007768F2"/>
    <w:rsid w:val="00776B8A"/>
    <w:rsid w:val="00776D2F"/>
    <w:rsid w:val="00776E7F"/>
    <w:rsid w:val="00776EED"/>
    <w:rsid w:val="00776F91"/>
    <w:rsid w:val="0077726D"/>
    <w:rsid w:val="00777462"/>
    <w:rsid w:val="00777489"/>
    <w:rsid w:val="00780113"/>
    <w:rsid w:val="00780209"/>
    <w:rsid w:val="00780385"/>
    <w:rsid w:val="007808E0"/>
    <w:rsid w:val="00780A00"/>
    <w:rsid w:val="00780C64"/>
    <w:rsid w:val="00780D7F"/>
    <w:rsid w:val="00780E05"/>
    <w:rsid w:val="0078174B"/>
    <w:rsid w:val="00781EB0"/>
    <w:rsid w:val="0078270D"/>
    <w:rsid w:val="00782CAB"/>
    <w:rsid w:val="00783361"/>
    <w:rsid w:val="00784094"/>
    <w:rsid w:val="00784583"/>
    <w:rsid w:val="007845BC"/>
    <w:rsid w:val="007856C2"/>
    <w:rsid w:val="00785BB3"/>
    <w:rsid w:val="00785F0C"/>
    <w:rsid w:val="007863D4"/>
    <w:rsid w:val="0078654E"/>
    <w:rsid w:val="00786C66"/>
    <w:rsid w:val="007875C6"/>
    <w:rsid w:val="00787AEB"/>
    <w:rsid w:val="007905DB"/>
    <w:rsid w:val="0079067B"/>
    <w:rsid w:val="007924ED"/>
    <w:rsid w:val="00792AE2"/>
    <w:rsid w:val="00793727"/>
    <w:rsid w:val="007938A8"/>
    <w:rsid w:val="00793CD1"/>
    <w:rsid w:val="00793E52"/>
    <w:rsid w:val="00794118"/>
    <w:rsid w:val="00794722"/>
    <w:rsid w:val="0079495A"/>
    <w:rsid w:val="00794B0A"/>
    <w:rsid w:val="007951FC"/>
    <w:rsid w:val="00795361"/>
    <w:rsid w:val="007954E6"/>
    <w:rsid w:val="007954F5"/>
    <w:rsid w:val="00795923"/>
    <w:rsid w:val="00795AC0"/>
    <w:rsid w:val="00795F2B"/>
    <w:rsid w:val="007967A0"/>
    <w:rsid w:val="00796D6B"/>
    <w:rsid w:val="00796DC6"/>
    <w:rsid w:val="007973C0"/>
    <w:rsid w:val="00797DCF"/>
    <w:rsid w:val="00797F3D"/>
    <w:rsid w:val="00797FD6"/>
    <w:rsid w:val="007A055B"/>
    <w:rsid w:val="007A096B"/>
    <w:rsid w:val="007A0A30"/>
    <w:rsid w:val="007A0B7A"/>
    <w:rsid w:val="007A0DB9"/>
    <w:rsid w:val="007A1498"/>
    <w:rsid w:val="007A1728"/>
    <w:rsid w:val="007A17C2"/>
    <w:rsid w:val="007A1A10"/>
    <w:rsid w:val="007A296B"/>
    <w:rsid w:val="007A2FF4"/>
    <w:rsid w:val="007A3071"/>
    <w:rsid w:val="007A3199"/>
    <w:rsid w:val="007A31BB"/>
    <w:rsid w:val="007A3574"/>
    <w:rsid w:val="007A3639"/>
    <w:rsid w:val="007A3893"/>
    <w:rsid w:val="007A425E"/>
    <w:rsid w:val="007A4BED"/>
    <w:rsid w:val="007A4CD7"/>
    <w:rsid w:val="007A4FC4"/>
    <w:rsid w:val="007A507D"/>
    <w:rsid w:val="007A543D"/>
    <w:rsid w:val="007A56D3"/>
    <w:rsid w:val="007A5889"/>
    <w:rsid w:val="007A5B08"/>
    <w:rsid w:val="007A5F06"/>
    <w:rsid w:val="007A626F"/>
    <w:rsid w:val="007A6504"/>
    <w:rsid w:val="007A6A75"/>
    <w:rsid w:val="007A6C81"/>
    <w:rsid w:val="007A7142"/>
    <w:rsid w:val="007A7542"/>
    <w:rsid w:val="007A7735"/>
    <w:rsid w:val="007A7B40"/>
    <w:rsid w:val="007B016F"/>
    <w:rsid w:val="007B037D"/>
    <w:rsid w:val="007B03A3"/>
    <w:rsid w:val="007B0AE5"/>
    <w:rsid w:val="007B0D71"/>
    <w:rsid w:val="007B1025"/>
    <w:rsid w:val="007B1602"/>
    <w:rsid w:val="007B1673"/>
    <w:rsid w:val="007B172F"/>
    <w:rsid w:val="007B1AC7"/>
    <w:rsid w:val="007B1C8F"/>
    <w:rsid w:val="007B20E9"/>
    <w:rsid w:val="007B230A"/>
    <w:rsid w:val="007B26A0"/>
    <w:rsid w:val="007B2BD6"/>
    <w:rsid w:val="007B2D29"/>
    <w:rsid w:val="007B30DD"/>
    <w:rsid w:val="007B34CC"/>
    <w:rsid w:val="007B38B0"/>
    <w:rsid w:val="007B3B02"/>
    <w:rsid w:val="007B3EE0"/>
    <w:rsid w:val="007B467C"/>
    <w:rsid w:val="007B4BF4"/>
    <w:rsid w:val="007B4EF4"/>
    <w:rsid w:val="007B547D"/>
    <w:rsid w:val="007B56BF"/>
    <w:rsid w:val="007B58C6"/>
    <w:rsid w:val="007B6D83"/>
    <w:rsid w:val="007B7221"/>
    <w:rsid w:val="007B7235"/>
    <w:rsid w:val="007B74FB"/>
    <w:rsid w:val="007C021B"/>
    <w:rsid w:val="007C05ED"/>
    <w:rsid w:val="007C094D"/>
    <w:rsid w:val="007C2885"/>
    <w:rsid w:val="007C2A2D"/>
    <w:rsid w:val="007C2B37"/>
    <w:rsid w:val="007C2F4A"/>
    <w:rsid w:val="007C33C9"/>
    <w:rsid w:val="007C3587"/>
    <w:rsid w:val="007C3675"/>
    <w:rsid w:val="007C38F2"/>
    <w:rsid w:val="007C3D17"/>
    <w:rsid w:val="007C3E56"/>
    <w:rsid w:val="007C3FEE"/>
    <w:rsid w:val="007C48E6"/>
    <w:rsid w:val="007C4B26"/>
    <w:rsid w:val="007C4BAD"/>
    <w:rsid w:val="007C4C1C"/>
    <w:rsid w:val="007C5306"/>
    <w:rsid w:val="007C56DE"/>
    <w:rsid w:val="007C581C"/>
    <w:rsid w:val="007C61CC"/>
    <w:rsid w:val="007C6560"/>
    <w:rsid w:val="007C676C"/>
    <w:rsid w:val="007C6834"/>
    <w:rsid w:val="007C6E1A"/>
    <w:rsid w:val="007C70A3"/>
    <w:rsid w:val="007C7693"/>
    <w:rsid w:val="007C77F3"/>
    <w:rsid w:val="007C783F"/>
    <w:rsid w:val="007C797E"/>
    <w:rsid w:val="007D02C2"/>
    <w:rsid w:val="007D03CD"/>
    <w:rsid w:val="007D07A6"/>
    <w:rsid w:val="007D07E4"/>
    <w:rsid w:val="007D1799"/>
    <w:rsid w:val="007D1EAA"/>
    <w:rsid w:val="007D2C4E"/>
    <w:rsid w:val="007D3240"/>
    <w:rsid w:val="007D3C4F"/>
    <w:rsid w:val="007D48C1"/>
    <w:rsid w:val="007D4917"/>
    <w:rsid w:val="007D4A0D"/>
    <w:rsid w:val="007D53A6"/>
    <w:rsid w:val="007D55EA"/>
    <w:rsid w:val="007D567C"/>
    <w:rsid w:val="007D57AA"/>
    <w:rsid w:val="007D5E32"/>
    <w:rsid w:val="007D619D"/>
    <w:rsid w:val="007D6530"/>
    <w:rsid w:val="007D663A"/>
    <w:rsid w:val="007D68CF"/>
    <w:rsid w:val="007D6DBD"/>
    <w:rsid w:val="007D6F70"/>
    <w:rsid w:val="007E0109"/>
    <w:rsid w:val="007E015D"/>
    <w:rsid w:val="007E04D6"/>
    <w:rsid w:val="007E06B2"/>
    <w:rsid w:val="007E08BD"/>
    <w:rsid w:val="007E0B71"/>
    <w:rsid w:val="007E0BF6"/>
    <w:rsid w:val="007E10CF"/>
    <w:rsid w:val="007E134E"/>
    <w:rsid w:val="007E17A6"/>
    <w:rsid w:val="007E183D"/>
    <w:rsid w:val="007E1971"/>
    <w:rsid w:val="007E1C7E"/>
    <w:rsid w:val="007E1C8B"/>
    <w:rsid w:val="007E1E59"/>
    <w:rsid w:val="007E1F3E"/>
    <w:rsid w:val="007E2084"/>
    <w:rsid w:val="007E22DF"/>
    <w:rsid w:val="007E2FA6"/>
    <w:rsid w:val="007E2FFA"/>
    <w:rsid w:val="007E3447"/>
    <w:rsid w:val="007E3706"/>
    <w:rsid w:val="007E376D"/>
    <w:rsid w:val="007E41AB"/>
    <w:rsid w:val="007E51AE"/>
    <w:rsid w:val="007E51D8"/>
    <w:rsid w:val="007E5B3E"/>
    <w:rsid w:val="007E5EB4"/>
    <w:rsid w:val="007E5EFE"/>
    <w:rsid w:val="007E6114"/>
    <w:rsid w:val="007E6293"/>
    <w:rsid w:val="007E655B"/>
    <w:rsid w:val="007E6636"/>
    <w:rsid w:val="007E66A3"/>
    <w:rsid w:val="007E685B"/>
    <w:rsid w:val="007E6EB8"/>
    <w:rsid w:val="007E6ED5"/>
    <w:rsid w:val="007E7472"/>
    <w:rsid w:val="007E7641"/>
    <w:rsid w:val="007E79E2"/>
    <w:rsid w:val="007E7D76"/>
    <w:rsid w:val="007F01F3"/>
    <w:rsid w:val="007F059F"/>
    <w:rsid w:val="007F078A"/>
    <w:rsid w:val="007F1015"/>
    <w:rsid w:val="007F1174"/>
    <w:rsid w:val="007F21B7"/>
    <w:rsid w:val="007F223A"/>
    <w:rsid w:val="007F23CF"/>
    <w:rsid w:val="007F2C1B"/>
    <w:rsid w:val="007F3026"/>
    <w:rsid w:val="007F33DF"/>
    <w:rsid w:val="007F3789"/>
    <w:rsid w:val="007F3C24"/>
    <w:rsid w:val="007F3CC5"/>
    <w:rsid w:val="007F3FDE"/>
    <w:rsid w:val="007F41C2"/>
    <w:rsid w:val="007F41E4"/>
    <w:rsid w:val="007F4E55"/>
    <w:rsid w:val="007F4F65"/>
    <w:rsid w:val="007F4FD0"/>
    <w:rsid w:val="007F5603"/>
    <w:rsid w:val="007F6022"/>
    <w:rsid w:val="007F6337"/>
    <w:rsid w:val="007F650D"/>
    <w:rsid w:val="007F6805"/>
    <w:rsid w:val="007F6AA3"/>
    <w:rsid w:val="007F6AE2"/>
    <w:rsid w:val="007F6C48"/>
    <w:rsid w:val="007F6FF6"/>
    <w:rsid w:val="007F707C"/>
    <w:rsid w:val="00800176"/>
    <w:rsid w:val="008001C6"/>
    <w:rsid w:val="00800632"/>
    <w:rsid w:val="00800709"/>
    <w:rsid w:val="00800835"/>
    <w:rsid w:val="0080164F"/>
    <w:rsid w:val="00801E8B"/>
    <w:rsid w:val="008022F5"/>
    <w:rsid w:val="00802B05"/>
    <w:rsid w:val="00802F6A"/>
    <w:rsid w:val="008030A0"/>
    <w:rsid w:val="00803342"/>
    <w:rsid w:val="00803544"/>
    <w:rsid w:val="00803687"/>
    <w:rsid w:val="008037EF"/>
    <w:rsid w:val="00803814"/>
    <w:rsid w:val="008038AE"/>
    <w:rsid w:val="00803D16"/>
    <w:rsid w:val="00803DB8"/>
    <w:rsid w:val="00804574"/>
    <w:rsid w:val="00804D7E"/>
    <w:rsid w:val="00804E7F"/>
    <w:rsid w:val="0080531A"/>
    <w:rsid w:val="0080598D"/>
    <w:rsid w:val="00806151"/>
    <w:rsid w:val="008061E4"/>
    <w:rsid w:val="008064C9"/>
    <w:rsid w:val="00807179"/>
    <w:rsid w:val="00807A57"/>
    <w:rsid w:val="00807EA3"/>
    <w:rsid w:val="00810078"/>
    <w:rsid w:val="00810233"/>
    <w:rsid w:val="008103D5"/>
    <w:rsid w:val="0081066A"/>
    <w:rsid w:val="00810D27"/>
    <w:rsid w:val="00810E70"/>
    <w:rsid w:val="00811254"/>
    <w:rsid w:val="0081180A"/>
    <w:rsid w:val="00812344"/>
    <w:rsid w:val="008124C9"/>
    <w:rsid w:val="008126B6"/>
    <w:rsid w:val="00812AB6"/>
    <w:rsid w:val="00813031"/>
    <w:rsid w:val="0081324A"/>
    <w:rsid w:val="00813AB2"/>
    <w:rsid w:val="00813D44"/>
    <w:rsid w:val="0081407F"/>
    <w:rsid w:val="00814539"/>
    <w:rsid w:val="0081487D"/>
    <w:rsid w:val="00814B83"/>
    <w:rsid w:val="00814DB6"/>
    <w:rsid w:val="008155AE"/>
    <w:rsid w:val="00815770"/>
    <w:rsid w:val="00815E37"/>
    <w:rsid w:val="008160B6"/>
    <w:rsid w:val="008162AB"/>
    <w:rsid w:val="008169C9"/>
    <w:rsid w:val="00816A40"/>
    <w:rsid w:val="00816DFA"/>
    <w:rsid w:val="00817248"/>
    <w:rsid w:val="008177DF"/>
    <w:rsid w:val="008179A9"/>
    <w:rsid w:val="00817E04"/>
    <w:rsid w:val="00817ECF"/>
    <w:rsid w:val="0082025F"/>
    <w:rsid w:val="008207AC"/>
    <w:rsid w:val="008209D8"/>
    <w:rsid w:val="008216D2"/>
    <w:rsid w:val="008217F0"/>
    <w:rsid w:val="00821905"/>
    <w:rsid w:val="00821D87"/>
    <w:rsid w:val="00822330"/>
    <w:rsid w:val="00822D0C"/>
    <w:rsid w:val="00822F81"/>
    <w:rsid w:val="00822FA6"/>
    <w:rsid w:val="008239C6"/>
    <w:rsid w:val="0082418D"/>
    <w:rsid w:val="008243A0"/>
    <w:rsid w:val="008245B4"/>
    <w:rsid w:val="00824865"/>
    <w:rsid w:val="00824BAE"/>
    <w:rsid w:val="00824BE9"/>
    <w:rsid w:val="0082501F"/>
    <w:rsid w:val="0082507C"/>
    <w:rsid w:val="008252A2"/>
    <w:rsid w:val="0082554A"/>
    <w:rsid w:val="008257B3"/>
    <w:rsid w:val="0082695C"/>
    <w:rsid w:val="00826AA4"/>
    <w:rsid w:val="00827ED7"/>
    <w:rsid w:val="00830B6E"/>
    <w:rsid w:val="00830F25"/>
    <w:rsid w:val="00831059"/>
    <w:rsid w:val="008311AC"/>
    <w:rsid w:val="008314B4"/>
    <w:rsid w:val="008319C4"/>
    <w:rsid w:val="00831AE4"/>
    <w:rsid w:val="00831C95"/>
    <w:rsid w:val="0083272D"/>
    <w:rsid w:val="00832AB3"/>
    <w:rsid w:val="00832D54"/>
    <w:rsid w:val="008333F4"/>
    <w:rsid w:val="0083380A"/>
    <w:rsid w:val="00833B4C"/>
    <w:rsid w:val="00833ED8"/>
    <w:rsid w:val="0083414B"/>
    <w:rsid w:val="0083444B"/>
    <w:rsid w:val="008345E4"/>
    <w:rsid w:val="00834DA0"/>
    <w:rsid w:val="00834F78"/>
    <w:rsid w:val="008351A5"/>
    <w:rsid w:val="008351ED"/>
    <w:rsid w:val="008352C0"/>
    <w:rsid w:val="0083540C"/>
    <w:rsid w:val="008354E8"/>
    <w:rsid w:val="00835899"/>
    <w:rsid w:val="00835DEB"/>
    <w:rsid w:val="008363C3"/>
    <w:rsid w:val="0083659A"/>
    <w:rsid w:val="008365F9"/>
    <w:rsid w:val="00837CE6"/>
    <w:rsid w:val="00837EF7"/>
    <w:rsid w:val="00840174"/>
    <w:rsid w:val="008403F7"/>
    <w:rsid w:val="00840513"/>
    <w:rsid w:val="008408DB"/>
    <w:rsid w:val="00840A95"/>
    <w:rsid w:val="00840EFE"/>
    <w:rsid w:val="008415A6"/>
    <w:rsid w:val="00841800"/>
    <w:rsid w:val="00841B97"/>
    <w:rsid w:val="00842141"/>
    <w:rsid w:val="00842933"/>
    <w:rsid w:val="00842EE7"/>
    <w:rsid w:val="00843612"/>
    <w:rsid w:val="00843805"/>
    <w:rsid w:val="00843A95"/>
    <w:rsid w:val="00844092"/>
    <w:rsid w:val="00844262"/>
    <w:rsid w:val="008447B1"/>
    <w:rsid w:val="00844C2B"/>
    <w:rsid w:val="00844F2C"/>
    <w:rsid w:val="008450F6"/>
    <w:rsid w:val="0084562A"/>
    <w:rsid w:val="0084627B"/>
    <w:rsid w:val="008466C4"/>
    <w:rsid w:val="008470D2"/>
    <w:rsid w:val="0084724D"/>
    <w:rsid w:val="00847CA3"/>
    <w:rsid w:val="00847D38"/>
    <w:rsid w:val="00847DAE"/>
    <w:rsid w:val="00847F16"/>
    <w:rsid w:val="0085015E"/>
    <w:rsid w:val="008503B6"/>
    <w:rsid w:val="0085043A"/>
    <w:rsid w:val="00850497"/>
    <w:rsid w:val="008509D4"/>
    <w:rsid w:val="00850A18"/>
    <w:rsid w:val="00850D30"/>
    <w:rsid w:val="00850F0E"/>
    <w:rsid w:val="0085140A"/>
    <w:rsid w:val="008515EA"/>
    <w:rsid w:val="008522E2"/>
    <w:rsid w:val="0085303E"/>
    <w:rsid w:val="00853155"/>
    <w:rsid w:val="00853609"/>
    <w:rsid w:val="008538AC"/>
    <w:rsid w:val="00853A27"/>
    <w:rsid w:val="00853C55"/>
    <w:rsid w:val="008546B7"/>
    <w:rsid w:val="008546DD"/>
    <w:rsid w:val="008547EA"/>
    <w:rsid w:val="0085498E"/>
    <w:rsid w:val="00854C46"/>
    <w:rsid w:val="00854D01"/>
    <w:rsid w:val="0085501D"/>
    <w:rsid w:val="0085566D"/>
    <w:rsid w:val="00855E80"/>
    <w:rsid w:val="00856144"/>
    <w:rsid w:val="008562BA"/>
    <w:rsid w:val="00856EB6"/>
    <w:rsid w:val="00856F80"/>
    <w:rsid w:val="008571A5"/>
    <w:rsid w:val="00857867"/>
    <w:rsid w:val="00857C5B"/>
    <w:rsid w:val="00857CFF"/>
    <w:rsid w:val="008604BA"/>
    <w:rsid w:val="00860BFA"/>
    <w:rsid w:val="00861519"/>
    <w:rsid w:val="00861520"/>
    <w:rsid w:val="0086168E"/>
    <w:rsid w:val="00861ABC"/>
    <w:rsid w:val="0086222E"/>
    <w:rsid w:val="008622F3"/>
    <w:rsid w:val="0086267C"/>
    <w:rsid w:val="00862C52"/>
    <w:rsid w:val="00862E1E"/>
    <w:rsid w:val="00862F78"/>
    <w:rsid w:val="008630A0"/>
    <w:rsid w:val="00863242"/>
    <w:rsid w:val="00863757"/>
    <w:rsid w:val="00863F2D"/>
    <w:rsid w:val="008642E0"/>
    <w:rsid w:val="00864536"/>
    <w:rsid w:val="008648FF"/>
    <w:rsid w:val="00864FD1"/>
    <w:rsid w:val="00865369"/>
    <w:rsid w:val="008659E5"/>
    <w:rsid w:val="00865AC7"/>
    <w:rsid w:val="00865D18"/>
    <w:rsid w:val="00866392"/>
    <w:rsid w:val="00867577"/>
    <w:rsid w:val="00867E18"/>
    <w:rsid w:val="0087002A"/>
    <w:rsid w:val="0087063E"/>
    <w:rsid w:val="0087083F"/>
    <w:rsid w:val="00870ACF"/>
    <w:rsid w:val="00870B32"/>
    <w:rsid w:val="00870E15"/>
    <w:rsid w:val="00871CEF"/>
    <w:rsid w:val="00872002"/>
    <w:rsid w:val="0087208F"/>
    <w:rsid w:val="008720E7"/>
    <w:rsid w:val="008727E5"/>
    <w:rsid w:val="0087288F"/>
    <w:rsid w:val="00872C5A"/>
    <w:rsid w:val="00872D3B"/>
    <w:rsid w:val="008732D5"/>
    <w:rsid w:val="0087348D"/>
    <w:rsid w:val="0087368E"/>
    <w:rsid w:val="008736F5"/>
    <w:rsid w:val="00873E28"/>
    <w:rsid w:val="00873F57"/>
    <w:rsid w:val="00874011"/>
    <w:rsid w:val="008746AD"/>
    <w:rsid w:val="00874969"/>
    <w:rsid w:val="00874F92"/>
    <w:rsid w:val="008755A1"/>
    <w:rsid w:val="00875973"/>
    <w:rsid w:val="00876044"/>
    <w:rsid w:val="008760D6"/>
    <w:rsid w:val="00876349"/>
    <w:rsid w:val="00876775"/>
    <w:rsid w:val="00876837"/>
    <w:rsid w:val="00876882"/>
    <w:rsid w:val="00876893"/>
    <w:rsid w:val="00876A06"/>
    <w:rsid w:val="0087710D"/>
    <w:rsid w:val="0087716E"/>
    <w:rsid w:val="00877240"/>
    <w:rsid w:val="008776AA"/>
    <w:rsid w:val="00877A97"/>
    <w:rsid w:val="00877B1E"/>
    <w:rsid w:val="0088008B"/>
    <w:rsid w:val="00880297"/>
    <w:rsid w:val="0088038F"/>
    <w:rsid w:val="008805C6"/>
    <w:rsid w:val="00880BF5"/>
    <w:rsid w:val="00880DC1"/>
    <w:rsid w:val="008818AE"/>
    <w:rsid w:val="00882955"/>
    <w:rsid w:val="00882AC1"/>
    <w:rsid w:val="00882AD3"/>
    <w:rsid w:val="00882CFC"/>
    <w:rsid w:val="00882DA0"/>
    <w:rsid w:val="00883905"/>
    <w:rsid w:val="00884392"/>
    <w:rsid w:val="008847E3"/>
    <w:rsid w:val="00884A68"/>
    <w:rsid w:val="00884EF5"/>
    <w:rsid w:val="00884FEE"/>
    <w:rsid w:val="0088556B"/>
    <w:rsid w:val="00885732"/>
    <w:rsid w:val="0088608E"/>
    <w:rsid w:val="0088617C"/>
    <w:rsid w:val="0088642B"/>
    <w:rsid w:val="0088648F"/>
    <w:rsid w:val="00886CEF"/>
    <w:rsid w:val="00886D4F"/>
    <w:rsid w:val="00886E87"/>
    <w:rsid w:val="00887341"/>
    <w:rsid w:val="0088739F"/>
    <w:rsid w:val="00887CCE"/>
    <w:rsid w:val="00887E77"/>
    <w:rsid w:val="008901BD"/>
    <w:rsid w:val="00890695"/>
    <w:rsid w:val="008906E7"/>
    <w:rsid w:val="008906F2"/>
    <w:rsid w:val="008908C2"/>
    <w:rsid w:val="0089109E"/>
    <w:rsid w:val="00891B75"/>
    <w:rsid w:val="00891C75"/>
    <w:rsid w:val="00892750"/>
    <w:rsid w:val="00892C7E"/>
    <w:rsid w:val="00892D49"/>
    <w:rsid w:val="00892F28"/>
    <w:rsid w:val="0089323D"/>
    <w:rsid w:val="0089334A"/>
    <w:rsid w:val="0089370A"/>
    <w:rsid w:val="0089371C"/>
    <w:rsid w:val="008944FB"/>
    <w:rsid w:val="00894681"/>
    <w:rsid w:val="00894C22"/>
    <w:rsid w:val="00894D48"/>
    <w:rsid w:val="00895178"/>
    <w:rsid w:val="00895453"/>
    <w:rsid w:val="00895D9F"/>
    <w:rsid w:val="00895E27"/>
    <w:rsid w:val="0089617D"/>
    <w:rsid w:val="00896417"/>
    <w:rsid w:val="0089696E"/>
    <w:rsid w:val="00897145"/>
    <w:rsid w:val="008977A4"/>
    <w:rsid w:val="0089785C"/>
    <w:rsid w:val="00897B1E"/>
    <w:rsid w:val="008A012A"/>
    <w:rsid w:val="008A0893"/>
    <w:rsid w:val="008A1499"/>
    <w:rsid w:val="008A188E"/>
    <w:rsid w:val="008A1EEB"/>
    <w:rsid w:val="008A1F86"/>
    <w:rsid w:val="008A1F8F"/>
    <w:rsid w:val="008A23A6"/>
    <w:rsid w:val="008A292A"/>
    <w:rsid w:val="008A29CF"/>
    <w:rsid w:val="008A2C28"/>
    <w:rsid w:val="008A2C6D"/>
    <w:rsid w:val="008A2FC4"/>
    <w:rsid w:val="008A3378"/>
    <w:rsid w:val="008A3699"/>
    <w:rsid w:val="008A3D32"/>
    <w:rsid w:val="008A3EED"/>
    <w:rsid w:val="008A4271"/>
    <w:rsid w:val="008A4D5E"/>
    <w:rsid w:val="008A4F65"/>
    <w:rsid w:val="008A5494"/>
    <w:rsid w:val="008A5CA0"/>
    <w:rsid w:val="008A5E41"/>
    <w:rsid w:val="008A700E"/>
    <w:rsid w:val="008B02FA"/>
    <w:rsid w:val="008B0A43"/>
    <w:rsid w:val="008B0E87"/>
    <w:rsid w:val="008B0EC2"/>
    <w:rsid w:val="008B1373"/>
    <w:rsid w:val="008B189C"/>
    <w:rsid w:val="008B18BB"/>
    <w:rsid w:val="008B19A0"/>
    <w:rsid w:val="008B1A9E"/>
    <w:rsid w:val="008B1AD0"/>
    <w:rsid w:val="008B1B97"/>
    <w:rsid w:val="008B203D"/>
    <w:rsid w:val="008B204C"/>
    <w:rsid w:val="008B2ED3"/>
    <w:rsid w:val="008B30C6"/>
    <w:rsid w:val="008B331A"/>
    <w:rsid w:val="008B3BB8"/>
    <w:rsid w:val="008B3D31"/>
    <w:rsid w:val="008B472F"/>
    <w:rsid w:val="008B47CE"/>
    <w:rsid w:val="008B48DA"/>
    <w:rsid w:val="008B4B90"/>
    <w:rsid w:val="008B4BB2"/>
    <w:rsid w:val="008B4D41"/>
    <w:rsid w:val="008B4ED1"/>
    <w:rsid w:val="008B4EE0"/>
    <w:rsid w:val="008B52C1"/>
    <w:rsid w:val="008B54E5"/>
    <w:rsid w:val="008B5539"/>
    <w:rsid w:val="008B573C"/>
    <w:rsid w:val="008B6190"/>
    <w:rsid w:val="008B68B9"/>
    <w:rsid w:val="008B6E13"/>
    <w:rsid w:val="008B7138"/>
    <w:rsid w:val="008B7868"/>
    <w:rsid w:val="008B7AAB"/>
    <w:rsid w:val="008B7BA6"/>
    <w:rsid w:val="008B7DCB"/>
    <w:rsid w:val="008C032B"/>
    <w:rsid w:val="008C0522"/>
    <w:rsid w:val="008C076C"/>
    <w:rsid w:val="008C0A12"/>
    <w:rsid w:val="008C0A69"/>
    <w:rsid w:val="008C0AAF"/>
    <w:rsid w:val="008C0ACB"/>
    <w:rsid w:val="008C0DB0"/>
    <w:rsid w:val="008C1501"/>
    <w:rsid w:val="008C1564"/>
    <w:rsid w:val="008C1D9C"/>
    <w:rsid w:val="008C242A"/>
    <w:rsid w:val="008C2680"/>
    <w:rsid w:val="008C26A6"/>
    <w:rsid w:val="008C2CF3"/>
    <w:rsid w:val="008C2D12"/>
    <w:rsid w:val="008C2EBF"/>
    <w:rsid w:val="008C363D"/>
    <w:rsid w:val="008C36B0"/>
    <w:rsid w:val="008C3D4C"/>
    <w:rsid w:val="008C473D"/>
    <w:rsid w:val="008C47DA"/>
    <w:rsid w:val="008C4BDD"/>
    <w:rsid w:val="008C4F6D"/>
    <w:rsid w:val="008C4FEF"/>
    <w:rsid w:val="008C582C"/>
    <w:rsid w:val="008C5A16"/>
    <w:rsid w:val="008C5DBA"/>
    <w:rsid w:val="008C65D0"/>
    <w:rsid w:val="008C65F2"/>
    <w:rsid w:val="008C6AAD"/>
    <w:rsid w:val="008C6D32"/>
    <w:rsid w:val="008C6E1F"/>
    <w:rsid w:val="008C7350"/>
    <w:rsid w:val="008C7600"/>
    <w:rsid w:val="008C7716"/>
    <w:rsid w:val="008C7A2D"/>
    <w:rsid w:val="008C7DCD"/>
    <w:rsid w:val="008C7F00"/>
    <w:rsid w:val="008D01A2"/>
    <w:rsid w:val="008D03B7"/>
    <w:rsid w:val="008D05A4"/>
    <w:rsid w:val="008D1213"/>
    <w:rsid w:val="008D12D4"/>
    <w:rsid w:val="008D1394"/>
    <w:rsid w:val="008D1436"/>
    <w:rsid w:val="008D19BD"/>
    <w:rsid w:val="008D2787"/>
    <w:rsid w:val="008D3463"/>
    <w:rsid w:val="008D34E5"/>
    <w:rsid w:val="008D489F"/>
    <w:rsid w:val="008D5017"/>
    <w:rsid w:val="008D55CA"/>
    <w:rsid w:val="008D5B04"/>
    <w:rsid w:val="008D5C3E"/>
    <w:rsid w:val="008D604F"/>
    <w:rsid w:val="008D6085"/>
    <w:rsid w:val="008D641C"/>
    <w:rsid w:val="008D6BDF"/>
    <w:rsid w:val="008D7088"/>
    <w:rsid w:val="008D7292"/>
    <w:rsid w:val="008D7757"/>
    <w:rsid w:val="008D77E4"/>
    <w:rsid w:val="008D79EF"/>
    <w:rsid w:val="008D7ACC"/>
    <w:rsid w:val="008D7D26"/>
    <w:rsid w:val="008D7D76"/>
    <w:rsid w:val="008E0056"/>
    <w:rsid w:val="008E00BB"/>
    <w:rsid w:val="008E0437"/>
    <w:rsid w:val="008E0A03"/>
    <w:rsid w:val="008E0A27"/>
    <w:rsid w:val="008E0E24"/>
    <w:rsid w:val="008E103F"/>
    <w:rsid w:val="008E1200"/>
    <w:rsid w:val="008E12E1"/>
    <w:rsid w:val="008E17B1"/>
    <w:rsid w:val="008E1857"/>
    <w:rsid w:val="008E1AC0"/>
    <w:rsid w:val="008E1F11"/>
    <w:rsid w:val="008E22C8"/>
    <w:rsid w:val="008E269F"/>
    <w:rsid w:val="008E313D"/>
    <w:rsid w:val="008E3615"/>
    <w:rsid w:val="008E37FE"/>
    <w:rsid w:val="008E3B55"/>
    <w:rsid w:val="008E3D5C"/>
    <w:rsid w:val="008E40FE"/>
    <w:rsid w:val="008E473C"/>
    <w:rsid w:val="008E4EDF"/>
    <w:rsid w:val="008E5398"/>
    <w:rsid w:val="008E6507"/>
    <w:rsid w:val="008E663C"/>
    <w:rsid w:val="008E7338"/>
    <w:rsid w:val="008E786E"/>
    <w:rsid w:val="008E7905"/>
    <w:rsid w:val="008E795C"/>
    <w:rsid w:val="008E7A6A"/>
    <w:rsid w:val="008F01D6"/>
    <w:rsid w:val="008F037F"/>
    <w:rsid w:val="008F0790"/>
    <w:rsid w:val="008F0A48"/>
    <w:rsid w:val="008F0BE4"/>
    <w:rsid w:val="008F180A"/>
    <w:rsid w:val="008F1B43"/>
    <w:rsid w:val="008F1C2D"/>
    <w:rsid w:val="008F1ED6"/>
    <w:rsid w:val="008F25DE"/>
    <w:rsid w:val="008F26F1"/>
    <w:rsid w:val="008F2A34"/>
    <w:rsid w:val="008F2CFE"/>
    <w:rsid w:val="008F2E27"/>
    <w:rsid w:val="008F3570"/>
    <w:rsid w:val="008F40AF"/>
    <w:rsid w:val="008F4A1C"/>
    <w:rsid w:val="008F4C97"/>
    <w:rsid w:val="008F4FA3"/>
    <w:rsid w:val="008F5090"/>
    <w:rsid w:val="008F5920"/>
    <w:rsid w:val="008F5AFD"/>
    <w:rsid w:val="008F5FE6"/>
    <w:rsid w:val="008F601A"/>
    <w:rsid w:val="008F61AC"/>
    <w:rsid w:val="008F643C"/>
    <w:rsid w:val="008F69A3"/>
    <w:rsid w:val="008F6AE8"/>
    <w:rsid w:val="008F6C3A"/>
    <w:rsid w:val="008F7D8A"/>
    <w:rsid w:val="009003B3"/>
    <w:rsid w:val="009003CB"/>
    <w:rsid w:val="009004DF"/>
    <w:rsid w:val="009004ED"/>
    <w:rsid w:val="0090060C"/>
    <w:rsid w:val="00900A64"/>
    <w:rsid w:val="00900C93"/>
    <w:rsid w:val="00900E8F"/>
    <w:rsid w:val="0090105E"/>
    <w:rsid w:val="0090185C"/>
    <w:rsid w:val="00902023"/>
    <w:rsid w:val="00902B94"/>
    <w:rsid w:val="009038EE"/>
    <w:rsid w:val="00903BA7"/>
    <w:rsid w:val="009040EE"/>
    <w:rsid w:val="009045E1"/>
    <w:rsid w:val="00904768"/>
    <w:rsid w:val="009049B0"/>
    <w:rsid w:val="00904DDF"/>
    <w:rsid w:val="00904E12"/>
    <w:rsid w:val="00904ED4"/>
    <w:rsid w:val="009054A1"/>
    <w:rsid w:val="009058EC"/>
    <w:rsid w:val="00905911"/>
    <w:rsid w:val="00905A28"/>
    <w:rsid w:val="00906088"/>
    <w:rsid w:val="00906117"/>
    <w:rsid w:val="009067C2"/>
    <w:rsid w:val="00906805"/>
    <w:rsid w:val="00907CF9"/>
    <w:rsid w:val="00910289"/>
    <w:rsid w:val="009108C6"/>
    <w:rsid w:val="00910DD0"/>
    <w:rsid w:val="009110A0"/>
    <w:rsid w:val="00911B3E"/>
    <w:rsid w:val="009121A5"/>
    <w:rsid w:val="009122A8"/>
    <w:rsid w:val="009124D2"/>
    <w:rsid w:val="00912528"/>
    <w:rsid w:val="00912C32"/>
    <w:rsid w:val="00912E23"/>
    <w:rsid w:val="009135AF"/>
    <w:rsid w:val="0091499C"/>
    <w:rsid w:val="00914C00"/>
    <w:rsid w:val="009150FB"/>
    <w:rsid w:val="00915124"/>
    <w:rsid w:val="0091534E"/>
    <w:rsid w:val="00915CC4"/>
    <w:rsid w:val="009167F3"/>
    <w:rsid w:val="00916866"/>
    <w:rsid w:val="00916A43"/>
    <w:rsid w:val="00916DEB"/>
    <w:rsid w:val="00917B95"/>
    <w:rsid w:val="00917FD9"/>
    <w:rsid w:val="009204C0"/>
    <w:rsid w:val="009208E2"/>
    <w:rsid w:val="00920A9D"/>
    <w:rsid w:val="0092155D"/>
    <w:rsid w:val="00921975"/>
    <w:rsid w:val="0092218E"/>
    <w:rsid w:val="009224D1"/>
    <w:rsid w:val="0092272C"/>
    <w:rsid w:val="0092293F"/>
    <w:rsid w:val="00922AFE"/>
    <w:rsid w:val="00922C9F"/>
    <w:rsid w:val="00922DB9"/>
    <w:rsid w:val="00922E3C"/>
    <w:rsid w:val="00923002"/>
    <w:rsid w:val="009230FB"/>
    <w:rsid w:val="00923104"/>
    <w:rsid w:val="0092314B"/>
    <w:rsid w:val="00923709"/>
    <w:rsid w:val="00923EB9"/>
    <w:rsid w:val="00923EE0"/>
    <w:rsid w:val="009241A2"/>
    <w:rsid w:val="00924203"/>
    <w:rsid w:val="009244C5"/>
    <w:rsid w:val="00924529"/>
    <w:rsid w:val="00924C1C"/>
    <w:rsid w:val="00925283"/>
    <w:rsid w:val="009253D6"/>
    <w:rsid w:val="009259B7"/>
    <w:rsid w:val="009259ED"/>
    <w:rsid w:val="00925B7B"/>
    <w:rsid w:val="00925F4F"/>
    <w:rsid w:val="00925FB0"/>
    <w:rsid w:val="009261C8"/>
    <w:rsid w:val="00926477"/>
    <w:rsid w:val="009266D5"/>
    <w:rsid w:val="00926896"/>
    <w:rsid w:val="00926C3F"/>
    <w:rsid w:val="0092733F"/>
    <w:rsid w:val="00927BAD"/>
    <w:rsid w:val="00927E33"/>
    <w:rsid w:val="00930123"/>
    <w:rsid w:val="0093037B"/>
    <w:rsid w:val="00930419"/>
    <w:rsid w:val="009306BE"/>
    <w:rsid w:val="00931165"/>
    <w:rsid w:val="009316FF"/>
    <w:rsid w:val="00931828"/>
    <w:rsid w:val="009319DF"/>
    <w:rsid w:val="00931A73"/>
    <w:rsid w:val="00931BD8"/>
    <w:rsid w:val="00931ED9"/>
    <w:rsid w:val="00932009"/>
    <w:rsid w:val="009322B8"/>
    <w:rsid w:val="00932350"/>
    <w:rsid w:val="0093284F"/>
    <w:rsid w:val="00932F98"/>
    <w:rsid w:val="0093303A"/>
    <w:rsid w:val="00933287"/>
    <w:rsid w:val="00933450"/>
    <w:rsid w:val="00933702"/>
    <w:rsid w:val="00933DFB"/>
    <w:rsid w:val="00933E88"/>
    <w:rsid w:val="00934306"/>
    <w:rsid w:val="00934589"/>
    <w:rsid w:val="00934890"/>
    <w:rsid w:val="00934B59"/>
    <w:rsid w:val="009355A2"/>
    <w:rsid w:val="00935610"/>
    <w:rsid w:val="00935B8C"/>
    <w:rsid w:val="009360CC"/>
    <w:rsid w:val="00936728"/>
    <w:rsid w:val="00936907"/>
    <w:rsid w:val="0093695E"/>
    <w:rsid w:val="00936DB6"/>
    <w:rsid w:val="009370F2"/>
    <w:rsid w:val="00937156"/>
    <w:rsid w:val="00937454"/>
    <w:rsid w:val="00937EDE"/>
    <w:rsid w:val="009403E7"/>
    <w:rsid w:val="00940594"/>
    <w:rsid w:val="009407B7"/>
    <w:rsid w:val="0094088C"/>
    <w:rsid w:val="00940989"/>
    <w:rsid w:val="00940F60"/>
    <w:rsid w:val="0094103D"/>
    <w:rsid w:val="0094146D"/>
    <w:rsid w:val="00942109"/>
    <w:rsid w:val="00942D50"/>
    <w:rsid w:val="0094311E"/>
    <w:rsid w:val="009432B1"/>
    <w:rsid w:val="009433E7"/>
    <w:rsid w:val="00943494"/>
    <w:rsid w:val="009437EE"/>
    <w:rsid w:val="00943A5E"/>
    <w:rsid w:val="009442CB"/>
    <w:rsid w:val="0094434F"/>
    <w:rsid w:val="0094436F"/>
    <w:rsid w:val="00944409"/>
    <w:rsid w:val="00944457"/>
    <w:rsid w:val="00944B09"/>
    <w:rsid w:val="00944B58"/>
    <w:rsid w:val="00944CBB"/>
    <w:rsid w:val="00944F14"/>
    <w:rsid w:val="00945849"/>
    <w:rsid w:val="00945EB8"/>
    <w:rsid w:val="0094620E"/>
    <w:rsid w:val="00946590"/>
    <w:rsid w:val="009468AB"/>
    <w:rsid w:val="00946BD3"/>
    <w:rsid w:val="00946F15"/>
    <w:rsid w:val="0094745F"/>
    <w:rsid w:val="00947615"/>
    <w:rsid w:val="00947709"/>
    <w:rsid w:val="0094799E"/>
    <w:rsid w:val="00950020"/>
    <w:rsid w:val="00950149"/>
    <w:rsid w:val="00950D7B"/>
    <w:rsid w:val="00951071"/>
    <w:rsid w:val="00951159"/>
    <w:rsid w:val="009513BA"/>
    <w:rsid w:val="00951584"/>
    <w:rsid w:val="0095193F"/>
    <w:rsid w:val="00951F7A"/>
    <w:rsid w:val="00952461"/>
    <w:rsid w:val="00952569"/>
    <w:rsid w:val="009526F1"/>
    <w:rsid w:val="00952767"/>
    <w:rsid w:val="00952A7F"/>
    <w:rsid w:val="00952F47"/>
    <w:rsid w:val="00953761"/>
    <w:rsid w:val="009537F6"/>
    <w:rsid w:val="00953990"/>
    <w:rsid w:val="009539BA"/>
    <w:rsid w:val="0095447C"/>
    <w:rsid w:val="009544A5"/>
    <w:rsid w:val="009544F6"/>
    <w:rsid w:val="00954538"/>
    <w:rsid w:val="009545A4"/>
    <w:rsid w:val="00954C66"/>
    <w:rsid w:val="00954EA8"/>
    <w:rsid w:val="00955475"/>
    <w:rsid w:val="00957633"/>
    <w:rsid w:val="00957695"/>
    <w:rsid w:val="0095776A"/>
    <w:rsid w:val="00957BC2"/>
    <w:rsid w:val="00957C56"/>
    <w:rsid w:val="009600B0"/>
    <w:rsid w:val="009605EA"/>
    <w:rsid w:val="00960628"/>
    <w:rsid w:val="009606A5"/>
    <w:rsid w:val="00961236"/>
    <w:rsid w:val="009622E8"/>
    <w:rsid w:val="00962535"/>
    <w:rsid w:val="00962682"/>
    <w:rsid w:val="009627F8"/>
    <w:rsid w:val="0096280E"/>
    <w:rsid w:val="00962DAA"/>
    <w:rsid w:val="00962F2B"/>
    <w:rsid w:val="0096302F"/>
    <w:rsid w:val="00963498"/>
    <w:rsid w:val="00963813"/>
    <w:rsid w:val="00963C4F"/>
    <w:rsid w:val="009641DA"/>
    <w:rsid w:val="00964670"/>
    <w:rsid w:val="00965621"/>
    <w:rsid w:val="00965862"/>
    <w:rsid w:val="00965951"/>
    <w:rsid w:val="00965E67"/>
    <w:rsid w:val="00966024"/>
    <w:rsid w:val="0096611D"/>
    <w:rsid w:val="009661B1"/>
    <w:rsid w:val="00966BCD"/>
    <w:rsid w:val="00967098"/>
    <w:rsid w:val="0096727F"/>
    <w:rsid w:val="009677F2"/>
    <w:rsid w:val="009679B5"/>
    <w:rsid w:val="009679CF"/>
    <w:rsid w:val="00967C01"/>
    <w:rsid w:val="0097018B"/>
    <w:rsid w:val="00970475"/>
    <w:rsid w:val="00970491"/>
    <w:rsid w:val="009704A6"/>
    <w:rsid w:val="00970634"/>
    <w:rsid w:val="00970C40"/>
    <w:rsid w:val="0097165F"/>
    <w:rsid w:val="00971A3F"/>
    <w:rsid w:val="00971C29"/>
    <w:rsid w:val="00971C74"/>
    <w:rsid w:val="00971F50"/>
    <w:rsid w:val="00972541"/>
    <w:rsid w:val="00972A07"/>
    <w:rsid w:val="00972B09"/>
    <w:rsid w:val="009734A8"/>
    <w:rsid w:val="009734FF"/>
    <w:rsid w:val="00973587"/>
    <w:rsid w:val="00973953"/>
    <w:rsid w:val="0097397C"/>
    <w:rsid w:val="009739E4"/>
    <w:rsid w:val="00973D3B"/>
    <w:rsid w:val="00974021"/>
    <w:rsid w:val="00974149"/>
    <w:rsid w:val="00974203"/>
    <w:rsid w:val="00974305"/>
    <w:rsid w:val="009743A5"/>
    <w:rsid w:val="0097475E"/>
    <w:rsid w:val="009749A8"/>
    <w:rsid w:val="00974D45"/>
    <w:rsid w:val="009751F0"/>
    <w:rsid w:val="00975AA3"/>
    <w:rsid w:val="00975B1D"/>
    <w:rsid w:val="00976051"/>
    <w:rsid w:val="0097647F"/>
    <w:rsid w:val="009766A0"/>
    <w:rsid w:val="00976ACE"/>
    <w:rsid w:val="009771F8"/>
    <w:rsid w:val="00977463"/>
    <w:rsid w:val="009774B5"/>
    <w:rsid w:val="009775F5"/>
    <w:rsid w:val="00977657"/>
    <w:rsid w:val="00977C26"/>
    <w:rsid w:val="00977CCB"/>
    <w:rsid w:val="009801DE"/>
    <w:rsid w:val="009802E1"/>
    <w:rsid w:val="009805DC"/>
    <w:rsid w:val="00980D0E"/>
    <w:rsid w:val="00980F6B"/>
    <w:rsid w:val="009813C1"/>
    <w:rsid w:val="009815C3"/>
    <w:rsid w:val="0098169A"/>
    <w:rsid w:val="0098243C"/>
    <w:rsid w:val="00982681"/>
    <w:rsid w:val="009827BE"/>
    <w:rsid w:val="00982EC5"/>
    <w:rsid w:val="009832EC"/>
    <w:rsid w:val="00983582"/>
    <w:rsid w:val="009835A6"/>
    <w:rsid w:val="009835F5"/>
    <w:rsid w:val="00983713"/>
    <w:rsid w:val="0098393F"/>
    <w:rsid w:val="00983A2A"/>
    <w:rsid w:val="00983E27"/>
    <w:rsid w:val="00983F34"/>
    <w:rsid w:val="00984016"/>
    <w:rsid w:val="00984AC6"/>
    <w:rsid w:val="00984C09"/>
    <w:rsid w:val="00984E5C"/>
    <w:rsid w:val="0098548C"/>
    <w:rsid w:val="009854AA"/>
    <w:rsid w:val="00985C89"/>
    <w:rsid w:val="00985E38"/>
    <w:rsid w:val="00986495"/>
    <w:rsid w:val="009864AE"/>
    <w:rsid w:val="0098656E"/>
    <w:rsid w:val="00986905"/>
    <w:rsid w:val="009869DC"/>
    <w:rsid w:val="009870A2"/>
    <w:rsid w:val="00987446"/>
    <w:rsid w:val="00987A0C"/>
    <w:rsid w:val="00990295"/>
    <w:rsid w:val="009903D7"/>
    <w:rsid w:val="00990431"/>
    <w:rsid w:val="00990A36"/>
    <w:rsid w:val="009912A7"/>
    <w:rsid w:val="009917B1"/>
    <w:rsid w:val="00991AAD"/>
    <w:rsid w:val="00991D90"/>
    <w:rsid w:val="00991F4C"/>
    <w:rsid w:val="00992066"/>
    <w:rsid w:val="00992741"/>
    <w:rsid w:val="00993934"/>
    <w:rsid w:val="00993CAA"/>
    <w:rsid w:val="00993EDD"/>
    <w:rsid w:val="00993F49"/>
    <w:rsid w:val="00994192"/>
    <w:rsid w:val="00994881"/>
    <w:rsid w:val="0099509E"/>
    <w:rsid w:val="00995507"/>
    <w:rsid w:val="009956D3"/>
    <w:rsid w:val="00995964"/>
    <w:rsid w:val="00995D21"/>
    <w:rsid w:val="00995D54"/>
    <w:rsid w:val="00995F33"/>
    <w:rsid w:val="00996A34"/>
    <w:rsid w:val="00996A67"/>
    <w:rsid w:val="00996AEC"/>
    <w:rsid w:val="00996ECA"/>
    <w:rsid w:val="009971CB"/>
    <w:rsid w:val="00997BD4"/>
    <w:rsid w:val="00997BFC"/>
    <w:rsid w:val="009A0959"/>
    <w:rsid w:val="009A0A04"/>
    <w:rsid w:val="009A158F"/>
    <w:rsid w:val="009A15BE"/>
    <w:rsid w:val="009A1637"/>
    <w:rsid w:val="009A17D1"/>
    <w:rsid w:val="009A1CC6"/>
    <w:rsid w:val="009A2299"/>
    <w:rsid w:val="009A2303"/>
    <w:rsid w:val="009A2D4E"/>
    <w:rsid w:val="009A39A6"/>
    <w:rsid w:val="009A3E8E"/>
    <w:rsid w:val="009A43DC"/>
    <w:rsid w:val="009A4BC4"/>
    <w:rsid w:val="009A4C75"/>
    <w:rsid w:val="009A5029"/>
    <w:rsid w:val="009A509C"/>
    <w:rsid w:val="009A509E"/>
    <w:rsid w:val="009A5174"/>
    <w:rsid w:val="009A5551"/>
    <w:rsid w:val="009A5BD6"/>
    <w:rsid w:val="009A5CE9"/>
    <w:rsid w:val="009A5D09"/>
    <w:rsid w:val="009A5DA1"/>
    <w:rsid w:val="009A631D"/>
    <w:rsid w:val="009A63B3"/>
    <w:rsid w:val="009A6612"/>
    <w:rsid w:val="009A6A0D"/>
    <w:rsid w:val="009A6EF3"/>
    <w:rsid w:val="009A6F58"/>
    <w:rsid w:val="009A73E7"/>
    <w:rsid w:val="009A7548"/>
    <w:rsid w:val="009A7725"/>
    <w:rsid w:val="009A7826"/>
    <w:rsid w:val="009A78E0"/>
    <w:rsid w:val="009A79AB"/>
    <w:rsid w:val="009A7E69"/>
    <w:rsid w:val="009A7E9F"/>
    <w:rsid w:val="009A7F94"/>
    <w:rsid w:val="009B0670"/>
    <w:rsid w:val="009B0E5D"/>
    <w:rsid w:val="009B1090"/>
    <w:rsid w:val="009B1353"/>
    <w:rsid w:val="009B15C7"/>
    <w:rsid w:val="009B1D00"/>
    <w:rsid w:val="009B2381"/>
    <w:rsid w:val="009B2409"/>
    <w:rsid w:val="009B2651"/>
    <w:rsid w:val="009B28C3"/>
    <w:rsid w:val="009B2E6C"/>
    <w:rsid w:val="009B323D"/>
    <w:rsid w:val="009B343D"/>
    <w:rsid w:val="009B36F6"/>
    <w:rsid w:val="009B3F8B"/>
    <w:rsid w:val="009B44A9"/>
    <w:rsid w:val="009B4B69"/>
    <w:rsid w:val="009B4C93"/>
    <w:rsid w:val="009B54AC"/>
    <w:rsid w:val="009B5508"/>
    <w:rsid w:val="009B5600"/>
    <w:rsid w:val="009B5AF7"/>
    <w:rsid w:val="009B63C2"/>
    <w:rsid w:val="009B65C9"/>
    <w:rsid w:val="009B6805"/>
    <w:rsid w:val="009B681B"/>
    <w:rsid w:val="009B698B"/>
    <w:rsid w:val="009B699D"/>
    <w:rsid w:val="009B6BFB"/>
    <w:rsid w:val="009B6F43"/>
    <w:rsid w:val="009B77DC"/>
    <w:rsid w:val="009B7BD9"/>
    <w:rsid w:val="009B7FBE"/>
    <w:rsid w:val="009C04E7"/>
    <w:rsid w:val="009C0A91"/>
    <w:rsid w:val="009C0AE1"/>
    <w:rsid w:val="009C0BE3"/>
    <w:rsid w:val="009C1075"/>
    <w:rsid w:val="009C1153"/>
    <w:rsid w:val="009C12E3"/>
    <w:rsid w:val="009C16FE"/>
    <w:rsid w:val="009C17FC"/>
    <w:rsid w:val="009C1C16"/>
    <w:rsid w:val="009C1F37"/>
    <w:rsid w:val="009C218E"/>
    <w:rsid w:val="009C24FD"/>
    <w:rsid w:val="009C27B6"/>
    <w:rsid w:val="009C28E0"/>
    <w:rsid w:val="009C2B55"/>
    <w:rsid w:val="009C2D0E"/>
    <w:rsid w:val="009C3135"/>
    <w:rsid w:val="009C3254"/>
    <w:rsid w:val="009C350F"/>
    <w:rsid w:val="009C36AC"/>
    <w:rsid w:val="009C3846"/>
    <w:rsid w:val="009C3BC8"/>
    <w:rsid w:val="009C3C1C"/>
    <w:rsid w:val="009C3DAF"/>
    <w:rsid w:val="009C4170"/>
    <w:rsid w:val="009C43B9"/>
    <w:rsid w:val="009C4787"/>
    <w:rsid w:val="009C4AD7"/>
    <w:rsid w:val="009C4C0D"/>
    <w:rsid w:val="009C4D67"/>
    <w:rsid w:val="009C502B"/>
    <w:rsid w:val="009C513F"/>
    <w:rsid w:val="009C56B0"/>
    <w:rsid w:val="009C5754"/>
    <w:rsid w:val="009C5799"/>
    <w:rsid w:val="009C579F"/>
    <w:rsid w:val="009C5A80"/>
    <w:rsid w:val="009C5B74"/>
    <w:rsid w:val="009C5C70"/>
    <w:rsid w:val="009C5CB2"/>
    <w:rsid w:val="009C600D"/>
    <w:rsid w:val="009C61C4"/>
    <w:rsid w:val="009C64E0"/>
    <w:rsid w:val="009C697D"/>
    <w:rsid w:val="009C6BF6"/>
    <w:rsid w:val="009C6F1D"/>
    <w:rsid w:val="009C7172"/>
    <w:rsid w:val="009C7456"/>
    <w:rsid w:val="009C7F37"/>
    <w:rsid w:val="009D030A"/>
    <w:rsid w:val="009D0825"/>
    <w:rsid w:val="009D0A20"/>
    <w:rsid w:val="009D0E9A"/>
    <w:rsid w:val="009D168C"/>
    <w:rsid w:val="009D1709"/>
    <w:rsid w:val="009D1816"/>
    <w:rsid w:val="009D1D3C"/>
    <w:rsid w:val="009D27C7"/>
    <w:rsid w:val="009D3081"/>
    <w:rsid w:val="009D3236"/>
    <w:rsid w:val="009D36F5"/>
    <w:rsid w:val="009D37E5"/>
    <w:rsid w:val="009D3DAF"/>
    <w:rsid w:val="009D4111"/>
    <w:rsid w:val="009D4412"/>
    <w:rsid w:val="009D51D7"/>
    <w:rsid w:val="009D5736"/>
    <w:rsid w:val="009D57DD"/>
    <w:rsid w:val="009D5C29"/>
    <w:rsid w:val="009D5D7B"/>
    <w:rsid w:val="009D5D93"/>
    <w:rsid w:val="009D5DCD"/>
    <w:rsid w:val="009D651D"/>
    <w:rsid w:val="009D652B"/>
    <w:rsid w:val="009D6792"/>
    <w:rsid w:val="009D6967"/>
    <w:rsid w:val="009D69A3"/>
    <w:rsid w:val="009D6F3C"/>
    <w:rsid w:val="009D731B"/>
    <w:rsid w:val="009D77CD"/>
    <w:rsid w:val="009E00D2"/>
    <w:rsid w:val="009E0132"/>
    <w:rsid w:val="009E013A"/>
    <w:rsid w:val="009E04B2"/>
    <w:rsid w:val="009E09E6"/>
    <w:rsid w:val="009E0E08"/>
    <w:rsid w:val="009E0F1C"/>
    <w:rsid w:val="009E127E"/>
    <w:rsid w:val="009E14FF"/>
    <w:rsid w:val="009E1508"/>
    <w:rsid w:val="009E1CBC"/>
    <w:rsid w:val="009E1D30"/>
    <w:rsid w:val="009E1F3F"/>
    <w:rsid w:val="009E210B"/>
    <w:rsid w:val="009E21B6"/>
    <w:rsid w:val="009E2287"/>
    <w:rsid w:val="009E22B7"/>
    <w:rsid w:val="009E249C"/>
    <w:rsid w:val="009E260D"/>
    <w:rsid w:val="009E299A"/>
    <w:rsid w:val="009E2AA7"/>
    <w:rsid w:val="009E2E0E"/>
    <w:rsid w:val="009E32B1"/>
    <w:rsid w:val="009E3411"/>
    <w:rsid w:val="009E346B"/>
    <w:rsid w:val="009E3697"/>
    <w:rsid w:val="009E3DD1"/>
    <w:rsid w:val="009E4449"/>
    <w:rsid w:val="009E46A1"/>
    <w:rsid w:val="009E4A79"/>
    <w:rsid w:val="009E4F97"/>
    <w:rsid w:val="009E5274"/>
    <w:rsid w:val="009E59D0"/>
    <w:rsid w:val="009E5A12"/>
    <w:rsid w:val="009E611D"/>
    <w:rsid w:val="009E6E21"/>
    <w:rsid w:val="009E707F"/>
    <w:rsid w:val="009E708F"/>
    <w:rsid w:val="009E74DC"/>
    <w:rsid w:val="009E759F"/>
    <w:rsid w:val="009F04DA"/>
    <w:rsid w:val="009F08A6"/>
    <w:rsid w:val="009F0996"/>
    <w:rsid w:val="009F0F98"/>
    <w:rsid w:val="009F12BF"/>
    <w:rsid w:val="009F1863"/>
    <w:rsid w:val="009F187D"/>
    <w:rsid w:val="009F1FA6"/>
    <w:rsid w:val="009F1FDB"/>
    <w:rsid w:val="009F218B"/>
    <w:rsid w:val="009F23D7"/>
    <w:rsid w:val="009F2493"/>
    <w:rsid w:val="009F24BB"/>
    <w:rsid w:val="009F29A4"/>
    <w:rsid w:val="009F2A2D"/>
    <w:rsid w:val="009F2E23"/>
    <w:rsid w:val="009F345F"/>
    <w:rsid w:val="009F3ED7"/>
    <w:rsid w:val="009F408A"/>
    <w:rsid w:val="009F46AD"/>
    <w:rsid w:val="009F4DF3"/>
    <w:rsid w:val="009F4E37"/>
    <w:rsid w:val="009F4F7E"/>
    <w:rsid w:val="009F5106"/>
    <w:rsid w:val="009F5442"/>
    <w:rsid w:val="009F56AE"/>
    <w:rsid w:val="009F65B7"/>
    <w:rsid w:val="009F6661"/>
    <w:rsid w:val="009F6954"/>
    <w:rsid w:val="009F6F46"/>
    <w:rsid w:val="009F7074"/>
    <w:rsid w:val="009F70C6"/>
    <w:rsid w:val="009F74B5"/>
    <w:rsid w:val="00A0023E"/>
    <w:rsid w:val="00A0059C"/>
    <w:rsid w:val="00A005E0"/>
    <w:rsid w:val="00A00CB7"/>
    <w:rsid w:val="00A01105"/>
    <w:rsid w:val="00A01400"/>
    <w:rsid w:val="00A017D5"/>
    <w:rsid w:val="00A0195A"/>
    <w:rsid w:val="00A01E97"/>
    <w:rsid w:val="00A020AC"/>
    <w:rsid w:val="00A026F8"/>
    <w:rsid w:val="00A02BBA"/>
    <w:rsid w:val="00A02D79"/>
    <w:rsid w:val="00A02D96"/>
    <w:rsid w:val="00A02E5D"/>
    <w:rsid w:val="00A03249"/>
    <w:rsid w:val="00A032DC"/>
    <w:rsid w:val="00A039DC"/>
    <w:rsid w:val="00A0432F"/>
    <w:rsid w:val="00A0459F"/>
    <w:rsid w:val="00A04757"/>
    <w:rsid w:val="00A04974"/>
    <w:rsid w:val="00A04A9E"/>
    <w:rsid w:val="00A05A83"/>
    <w:rsid w:val="00A05AB4"/>
    <w:rsid w:val="00A05B09"/>
    <w:rsid w:val="00A05DEF"/>
    <w:rsid w:val="00A0628F"/>
    <w:rsid w:val="00A06D6F"/>
    <w:rsid w:val="00A06DB7"/>
    <w:rsid w:val="00A06DEF"/>
    <w:rsid w:val="00A075FB"/>
    <w:rsid w:val="00A07D82"/>
    <w:rsid w:val="00A1047F"/>
    <w:rsid w:val="00A104FD"/>
    <w:rsid w:val="00A1064D"/>
    <w:rsid w:val="00A10B6A"/>
    <w:rsid w:val="00A111B7"/>
    <w:rsid w:val="00A113F9"/>
    <w:rsid w:val="00A114CF"/>
    <w:rsid w:val="00A1160F"/>
    <w:rsid w:val="00A117AC"/>
    <w:rsid w:val="00A118D4"/>
    <w:rsid w:val="00A11B95"/>
    <w:rsid w:val="00A11D0C"/>
    <w:rsid w:val="00A11F23"/>
    <w:rsid w:val="00A11F9F"/>
    <w:rsid w:val="00A11FDF"/>
    <w:rsid w:val="00A123F4"/>
    <w:rsid w:val="00A12747"/>
    <w:rsid w:val="00A12919"/>
    <w:rsid w:val="00A12D79"/>
    <w:rsid w:val="00A12E93"/>
    <w:rsid w:val="00A1366C"/>
    <w:rsid w:val="00A137AD"/>
    <w:rsid w:val="00A1441D"/>
    <w:rsid w:val="00A144EC"/>
    <w:rsid w:val="00A1474B"/>
    <w:rsid w:val="00A148FE"/>
    <w:rsid w:val="00A14A60"/>
    <w:rsid w:val="00A1503E"/>
    <w:rsid w:val="00A155C7"/>
    <w:rsid w:val="00A15671"/>
    <w:rsid w:val="00A1582E"/>
    <w:rsid w:val="00A15F84"/>
    <w:rsid w:val="00A16093"/>
    <w:rsid w:val="00A16271"/>
    <w:rsid w:val="00A165E9"/>
    <w:rsid w:val="00A1686C"/>
    <w:rsid w:val="00A1694C"/>
    <w:rsid w:val="00A172FE"/>
    <w:rsid w:val="00A2056D"/>
    <w:rsid w:val="00A20BEB"/>
    <w:rsid w:val="00A213D6"/>
    <w:rsid w:val="00A21C8A"/>
    <w:rsid w:val="00A21F76"/>
    <w:rsid w:val="00A220CC"/>
    <w:rsid w:val="00A228ED"/>
    <w:rsid w:val="00A22CB9"/>
    <w:rsid w:val="00A22E00"/>
    <w:rsid w:val="00A2340C"/>
    <w:rsid w:val="00A2390E"/>
    <w:rsid w:val="00A23C74"/>
    <w:rsid w:val="00A241C1"/>
    <w:rsid w:val="00A24296"/>
    <w:rsid w:val="00A24469"/>
    <w:rsid w:val="00A2452B"/>
    <w:rsid w:val="00A258EB"/>
    <w:rsid w:val="00A26185"/>
    <w:rsid w:val="00A26743"/>
    <w:rsid w:val="00A269C6"/>
    <w:rsid w:val="00A2721E"/>
    <w:rsid w:val="00A2772C"/>
    <w:rsid w:val="00A277E1"/>
    <w:rsid w:val="00A27B1A"/>
    <w:rsid w:val="00A27B55"/>
    <w:rsid w:val="00A30237"/>
    <w:rsid w:val="00A30665"/>
    <w:rsid w:val="00A30E1E"/>
    <w:rsid w:val="00A31121"/>
    <w:rsid w:val="00A312AA"/>
    <w:rsid w:val="00A31612"/>
    <w:rsid w:val="00A31703"/>
    <w:rsid w:val="00A3190E"/>
    <w:rsid w:val="00A3210C"/>
    <w:rsid w:val="00A327DE"/>
    <w:rsid w:val="00A32DF1"/>
    <w:rsid w:val="00A32F7B"/>
    <w:rsid w:val="00A332F3"/>
    <w:rsid w:val="00A334FD"/>
    <w:rsid w:val="00A34095"/>
    <w:rsid w:val="00A3410C"/>
    <w:rsid w:val="00A345D9"/>
    <w:rsid w:val="00A34652"/>
    <w:rsid w:val="00A348C0"/>
    <w:rsid w:val="00A34CA5"/>
    <w:rsid w:val="00A34CA6"/>
    <w:rsid w:val="00A35606"/>
    <w:rsid w:val="00A35F11"/>
    <w:rsid w:val="00A36053"/>
    <w:rsid w:val="00A36137"/>
    <w:rsid w:val="00A361AB"/>
    <w:rsid w:val="00A36A08"/>
    <w:rsid w:val="00A36C11"/>
    <w:rsid w:val="00A36F0F"/>
    <w:rsid w:val="00A37288"/>
    <w:rsid w:val="00A3738C"/>
    <w:rsid w:val="00A37C07"/>
    <w:rsid w:val="00A37CA5"/>
    <w:rsid w:val="00A37DBA"/>
    <w:rsid w:val="00A37E77"/>
    <w:rsid w:val="00A37FD6"/>
    <w:rsid w:val="00A40780"/>
    <w:rsid w:val="00A40874"/>
    <w:rsid w:val="00A40B75"/>
    <w:rsid w:val="00A40F8D"/>
    <w:rsid w:val="00A41211"/>
    <w:rsid w:val="00A4140C"/>
    <w:rsid w:val="00A4193C"/>
    <w:rsid w:val="00A41FCB"/>
    <w:rsid w:val="00A422C7"/>
    <w:rsid w:val="00A423FE"/>
    <w:rsid w:val="00A4270D"/>
    <w:rsid w:val="00A427DB"/>
    <w:rsid w:val="00A42F1F"/>
    <w:rsid w:val="00A43069"/>
    <w:rsid w:val="00A4343E"/>
    <w:rsid w:val="00A437E8"/>
    <w:rsid w:val="00A44082"/>
    <w:rsid w:val="00A44481"/>
    <w:rsid w:val="00A4471A"/>
    <w:rsid w:val="00A44F59"/>
    <w:rsid w:val="00A450AF"/>
    <w:rsid w:val="00A455A5"/>
    <w:rsid w:val="00A45933"/>
    <w:rsid w:val="00A45AB0"/>
    <w:rsid w:val="00A45E32"/>
    <w:rsid w:val="00A4631B"/>
    <w:rsid w:val="00A464D8"/>
    <w:rsid w:val="00A4651F"/>
    <w:rsid w:val="00A46D21"/>
    <w:rsid w:val="00A46E25"/>
    <w:rsid w:val="00A46E2F"/>
    <w:rsid w:val="00A46E64"/>
    <w:rsid w:val="00A470F3"/>
    <w:rsid w:val="00A477DE"/>
    <w:rsid w:val="00A47A8E"/>
    <w:rsid w:val="00A47D3F"/>
    <w:rsid w:val="00A50452"/>
    <w:rsid w:val="00A5047F"/>
    <w:rsid w:val="00A504E1"/>
    <w:rsid w:val="00A50B80"/>
    <w:rsid w:val="00A50F88"/>
    <w:rsid w:val="00A50FB5"/>
    <w:rsid w:val="00A5148A"/>
    <w:rsid w:val="00A514B5"/>
    <w:rsid w:val="00A51805"/>
    <w:rsid w:val="00A52288"/>
    <w:rsid w:val="00A53318"/>
    <w:rsid w:val="00A53467"/>
    <w:rsid w:val="00A5346D"/>
    <w:rsid w:val="00A5371C"/>
    <w:rsid w:val="00A537AB"/>
    <w:rsid w:val="00A54064"/>
    <w:rsid w:val="00A543B0"/>
    <w:rsid w:val="00A543F9"/>
    <w:rsid w:val="00A553BE"/>
    <w:rsid w:val="00A554D5"/>
    <w:rsid w:val="00A558CE"/>
    <w:rsid w:val="00A55A6F"/>
    <w:rsid w:val="00A55AE5"/>
    <w:rsid w:val="00A55B08"/>
    <w:rsid w:val="00A55CE3"/>
    <w:rsid w:val="00A5601B"/>
    <w:rsid w:val="00A562DD"/>
    <w:rsid w:val="00A562FC"/>
    <w:rsid w:val="00A566B0"/>
    <w:rsid w:val="00A56853"/>
    <w:rsid w:val="00A56CD3"/>
    <w:rsid w:val="00A571CE"/>
    <w:rsid w:val="00A57383"/>
    <w:rsid w:val="00A575A3"/>
    <w:rsid w:val="00A57A4B"/>
    <w:rsid w:val="00A57BF9"/>
    <w:rsid w:val="00A60A87"/>
    <w:rsid w:val="00A60E4B"/>
    <w:rsid w:val="00A61A96"/>
    <w:rsid w:val="00A61C9C"/>
    <w:rsid w:val="00A61E08"/>
    <w:rsid w:val="00A620F0"/>
    <w:rsid w:val="00A62454"/>
    <w:rsid w:val="00A62CA4"/>
    <w:rsid w:val="00A635E4"/>
    <w:rsid w:val="00A63735"/>
    <w:rsid w:val="00A63D07"/>
    <w:rsid w:val="00A6420C"/>
    <w:rsid w:val="00A649B9"/>
    <w:rsid w:val="00A64A2B"/>
    <w:rsid w:val="00A6534E"/>
    <w:rsid w:val="00A654B2"/>
    <w:rsid w:val="00A65A18"/>
    <w:rsid w:val="00A65AD6"/>
    <w:rsid w:val="00A65ADB"/>
    <w:rsid w:val="00A65B1E"/>
    <w:rsid w:val="00A66036"/>
    <w:rsid w:val="00A66801"/>
    <w:rsid w:val="00A66D21"/>
    <w:rsid w:val="00A66F44"/>
    <w:rsid w:val="00A67019"/>
    <w:rsid w:val="00A67AFA"/>
    <w:rsid w:val="00A67BDA"/>
    <w:rsid w:val="00A67DCA"/>
    <w:rsid w:val="00A7072A"/>
    <w:rsid w:val="00A70BAD"/>
    <w:rsid w:val="00A70CE2"/>
    <w:rsid w:val="00A7135D"/>
    <w:rsid w:val="00A718AF"/>
    <w:rsid w:val="00A71B33"/>
    <w:rsid w:val="00A71B4E"/>
    <w:rsid w:val="00A71D68"/>
    <w:rsid w:val="00A720EF"/>
    <w:rsid w:val="00A724A1"/>
    <w:rsid w:val="00A72626"/>
    <w:rsid w:val="00A72E8F"/>
    <w:rsid w:val="00A738AF"/>
    <w:rsid w:val="00A7402C"/>
    <w:rsid w:val="00A7458F"/>
    <w:rsid w:val="00A7473D"/>
    <w:rsid w:val="00A749C6"/>
    <w:rsid w:val="00A74E78"/>
    <w:rsid w:val="00A750AF"/>
    <w:rsid w:val="00A75149"/>
    <w:rsid w:val="00A755B3"/>
    <w:rsid w:val="00A757B9"/>
    <w:rsid w:val="00A75828"/>
    <w:rsid w:val="00A76216"/>
    <w:rsid w:val="00A771A7"/>
    <w:rsid w:val="00A77301"/>
    <w:rsid w:val="00A77F7A"/>
    <w:rsid w:val="00A8000E"/>
    <w:rsid w:val="00A80925"/>
    <w:rsid w:val="00A809B8"/>
    <w:rsid w:val="00A80A22"/>
    <w:rsid w:val="00A80CF8"/>
    <w:rsid w:val="00A80D66"/>
    <w:rsid w:val="00A811FA"/>
    <w:rsid w:val="00A81991"/>
    <w:rsid w:val="00A8211D"/>
    <w:rsid w:val="00A821A1"/>
    <w:rsid w:val="00A827BA"/>
    <w:rsid w:val="00A82F1B"/>
    <w:rsid w:val="00A832EC"/>
    <w:rsid w:val="00A83411"/>
    <w:rsid w:val="00A834E9"/>
    <w:rsid w:val="00A8368B"/>
    <w:rsid w:val="00A83C96"/>
    <w:rsid w:val="00A84F79"/>
    <w:rsid w:val="00A8527D"/>
    <w:rsid w:val="00A8583F"/>
    <w:rsid w:val="00A8630F"/>
    <w:rsid w:val="00A864FE"/>
    <w:rsid w:val="00A86852"/>
    <w:rsid w:val="00A8709B"/>
    <w:rsid w:val="00A873A9"/>
    <w:rsid w:val="00A87519"/>
    <w:rsid w:val="00A8765D"/>
    <w:rsid w:val="00A8765F"/>
    <w:rsid w:val="00A905F7"/>
    <w:rsid w:val="00A9082E"/>
    <w:rsid w:val="00A90BC9"/>
    <w:rsid w:val="00A91049"/>
    <w:rsid w:val="00A9137C"/>
    <w:rsid w:val="00A9150A"/>
    <w:rsid w:val="00A92177"/>
    <w:rsid w:val="00A92968"/>
    <w:rsid w:val="00A92B1A"/>
    <w:rsid w:val="00A92C81"/>
    <w:rsid w:val="00A92CCF"/>
    <w:rsid w:val="00A93232"/>
    <w:rsid w:val="00A94160"/>
    <w:rsid w:val="00A94E89"/>
    <w:rsid w:val="00A95044"/>
    <w:rsid w:val="00A95127"/>
    <w:rsid w:val="00A954C2"/>
    <w:rsid w:val="00A955B8"/>
    <w:rsid w:val="00A95688"/>
    <w:rsid w:val="00A95A74"/>
    <w:rsid w:val="00A95DEB"/>
    <w:rsid w:val="00A95F67"/>
    <w:rsid w:val="00A966EC"/>
    <w:rsid w:val="00A968BE"/>
    <w:rsid w:val="00A96F06"/>
    <w:rsid w:val="00A9789C"/>
    <w:rsid w:val="00AA013A"/>
    <w:rsid w:val="00AA048B"/>
    <w:rsid w:val="00AA0936"/>
    <w:rsid w:val="00AA0978"/>
    <w:rsid w:val="00AA0D03"/>
    <w:rsid w:val="00AA1270"/>
    <w:rsid w:val="00AA1547"/>
    <w:rsid w:val="00AA16DA"/>
    <w:rsid w:val="00AA1832"/>
    <w:rsid w:val="00AA1943"/>
    <w:rsid w:val="00AA2534"/>
    <w:rsid w:val="00AA2869"/>
    <w:rsid w:val="00AA2870"/>
    <w:rsid w:val="00AA2A36"/>
    <w:rsid w:val="00AA2AA6"/>
    <w:rsid w:val="00AA2C56"/>
    <w:rsid w:val="00AA2D57"/>
    <w:rsid w:val="00AA2E06"/>
    <w:rsid w:val="00AA2FE1"/>
    <w:rsid w:val="00AA38E3"/>
    <w:rsid w:val="00AA38FF"/>
    <w:rsid w:val="00AA3B8C"/>
    <w:rsid w:val="00AA3C5A"/>
    <w:rsid w:val="00AA3DEA"/>
    <w:rsid w:val="00AA41D4"/>
    <w:rsid w:val="00AA436D"/>
    <w:rsid w:val="00AA4716"/>
    <w:rsid w:val="00AA4895"/>
    <w:rsid w:val="00AA4FAF"/>
    <w:rsid w:val="00AA5186"/>
    <w:rsid w:val="00AA5A00"/>
    <w:rsid w:val="00AA62FF"/>
    <w:rsid w:val="00AA63E5"/>
    <w:rsid w:val="00AA65FE"/>
    <w:rsid w:val="00AA6A9E"/>
    <w:rsid w:val="00AA6C2D"/>
    <w:rsid w:val="00AA7143"/>
    <w:rsid w:val="00AA7223"/>
    <w:rsid w:val="00AA7333"/>
    <w:rsid w:val="00AA768F"/>
    <w:rsid w:val="00AA770C"/>
    <w:rsid w:val="00AA78D1"/>
    <w:rsid w:val="00AA7F39"/>
    <w:rsid w:val="00AB004E"/>
    <w:rsid w:val="00AB006E"/>
    <w:rsid w:val="00AB00B2"/>
    <w:rsid w:val="00AB0523"/>
    <w:rsid w:val="00AB065F"/>
    <w:rsid w:val="00AB0876"/>
    <w:rsid w:val="00AB09EE"/>
    <w:rsid w:val="00AB0A2E"/>
    <w:rsid w:val="00AB1571"/>
    <w:rsid w:val="00AB159E"/>
    <w:rsid w:val="00AB1A80"/>
    <w:rsid w:val="00AB20F6"/>
    <w:rsid w:val="00AB27DE"/>
    <w:rsid w:val="00AB31D4"/>
    <w:rsid w:val="00AB3288"/>
    <w:rsid w:val="00AB33F4"/>
    <w:rsid w:val="00AB3602"/>
    <w:rsid w:val="00AB4947"/>
    <w:rsid w:val="00AB4BC4"/>
    <w:rsid w:val="00AB4BC7"/>
    <w:rsid w:val="00AB4F0B"/>
    <w:rsid w:val="00AB61D6"/>
    <w:rsid w:val="00AB6339"/>
    <w:rsid w:val="00AB633B"/>
    <w:rsid w:val="00AB6833"/>
    <w:rsid w:val="00AB792A"/>
    <w:rsid w:val="00AB7C46"/>
    <w:rsid w:val="00AC028D"/>
    <w:rsid w:val="00AC0334"/>
    <w:rsid w:val="00AC08CE"/>
    <w:rsid w:val="00AC0A2A"/>
    <w:rsid w:val="00AC0FE2"/>
    <w:rsid w:val="00AC11D2"/>
    <w:rsid w:val="00AC12D8"/>
    <w:rsid w:val="00AC12FF"/>
    <w:rsid w:val="00AC1885"/>
    <w:rsid w:val="00AC190F"/>
    <w:rsid w:val="00AC1B77"/>
    <w:rsid w:val="00AC1BAF"/>
    <w:rsid w:val="00AC1FA7"/>
    <w:rsid w:val="00AC2493"/>
    <w:rsid w:val="00AC2507"/>
    <w:rsid w:val="00AC2AEA"/>
    <w:rsid w:val="00AC2BE4"/>
    <w:rsid w:val="00AC2C8E"/>
    <w:rsid w:val="00AC2D7C"/>
    <w:rsid w:val="00AC2FAA"/>
    <w:rsid w:val="00AC300A"/>
    <w:rsid w:val="00AC39DC"/>
    <w:rsid w:val="00AC3B1B"/>
    <w:rsid w:val="00AC3C9D"/>
    <w:rsid w:val="00AC4481"/>
    <w:rsid w:val="00AC461E"/>
    <w:rsid w:val="00AC4765"/>
    <w:rsid w:val="00AC4ED6"/>
    <w:rsid w:val="00AC5128"/>
    <w:rsid w:val="00AC57D2"/>
    <w:rsid w:val="00AC5FC6"/>
    <w:rsid w:val="00AC611A"/>
    <w:rsid w:val="00AC6A4F"/>
    <w:rsid w:val="00AC6BAD"/>
    <w:rsid w:val="00AC6CEE"/>
    <w:rsid w:val="00AC6F7D"/>
    <w:rsid w:val="00AC7176"/>
    <w:rsid w:val="00AC748D"/>
    <w:rsid w:val="00AC75CF"/>
    <w:rsid w:val="00AC75F9"/>
    <w:rsid w:val="00AC7639"/>
    <w:rsid w:val="00AC7897"/>
    <w:rsid w:val="00AC7BF7"/>
    <w:rsid w:val="00AC7DC1"/>
    <w:rsid w:val="00AD032D"/>
    <w:rsid w:val="00AD04FF"/>
    <w:rsid w:val="00AD05C0"/>
    <w:rsid w:val="00AD082F"/>
    <w:rsid w:val="00AD0D94"/>
    <w:rsid w:val="00AD0E3E"/>
    <w:rsid w:val="00AD0FD3"/>
    <w:rsid w:val="00AD108E"/>
    <w:rsid w:val="00AD1269"/>
    <w:rsid w:val="00AD1447"/>
    <w:rsid w:val="00AD199E"/>
    <w:rsid w:val="00AD21E6"/>
    <w:rsid w:val="00AD2213"/>
    <w:rsid w:val="00AD2507"/>
    <w:rsid w:val="00AD2ADC"/>
    <w:rsid w:val="00AD2F2D"/>
    <w:rsid w:val="00AD474D"/>
    <w:rsid w:val="00AD4902"/>
    <w:rsid w:val="00AD4AF5"/>
    <w:rsid w:val="00AD4B96"/>
    <w:rsid w:val="00AD4C14"/>
    <w:rsid w:val="00AD5090"/>
    <w:rsid w:val="00AD5E22"/>
    <w:rsid w:val="00AD5F47"/>
    <w:rsid w:val="00AD644D"/>
    <w:rsid w:val="00AD65A0"/>
    <w:rsid w:val="00AD6701"/>
    <w:rsid w:val="00AD6AEB"/>
    <w:rsid w:val="00AD6B76"/>
    <w:rsid w:val="00AD6C18"/>
    <w:rsid w:val="00AD7508"/>
    <w:rsid w:val="00AD76EB"/>
    <w:rsid w:val="00AD7BCB"/>
    <w:rsid w:val="00AE024C"/>
    <w:rsid w:val="00AE0B0F"/>
    <w:rsid w:val="00AE0B2B"/>
    <w:rsid w:val="00AE0B33"/>
    <w:rsid w:val="00AE0B56"/>
    <w:rsid w:val="00AE0E04"/>
    <w:rsid w:val="00AE0FB0"/>
    <w:rsid w:val="00AE13ED"/>
    <w:rsid w:val="00AE187D"/>
    <w:rsid w:val="00AE1FA8"/>
    <w:rsid w:val="00AE225B"/>
    <w:rsid w:val="00AE26C9"/>
    <w:rsid w:val="00AE28DD"/>
    <w:rsid w:val="00AE28E8"/>
    <w:rsid w:val="00AE2BE3"/>
    <w:rsid w:val="00AE2D0E"/>
    <w:rsid w:val="00AE38DE"/>
    <w:rsid w:val="00AE39BC"/>
    <w:rsid w:val="00AE3AFA"/>
    <w:rsid w:val="00AE3BF7"/>
    <w:rsid w:val="00AE3FEA"/>
    <w:rsid w:val="00AE43F1"/>
    <w:rsid w:val="00AE48DF"/>
    <w:rsid w:val="00AE4948"/>
    <w:rsid w:val="00AE4B8C"/>
    <w:rsid w:val="00AE4DEE"/>
    <w:rsid w:val="00AE53FC"/>
    <w:rsid w:val="00AE5481"/>
    <w:rsid w:val="00AE5904"/>
    <w:rsid w:val="00AE5B76"/>
    <w:rsid w:val="00AE5BD0"/>
    <w:rsid w:val="00AE5D3B"/>
    <w:rsid w:val="00AE5D72"/>
    <w:rsid w:val="00AE5E64"/>
    <w:rsid w:val="00AE5FCB"/>
    <w:rsid w:val="00AE6734"/>
    <w:rsid w:val="00AE68A3"/>
    <w:rsid w:val="00AE6B8A"/>
    <w:rsid w:val="00AE6D8A"/>
    <w:rsid w:val="00AE6F32"/>
    <w:rsid w:val="00AE742A"/>
    <w:rsid w:val="00AE76A6"/>
    <w:rsid w:val="00AE78D0"/>
    <w:rsid w:val="00AE7B35"/>
    <w:rsid w:val="00AE7C99"/>
    <w:rsid w:val="00AE7E45"/>
    <w:rsid w:val="00AF00B6"/>
    <w:rsid w:val="00AF039E"/>
    <w:rsid w:val="00AF03BA"/>
    <w:rsid w:val="00AF0987"/>
    <w:rsid w:val="00AF0C79"/>
    <w:rsid w:val="00AF1021"/>
    <w:rsid w:val="00AF12C2"/>
    <w:rsid w:val="00AF142C"/>
    <w:rsid w:val="00AF176C"/>
    <w:rsid w:val="00AF1865"/>
    <w:rsid w:val="00AF220B"/>
    <w:rsid w:val="00AF23DC"/>
    <w:rsid w:val="00AF2716"/>
    <w:rsid w:val="00AF3F47"/>
    <w:rsid w:val="00AF424A"/>
    <w:rsid w:val="00AF51D0"/>
    <w:rsid w:val="00AF57EC"/>
    <w:rsid w:val="00AF5B5C"/>
    <w:rsid w:val="00AF5C79"/>
    <w:rsid w:val="00AF6106"/>
    <w:rsid w:val="00AF6353"/>
    <w:rsid w:val="00AF668A"/>
    <w:rsid w:val="00AF6703"/>
    <w:rsid w:val="00AF7030"/>
    <w:rsid w:val="00AF784B"/>
    <w:rsid w:val="00AF7928"/>
    <w:rsid w:val="00AF7A13"/>
    <w:rsid w:val="00AF7A95"/>
    <w:rsid w:val="00AF7E48"/>
    <w:rsid w:val="00B004B3"/>
    <w:rsid w:val="00B00631"/>
    <w:rsid w:val="00B00703"/>
    <w:rsid w:val="00B00E65"/>
    <w:rsid w:val="00B025DC"/>
    <w:rsid w:val="00B0267D"/>
    <w:rsid w:val="00B02CB6"/>
    <w:rsid w:val="00B02DB4"/>
    <w:rsid w:val="00B032D7"/>
    <w:rsid w:val="00B043FA"/>
    <w:rsid w:val="00B04BA3"/>
    <w:rsid w:val="00B04C35"/>
    <w:rsid w:val="00B05017"/>
    <w:rsid w:val="00B05201"/>
    <w:rsid w:val="00B05220"/>
    <w:rsid w:val="00B05594"/>
    <w:rsid w:val="00B05631"/>
    <w:rsid w:val="00B05679"/>
    <w:rsid w:val="00B05CB9"/>
    <w:rsid w:val="00B05F2B"/>
    <w:rsid w:val="00B060D7"/>
    <w:rsid w:val="00B068D2"/>
    <w:rsid w:val="00B06B93"/>
    <w:rsid w:val="00B06D99"/>
    <w:rsid w:val="00B072CA"/>
    <w:rsid w:val="00B07449"/>
    <w:rsid w:val="00B07453"/>
    <w:rsid w:val="00B0764F"/>
    <w:rsid w:val="00B079E1"/>
    <w:rsid w:val="00B07D4F"/>
    <w:rsid w:val="00B109BD"/>
    <w:rsid w:val="00B10FE6"/>
    <w:rsid w:val="00B113F5"/>
    <w:rsid w:val="00B116BF"/>
    <w:rsid w:val="00B11AE1"/>
    <w:rsid w:val="00B1253D"/>
    <w:rsid w:val="00B12BC2"/>
    <w:rsid w:val="00B12CFE"/>
    <w:rsid w:val="00B13468"/>
    <w:rsid w:val="00B1365C"/>
    <w:rsid w:val="00B13896"/>
    <w:rsid w:val="00B13D43"/>
    <w:rsid w:val="00B14353"/>
    <w:rsid w:val="00B1449D"/>
    <w:rsid w:val="00B146DE"/>
    <w:rsid w:val="00B14B7B"/>
    <w:rsid w:val="00B14F9D"/>
    <w:rsid w:val="00B151A3"/>
    <w:rsid w:val="00B155C0"/>
    <w:rsid w:val="00B15822"/>
    <w:rsid w:val="00B15D80"/>
    <w:rsid w:val="00B1623C"/>
    <w:rsid w:val="00B1623D"/>
    <w:rsid w:val="00B1625B"/>
    <w:rsid w:val="00B1628D"/>
    <w:rsid w:val="00B16CD7"/>
    <w:rsid w:val="00B17379"/>
    <w:rsid w:val="00B173A8"/>
    <w:rsid w:val="00B178A9"/>
    <w:rsid w:val="00B17CB8"/>
    <w:rsid w:val="00B17F46"/>
    <w:rsid w:val="00B205AA"/>
    <w:rsid w:val="00B20773"/>
    <w:rsid w:val="00B209FA"/>
    <w:rsid w:val="00B210AE"/>
    <w:rsid w:val="00B212B3"/>
    <w:rsid w:val="00B216A3"/>
    <w:rsid w:val="00B2170B"/>
    <w:rsid w:val="00B219AC"/>
    <w:rsid w:val="00B21A7F"/>
    <w:rsid w:val="00B22E20"/>
    <w:rsid w:val="00B235C7"/>
    <w:rsid w:val="00B23632"/>
    <w:rsid w:val="00B24749"/>
    <w:rsid w:val="00B2489B"/>
    <w:rsid w:val="00B249C1"/>
    <w:rsid w:val="00B24B1E"/>
    <w:rsid w:val="00B24BBC"/>
    <w:rsid w:val="00B252BE"/>
    <w:rsid w:val="00B25F5D"/>
    <w:rsid w:val="00B263DA"/>
    <w:rsid w:val="00B266DC"/>
    <w:rsid w:val="00B26757"/>
    <w:rsid w:val="00B267C9"/>
    <w:rsid w:val="00B267FC"/>
    <w:rsid w:val="00B26EE2"/>
    <w:rsid w:val="00B302BF"/>
    <w:rsid w:val="00B30815"/>
    <w:rsid w:val="00B3099A"/>
    <w:rsid w:val="00B30F35"/>
    <w:rsid w:val="00B314E0"/>
    <w:rsid w:val="00B3159F"/>
    <w:rsid w:val="00B315DE"/>
    <w:rsid w:val="00B3259A"/>
    <w:rsid w:val="00B325C4"/>
    <w:rsid w:val="00B328E9"/>
    <w:rsid w:val="00B32CCE"/>
    <w:rsid w:val="00B330F7"/>
    <w:rsid w:val="00B335FE"/>
    <w:rsid w:val="00B338D1"/>
    <w:rsid w:val="00B339C4"/>
    <w:rsid w:val="00B33D32"/>
    <w:rsid w:val="00B34192"/>
    <w:rsid w:val="00B342A5"/>
    <w:rsid w:val="00B3495F"/>
    <w:rsid w:val="00B34CDD"/>
    <w:rsid w:val="00B35025"/>
    <w:rsid w:val="00B359D5"/>
    <w:rsid w:val="00B36269"/>
    <w:rsid w:val="00B365EA"/>
    <w:rsid w:val="00B3676E"/>
    <w:rsid w:val="00B36E63"/>
    <w:rsid w:val="00B37521"/>
    <w:rsid w:val="00B37A94"/>
    <w:rsid w:val="00B40040"/>
    <w:rsid w:val="00B403D5"/>
    <w:rsid w:val="00B40B32"/>
    <w:rsid w:val="00B40B7B"/>
    <w:rsid w:val="00B40F45"/>
    <w:rsid w:val="00B40FDB"/>
    <w:rsid w:val="00B4119F"/>
    <w:rsid w:val="00B41203"/>
    <w:rsid w:val="00B41C1D"/>
    <w:rsid w:val="00B41DA7"/>
    <w:rsid w:val="00B426B5"/>
    <w:rsid w:val="00B4284B"/>
    <w:rsid w:val="00B42AD3"/>
    <w:rsid w:val="00B42B29"/>
    <w:rsid w:val="00B43F34"/>
    <w:rsid w:val="00B43F60"/>
    <w:rsid w:val="00B43FA9"/>
    <w:rsid w:val="00B4446D"/>
    <w:rsid w:val="00B4460F"/>
    <w:rsid w:val="00B4534F"/>
    <w:rsid w:val="00B4581C"/>
    <w:rsid w:val="00B46201"/>
    <w:rsid w:val="00B462DC"/>
    <w:rsid w:val="00B4636C"/>
    <w:rsid w:val="00B4662E"/>
    <w:rsid w:val="00B46B3A"/>
    <w:rsid w:val="00B46B65"/>
    <w:rsid w:val="00B46C07"/>
    <w:rsid w:val="00B47141"/>
    <w:rsid w:val="00B4791C"/>
    <w:rsid w:val="00B47D97"/>
    <w:rsid w:val="00B47DFF"/>
    <w:rsid w:val="00B50D1C"/>
    <w:rsid w:val="00B512C2"/>
    <w:rsid w:val="00B51A12"/>
    <w:rsid w:val="00B524C7"/>
    <w:rsid w:val="00B52E07"/>
    <w:rsid w:val="00B53A18"/>
    <w:rsid w:val="00B53F2C"/>
    <w:rsid w:val="00B5514D"/>
    <w:rsid w:val="00B55336"/>
    <w:rsid w:val="00B559D3"/>
    <w:rsid w:val="00B55B9C"/>
    <w:rsid w:val="00B56386"/>
    <w:rsid w:val="00B563CD"/>
    <w:rsid w:val="00B56694"/>
    <w:rsid w:val="00B569E3"/>
    <w:rsid w:val="00B576F9"/>
    <w:rsid w:val="00B578D2"/>
    <w:rsid w:val="00B57C18"/>
    <w:rsid w:val="00B601CA"/>
    <w:rsid w:val="00B6086B"/>
    <w:rsid w:val="00B609A8"/>
    <w:rsid w:val="00B60A08"/>
    <w:rsid w:val="00B60A63"/>
    <w:rsid w:val="00B6103B"/>
    <w:rsid w:val="00B6117E"/>
    <w:rsid w:val="00B61685"/>
    <w:rsid w:val="00B61C65"/>
    <w:rsid w:val="00B61FED"/>
    <w:rsid w:val="00B62032"/>
    <w:rsid w:val="00B62E15"/>
    <w:rsid w:val="00B63534"/>
    <w:rsid w:val="00B638C1"/>
    <w:rsid w:val="00B63A65"/>
    <w:rsid w:val="00B648DC"/>
    <w:rsid w:val="00B64F61"/>
    <w:rsid w:val="00B64FFE"/>
    <w:rsid w:val="00B6502A"/>
    <w:rsid w:val="00B65148"/>
    <w:rsid w:val="00B654D3"/>
    <w:rsid w:val="00B65A42"/>
    <w:rsid w:val="00B65F22"/>
    <w:rsid w:val="00B6600F"/>
    <w:rsid w:val="00B66184"/>
    <w:rsid w:val="00B66401"/>
    <w:rsid w:val="00B665BC"/>
    <w:rsid w:val="00B66C17"/>
    <w:rsid w:val="00B66CAB"/>
    <w:rsid w:val="00B66DB9"/>
    <w:rsid w:val="00B6702C"/>
    <w:rsid w:val="00B672F7"/>
    <w:rsid w:val="00B67598"/>
    <w:rsid w:val="00B67AC6"/>
    <w:rsid w:val="00B67D1A"/>
    <w:rsid w:val="00B67FAE"/>
    <w:rsid w:val="00B702B4"/>
    <w:rsid w:val="00B7070F"/>
    <w:rsid w:val="00B707AA"/>
    <w:rsid w:val="00B70880"/>
    <w:rsid w:val="00B70975"/>
    <w:rsid w:val="00B70FA9"/>
    <w:rsid w:val="00B712A6"/>
    <w:rsid w:val="00B72057"/>
    <w:rsid w:val="00B727C9"/>
    <w:rsid w:val="00B72BBC"/>
    <w:rsid w:val="00B72CDB"/>
    <w:rsid w:val="00B7329C"/>
    <w:rsid w:val="00B732AD"/>
    <w:rsid w:val="00B735E4"/>
    <w:rsid w:val="00B739AF"/>
    <w:rsid w:val="00B74286"/>
    <w:rsid w:val="00B7565F"/>
    <w:rsid w:val="00B75BFD"/>
    <w:rsid w:val="00B75C29"/>
    <w:rsid w:val="00B75C48"/>
    <w:rsid w:val="00B75F2C"/>
    <w:rsid w:val="00B7627E"/>
    <w:rsid w:val="00B76ACB"/>
    <w:rsid w:val="00B76B54"/>
    <w:rsid w:val="00B772AB"/>
    <w:rsid w:val="00B773A3"/>
    <w:rsid w:val="00B77DE1"/>
    <w:rsid w:val="00B800C1"/>
    <w:rsid w:val="00B809D9"/>
    <w:rsid w:val="00B80A0E"/>
    <w:rsid w:val="00B80E4C"/>
    <w:rsid w:val="00B8138B"/>
    <w:rsid w:val="00B81684"/>
    <w:rsid w:val="00B81836"/>
    <w:rsid w:val="00B81865"/>
    <w:rsid w:val="00B820DD"/>
    <w:rsid w:val="00B82614"/>
    <w:rsid w:val="00B82868"/>
    <w:rsid w:val="00B828C5"/>
    <w:rsid w:val="00B82987"/>
    <w:rsid w:val="00B82AB0"/>
    <w:rsid w:val="00B82BEB"/>
    <w:rsid w:val="00B82E19"/>
    <w:rsid w:val="00B83626"/>
    <w:rsid w:val="00B837F2"/>
    <w:rsid w:val="00B83D05"/>
    <w:rsid w:val="00B8417C"/>
    <w:rsid w:val="00B84AC1"/>
    <w:rsid w:val="00B84C76"/>
    <w:rsid w:val="00B84F89"/>
    <w:rsid w:val="00B84F95"/>
    <w:rsid w:val="00B85169"/>
    <w:rsid w:val="00B852F7"/>
    <w:rsid w:val="00B85503"/>
    <w:rsid w:val="00B86200"/>
    <w:rsid w:val="00B86278"/>
    <w:rsid w:val="00B86DAD"/>
    <w:rsid w:val="00B86E35"/>
    <w:rsid w:val="00B86E48"/>
    <w:rsid w:val="00B872F8"/>
    <w:rsid w:val="00B879B5"/>
    <w:rsid w:val="00B87FC3"/>
    <w:rsid w:val="00B90672"/>
    <w:rsid w:val="00B90747"/>
    <w:rsid w:val="00B90BA3"/>
    <w:rsid w:val="00B90C27"/>
    <w:rsid w:val="00B90CE5"/>
    <w:rsid w:val="00B90DBD"/>
    <w:rsid w:val="00B90F00"/>
    <w:rsid w:val="00B91404"/>
    <w:rsid w:val="00B917C6"/>
    <w:rsid w:val="00B91DFD"/>
    <w:rsid w:val="00B92027"/>
    <w:rsid w:val="00B92176"/>
    <w:rsid w:val="00B92370"/>
    <w:rsid w:val="00B923FF"/>
    <w:rsid w:val="00B925EB"/>
    <w:rsid w:val="00B92A64"/>
    <w:rsid w:val="00B92A6E"/>
    <w:rsid w:val="00B92F9D"/>
    <w:rsid w:val="00B9379F"/>
    <w:rsid w:val="00B9380D"/>
    <w:rsid w:val="00B93910"/>
    <w:rsid w:val="00B93C56"/>
    <w:rsid w:val="00B940D9"/>
    <w:rsid w:val="00B949A5"/>
    <w:rsid w:val="00B94B77"/>
    <w:rsid w:val="00B94D37"/>
    <w:rsid w:val="00B94E6F"/>
    <w:rsid w:val="00B951B6"/>
    <w:rsid w:val="00B9520C"/>
    <w:rsid w:val="00B957AA"/>
    <w:rsid w:val="00B95D10"/>
    <w:rsid w:val="00B95E28"/>
    <w:rsid w:val="00B96256"/>
    <w:rsid w:val="00B963F4"/>
    <w:rsid w:val="00B96531"/>
    <w:rsid w:val="00B9658A"/>
    <w:rsid w:val="00B969A2"/>
    <w:rsid w:val="00B969BE"/>
    <w:rsid w:val="00B96A39"/>
    <w:rsid w:val="00B96DFD"/>
    <w:rsid w:val="00B96F45"/>
    <w:rsid w:val="00B970BB"/>
    <w:rsid w:val="00B979B7"/>
    <w:rsid w:val="00B97BCE"/>
    <w:rsid w:val="00B97E17"/>
    <w:rsid w:val="00BA0047"/>
    <w:rsid w:val="00BA09A9"/>
    <w:rsid w:val="00BA0A7F"/>
    <w:rsid w:val="00BA0AD6"/>
    <w:rsid w:val="00BA171E"/>
    <w:rsid w:val="00BA1C21"/>
    <w:rsid w:val="00BA1CA6"/>
    <w:rsid w:val="00BA2419"/>
    <w:rsid w:val="00BA24C6"/>
    <w:rsid w:val="00BA27FF"/>
    <w:rsid w:val="00BA2B2F"/>
    <w:rsid w:val="00BA2E62"/>
    <w:rsid w:val="00BA2F60"/>
    <w:rsid w:val="00BA3A98"/>
    <w:rsid w:val="00BA3C97"/>
    <w:rsid w:val="00BA3FCC"/>
    <w:rsid w:val="00BA44CA"/>
    <w:rsid w:val="00BA4686"/>
    <w:rsid w:val="00BA48E2"/>
    <w:rsid w:val="00BA49A7"/>
    <w:rsid w:val="00BA4AD4"/>
    <w:rsid w:val="00BA50A9"/>
    <w:rsid w:val="00BA50C3"/>
    <w:rsid w:val="00BA51CE"/>
    <w:rsid w:val="00BA526A"/>
    <w:rsid w:val="00BA5FF3"/>
    <w:rsid w:val="00BA6480"/>
    <w:rsid w:val="00BA64B1"/>
    <w:rsid w:val="00BA660C"/>
    <w:rsid w:val="00BA7315"/>
    <w:rsid w:val="00BA7987"/>
    <w:rsid w:val="00BA7DED"/>
    <w:rsid w:val="00BA7EDD"/>
    <w:rsid w:val="00BA7FB2"/>
    <w:rsid w:val="00BB017A"/>
    <w:rsid w:val="00BB0483"/>
    <w:rsid w:val="00BB0AC5"/>
    <w:rsid w:val="00BB0BEC"/>
    <w:rsid w:val="00BB0C5E"/>
    <w:rsid w:val="00BB10E9"/>
    <w:rsid w:val="00BB1431"/>
    <w:rsid w:val="00BB1C1E"/>
    <w:rsid w:val="00BB1F00"/>
    <w:rsid w:val="00BB20D4"/>
    <w:rsid w:val="00BB2505"/>
    <w:rsid w:val="00BB2CAD"/>
    <w:rsid w:val="00BB347C"/>
    <w:rsid w:val="00BB3601"/>
    <w:rsid w:val="00BB3AA6"/>
    <w:rsid w:val="00BB3BA4"/>
    <w:rsid w:val="00BB3F11"/>
    <w:rsid w:val="00BB42D4"/>
    <w:rsid w:val="00BB4570"/>
    <w:rsid w:val="00BB45C1"/>
    <w:rsid w:val="00BB4DE4"/>
    <w:rsid w:val="00BB5191"/>
    <w:rsid w:val="00BB548D"/>
    <w:rsid w:val="00BB5548"/>
    <w:rsid w:val="00BB5D18"/>
    <w:rsid w:val="00BB5F2D"/>
    <w:rsid w:val="00BB620C"/>
    <w:rsid w:val="00BB625A"/>
    <w:rsid w:val="00BB62FF"/>
    <w:rsid w:val="00BB653C"/>
    <w:rsid w:val="00BB6771"/>
    <w:rsid w:val="00BB6995"/>
    <w:rsid w:val="00BB6A5E"/>
    <w:rsid w:val="00BB6A69"/>
    <w:rsid w:val="00BB6BB8"/>
    <w:rsid w:val="00BB6C24"/>
    <w:rsid w:val="00BB6C8D"/>
    <w:rsid w:val="00BB6F32"/>
    <w:rsid w:val="00BB73D1"/>
    <w:rsid w:val="00BB7780"/>
    <w:rsid w:val="00BB7FF0"/>
    <w:rsid w:val="00BC03B0"/>
    <w:rsid w:val="00BC07C2"/>
    <w:rsid w:val="00BC0D63"/>
    <w:rsid w:val="00BC0E77"/>
    <w:rsid w:val="00BC1219"/>
    <w:rsid w:val="00BC1853"/>
    <w:rsid w:val="00BC18A4"/>
    <w:rsid w:val="00BC242C"/>
    <w:rsid w:val="00BC294D"/>
    <w:rsid w:val="00BC2F6E"/>
    <w:rsid w:val="00BC346D"/>
    <w:rsid w:val="00BC369C"/>
    <w:rsid w:val="00BC36B1"/>
    <w:rsid w:val="00BC3A33"/>
    <w:rsid w:val="00BC3B63"/>
    <w:rsid w:val="00BC3C84"/>
    <w:rsid w:val="00BC3E2C"/>
    <w:rsid w:val="00BC3EC1"/>
    <w:rsid w:val="00BC439B"/>
    <w:rsid w:val="00BC43A1"/>
    <w:rsid w:val="00BC458C"/>
    <w:rsid w:val="00BC4B72"/>
    <w:rsid w:val="00BC4F45"/>
    <w:rsid w:val="00BC5601"/>
    <w:rsid w:val="00BC5F13"/>
    <w:rsid w:val="00BC63AD"/>
    <w:rsid w:val="00BC6679"/>
    <w:rsid w:val="00BC66BF"/>
    <w:rsid w:val="00BC6EC4"/>
    <w:rsid w:val="00BD01FB"/>
    <w:rsid w:val="00BD0433"/>
    <w:rsid w:val="00BD06D1"/>
    <w:rsid w:val="00BD0969"/>
    <w:rsid w:val="00BD0A3B"/>
    <w:rsid w:val="00BD0B4F"/>
    <w:rsid w:val="00BD0C07"/>
    <w:rsid w:val="00BD0DC4"/>
    <w:rsid w:val="00BD0DF1"/>
    <w:rsid w:val="00BD10B0"/>
    <w:rsid w:val="00BD16ED"/>
    <w:rsid w:val="00BD1CCC"/>
    <w:rsid w:val="00BD1E8F"/>
    <w:rsid w:val="00BD1F6B"/>
    <w:rsid w:val="00BD2030"/>
    <w:rsid w:val="00BD236C"/>
    <w:rsid w:val="00BD249E"/>
    <w:rsid w:val="00BD28AC"/>
    <w:rsid w:val="00BD2D0C"/>
    <w:rsid w:val="00BD2EBA"/>
    <w:rsid w:val="00BD31D4"/>
    <w:rsid w:val="00BD3441"/>
    <w:rsid w:val="00BD34D7"/>
    <w:rsid w:val="00BD3BE9"/>
    <w:rsid w:val="00BD3EB2"/>
    <w:rsid w:val="00BD4635"/>
    <w:rsid w:val="00BD4C3B"/>
    <w:rsid w:val="00BD4FD9"/>
    <w:rsid w:val="00BD5197"/>
    <w:rsid w:val="00BD5BA9"/>
    <w:rsid w:val="00BD5E62"/>
    <w:rsid w:val="00BD5FD1"/>
    <w:rsid w:val="00BD6620"/>
    <w:rsid w:val="00BD6F5C"/>
    <w:rsid w:val="00BD75EE"/>
    <w:rsid w:val="00BD77FC"/>
    <w:rsid w:val="00BD7AB8"/>
    <w:rsid w:val="00BD7AD3"/>
    <w:rsid w:val="00BE00D5"/>
    <w:rsid w:val="00BE0587"/>
    <w:rsid w:val="00BE0774"/>
    <w:rsid w:val="00BE1179"/>
    <w:rsid w:val="00BE1283"/>
    <w:rsid w:val="00BE14AE"/>
    <w:rsid w:val="00BE15BA"/>
    <w:rsid w:val="00BE1A13"/>
    <w:rsid w:val="00BE1A28"/>
    <w:rsid w:val="00BE2202"/>
    <w:rsid w:val="00BE276A"/>
    <w:rsid w:val="00BE2CF8"/>
    <w:rsid w:val="00BE322D"/>
    <w:rsid w:val="00BE3766"/>
    <w:rsid w:val="00BE38A7"/>
    <w:rsid w:val="00BE3C12"/>
    <w:rsid w:val="00BE3EE4"/>
    <w:rsid w:val="00BE4124"/>
    <w:rsid w:val="00BE438D"/>
    <w:rsid w:val="00BE4479"/>
    <w:rsid w:val="00BE50EC"/>
    <w:rsid w:val="00BE5282"/>
    <w:rsid w:val="00BE5343"/>
    <w:rsid w:val="00BE53B8"/>
    <w:rsid w:val="00BE5E4F"/>
    <w:rsid w:val="00BE63EB"/>
    <w:rsid w:val="00BE63F1"/>
    <w:rsid w:val="00BE6795"/>
    <w:rsid w:val="00BE6EF2"/>
    <w:rsid w:val="00BE74AB"/>
    <w:rsid w:val="00BE79B7"/>
    <w:rsid w:val="00BE7F6E"/>
    <w:rsid w:val="00BF0A37"/>
    <w:rsid w:val="00BF0E8D"/>
    <w:rsid w:val="00BF0F99"/>
    <w:rsid w:val="00BF12AA"/>
    <w:rsid w:val="00BF1EED"/>
    <w:rsid w:val="00BF20ED"/>
    <w:rsid w:val="00BF2A65"/>
    <w:rsid w:val="00BF2DF6"/>
    <w:rsid w:val="00BF2F59"/>
    <w:rsid w:val="00BF315A"/>
    <w:rsid w:val="00BF3754"/>
    <w:rsid w:val="00BF3B0A"/>
    <w:rsid w:val="00BF479A"/>
    <w:rsid w:val="00BF4CB6"/>
    <w:rsid w:val="00BF4DD1"/>
    <w:rsid w:val="00BF5E53"/>
    <w:rsid w:val="00BF5ED6"/>
    <w:rsid w:val="00BF5FAF"/>
    <w:rsid w:val="00BF65CE"/>
    <w:rsid w:val="00BF668D"/>
    <w:rsid w:val="00BF6951"/>
    <w:rsid w:val="00BF6D49"/>
    <w:rsid w:val="00BF7007"/>
    <w:rsid w:val="00BF73BB"/>
    <w:rsid w:val="00BF7480"/>
    <w:rsid w:val="00BF7D29"/>
    <w:rsid w:val="00BF7EEC"/>
    <w:rsid w:val="00C00882"/>
    <w:rsid w:val="00C00B3D"/>
    <w:rsid w:val="00C00B81"/>
    <w:rsid w:val="00C00D6A"/>
    <w:rsid w:val="00C00FBE"/>
    <w:rsid w:val="00C010A2"/>
    <w:rsid w:val="00C01137"/>
    <w:rsid w:val="00C012FC"/>
    <w:rsid w:val="00C01811"/>
    <w:rsid w:val="00C01E2D"/>
    <w:rsid w:val="00C02775"/>
    <w:rsid w:val="00C02938"/>
    <w:rsid w:val="00C02FA2"/>
    <w:rsid w:val="00C0332E"/>
    <w:rsid w:val="00C03669"/>
    <w:rsid w:val="00C03EB9"/>
    <w:rsid w:val="00C045BA"/>
    <w:rsid w:val="00C0474C"/>
    <w:rsid w:val="00C049DC"/>
    <w:rsid w:val="00C04B09"/>
    <w:rsid w:val="00C04E5C"/>
    <w:rsid w:val="00C04E9E"/>
    <w:rsid w:val="00C04F2B"/>
    <w:rsid w:val="00C0564F"/>
    <w:rsid w:val="00C05661"/>
    <w:rsid w:val="00C05743"/>
    <w:rsid w:val="00C0595F"/>
    <w:rsid w:val="00C05F94"/>
    <w:rsid w:val="00C06176"/>
    <w:rsid w:val="00C06276"/>
    <w:rsid w:val="00C069E2"/>
    <w:rsid w:val="00C07534"/>
    <w:rsid w:val="00C0753C"/>
    <w:rsid w:val="00C079A3"/>
    <w:rsid w:val="00C10089"/>
    <w:rsid w:val="00C1044A"/>
    <w:rsid w:val="00C11CBE"/>
    <w:rsid w:val="00C11DDF"/>
    <w:rsid w:val="00C12358"/>
    <w:rsid w:val="00C12C92"/>
    <w:rsid w:val="00C12D4C"/>
    <w:rsid w:val="00C133F4"/>
    <w:rsid w:val="00C138CB"/>
    <w:rsid w:val="00C13933"/>
    <w:rsid w:val="00C13B6F"/>
    <w:rsid w:val="00C14956"/>
    <w:rsid w:val="00C14B59"/>
    <w:rsid w:val="00C14C1E"/>
    <w:rsid w:val="00C15427"/>
    <w:rsid w:val="00C15CF1"/>
    <w:rsid w:val="00C15EAF"/>
    <w:rsid w:val="00C1615E"/>
    <w:rsid w:val="00C168E7"/>
    <w:rsid w:val="00C16E2D"/>
    <w:rsid w:val="00C17171"/>
    <w:rsid w:val="00C172C9"/>
    <w:rsid w:val="00C17908"/>
    <w:rsid w:val="00C17933"/>
    <w:rsid w:val="00C17962"/>
    <w:rsid w:val="00C17A77"/>
    <w:rsid w:val="00C20611"/>
    <w:rsid w:val="00C208CD"/>
    <w:rsid w:val="00C20B76"/>
    <w:rsid w:val="00C20EAD"/>
    <w:rsid w:val="00C2124B"/>
    <w:rsid w:val="00C217CF"/>
    <w:rsid w:val="00C21A08"/>
    <w:rsid w:val="00C21D3F"/>
    <w:rsid w:val="00C21DCB"/>
    <w:rsid w:val="00C21FD7"/>
    <w:rsid w:val="00C22116"/>
    <w:rsid w:val="00C22317"/>
    <w:rsid w:val="00C22643"/>
    <w:rsid w:val="00C22BAE"/>
    <w:rsid w:val="00C22EC4"/>
    <w:rsid w:val="00C23829"/>
    <w:rsid w:val="00C2414C"/>
    <w:rsid w:val="00C24D90"/>
    <w:rsid w:val="00C24DFF"/>
    <w:rsid w:val="00C25B15"/>
    <w:rsid w:val="00C265C4"/>
    <w:rsid w:val="00C26904"/>
    <w:rsid w:val="00C26BDE"/>
    <w:rsid w:val="00C26E4E"/>
    <w:rsid w:val="00C26F42"/>
    <w:rsid w:val="00C26F91"/>
    <w:rsid w:val="00C2709E"/>
    <w:rsid w:val="00C2748B"/>
    <w:rsid w:val="00C275A7"/>
    <w:rsid w:val="00C275F2"/>
    <w:rsid w:val="00C2776C"/>
    <w:rsid w:val="00C30132"/>
    <w:rsid w:val="00C3048E"/>
    <w:rsid w:val="00C305AD"/>
    <w:rsid w:val="00C307AC"/>
    <w:rsid w:val="00C30A1E"/>
    <w:rsid w:val="00C30F9E"/>
    <w:rsid w:val="00C31537"/>
    <w:rsid w:val="00C315CF"/>
    <w:rsid w:val="00C318E5"/>
    <w:rsid w:val="00C31B07"/>
    <w:rsid w:val="00C31B92"/>
    <w:rsid w:val="00C3303E"/>
    <w:rsid w:val="00C333ED"/>
    <w:rsid w:val="00C33CCC"/>
    <w:rsid w:val="00C340A9"/>
    <w:rsid w:val="00C34491"/>
    <w:rsid w:val="00C3499E"/>
    <w:rsid w:val="00C349A9"/>
    <w:rsid w:val="00C34C55"/>
    <w:rsid w:val="00C351C9"/>
    <w:rsid w:val="00C35631"/>
    <w:rsid w:val="00C35781"/>
    <w:rsid w:val="00C35B45"/>
    <w:rsid w:val="00C35D79"/>
    <w:rsid w:val="00C3685E"/>
    <w:rsid w:val="00C36CFA"/>
    <w:rsid w:val="00C3747F"/>
    <w:rsid w:val="00C37956"/>
    <w:rsid w:val="00C37ABE"/>
    <w:rsid w:val="00C37DAB"/>
    <w:rsid w:val="00C402D2"/>
    <w:rsid w:val="00C40657"/>
    <w:rsid w:val="00C40C86"/>
    <w:rsid w:val="00C40D3A"/>
    <w:rsid w:val="00C4143D"/>
    <w:rsid w:val="00C41C1A"/>
    <w:rsid w:val="00C42020"/>
    <w:rsid w:val="00C42132"/>
    <w:rsid w:val="00C42619"/>
    <w:rsid w:val="00C42810"/>
    <w:rsid w:val="00C4283E"/>
    <w:rsid w:val="00C42A85"/>
    <w:rsid w:val="00C43C63"/>
    <w:rsid w:val="00C43F51"/>
    <w:rsid w:val="00C44396"/>
    <w:rsid w:val="00C443EF"/>
    <w:rsid w:val="00C44AD6"/>
    <w:rsid w:val="00C4604A"/>
    <w:rsid w:val="00C4619A"/>
    <w:rsid w:val="00C461DA"/>
    <w:rsid w:val="00C46398"/>
    <w:rsid w:val="00C4672A"/>
    <w:rsid w:val="00C46CD8"/>
    <w:rsid w:val="00C46E49"/>
    <w:rsid w:val="00C47684"/>
    <w:rsid w:val="00C4798F"/>
    <w:rsid w:val="00C5003B"/>
    <w:rsid w:val="00C500AF"/>
    <w:rsid w:val="00C50693"/>
    <w:rsid w:val="00C50A62"/>
    <w:rsid w:val="00C50A74"/>
    <w:rsid w:val="00C50D5E"/>
    <w:rsid w:val="00C51086"/>
    <w:rsid w:val="00C513A0"/>
    <w:rsid w:val="00C513E0"/>
    <w:rsid w:val="00C5152A"/>
    <w:rsid w:val="00C5157C"/>
    <w:rsid w:val="00C51670"/>
    <w:rsid w:val="00C51753"/>
    <w:rsid w:val="00C526D1"/>
    <w:rsid w:val="00C527A4"/>
    <w:rsid w:val="00C52906"/>
    <w:rsid w:val="00C52D68"/>
    <w:rsid w:val="00C52DB9"/>
    <w:rsid w:val="00C52FD7"/>
    <w:rsid w:val="00C53398"/>
    <w:rsid w:val="00C53882"/>
    <w:rsid w:val="00C53BF4"/>
    <w:rsid w:val="00C53CD5"/>
    <w:rsid w:val="00C54698"/>
    <w:rsid w:val="00C549E7"/>
    <w:rsid w:val="00C54A1D"/>
    <w:rsid w:val="00C54D2F"/>
    <w:rsid w:val="00C54FC2"/>
    <w:rsid w:val="00C551A7"/>
    <w:rsid w:val="00C557F4"/>
    <w:rsid w:val="00C55B9A"/>
    <w:rsid w:val="00C55FD3"/>
    <w:rsid w:val="00C5639B"/>
    <w:rsid w:val="00C5646C"/>
    <w:rsid w:val="00C56994"/>
    <w:rsid w:val="00C57B5B"/>
    <w:rsid w:val="00C57C08"/>
    <w:rsid w:val="00C57CC6"/>
    <w:rsid w:val="00C57E98"/>
    <w:rsid w:val="00C57F36"/>
    <w:rsid w:val="00C60173"/>
    <w:rsid w:val="00C602F0"/>
    <w:rsid w:val="00C602F2"/>
    <w:rsid w:val="00C60E67"/>
    <w:rsid w:val="00C61253"/>
    <w:rsid w:val="00C6172B"/>
    <w:rsid w:val="00C617A5"/>
    <w:rsid w:val="00C61ADD"/>
    <w:rsid w:val="00C61DC4"/>
    <w:rsid w:val="00C622AA"/>
    <w:rsid w:val="00C62C88"/>
    <w:rsid w:val="00C62DEF"/>
    <w:rsid w:val="00C63462"/>
    <w:rsid w:val="00C6351C"/>
    <w:rsid w:val="00C636B1"/>
    <w:rsid w:val="00C63EF3"/>
    <w:rsid w:val="00C64036"/>
    <w:rsid w:val="00C64326"/>
    <w:rsid w:val="00C6475D"/>
    <w:rsid w:val="00C648DE"/>
    <w:rsid w:val="00C650A8"/>
    <w:rsid w:val="00C651F3"/>
    <w:rsid w:val="00C6568B"/>
    <w:rsid w:val="00C659DB"/>
    <w:rsid w:val="00C65AAE"/>
    <w:rsid w:val="00C65B2B"/>
    <w:rsid w:val="00C65B68"/>
    <w:rsid w:val="00C65C5A"/>
    <w:rsid w:val="00C65C85"/>
    <w:rsid w:val="00C65F76"/>
    <w:rsid w:val="00C661FD"/>
    <w:rsid w:val="00C66318"/>
    <w:rsid w:val="00C66A8E"/>
    <w:rsid w:val="00C66AE1"/>
    <w:rsid w:val="00C670EB"/>
    <w:rsid w:val="00C6722A"/>
    <w:rsid w:val="00C67664"/>
    <w:rsid w:val="00C70002"/>
    <w:rsid w:val="00C70105"/>
    <w:rsid w:val="00C70402"/>
    <w:rsid w:val="00C71318"/>
    <w:rsid w:val="00C7131C"/>
    <w:rsid w:val="00C7175C"/>
    <w:rsid w:val="00C719EE"/>
    <w:rsid w:val="00C722F0"/>
    <w:rsid w:val="00C72461"/>
    <w:rsid w:val="00C72960"/>
    <w:rsid w:val="00C72991"/>
    <w:rsid w:val="00C72A5E"/>
    <w:rsid w:val="00C72A8F"/>
    <w:rsid w:val="00C72AB6"/>
    <w:rsid w:val="00C72D39"/>
    <w:rsid w:val="00C7324D"/>
    <w:rsid w:val="00C732B7"/>
    <w:rsid w:val="00C7359B"/>
    <w:rsid w:val="00C73613"/>
    <w:rsid w:val="00C73C00"/>
    <w:rsid w:val="00C743D0"/>
    <w:rsid w:val="00C7475D"/>
    <w:rsid w:val="00C747DD"/>
    <w:rsid w:val="00C74C68"/>
    <w:rsid w:val="00C752D6"/>
    <w:rsid w:val="00C752EC"/>
    <w:rsid w:val="00C755B5"/>
    <w:rsid w:val="00C757CA"/>
    <w:rsid w:val="00C75967"/>
    <w:rsid w:val="00C76174"/>
    <w:rsid w:val="00C76982"/>
    <w:rsid w:val="00C769DD"/>
    <w:rsid w:val="00C76FFE"/>
    <w:rsid w:val="00C771A2"/>
    <w:rsid w:val="00C77322"/>
    <w:rsid w:val="00C774BB"/>
    <w:rsid w:val="00C776B0"/>
    <w:rsid w:val="00C778AC"/>
    <w:rsid w:val="00C77F8D"/>
    <w:rsid w:val="00C80937"/>
    <w:rsid w:val="00C816F6"/>
    <w:rsid w:val="00C817F4"/>
    <w:rsid w:val="00C81BE6"/>
    <w:rsid w:val="00C82324"/>
    <w:rsid w:val="00C828D1"/>
    <w:rsid w:val="00C82AD6"/>
    <w:rsid w:val="00C82C00"/>
    <w:rsid w:val="00C82E4F"/>
    <w:rsid w:val="00C831CA"/>
    <w:rsid w:val="00C83A13"/>
    <w:rsid w:val="00C83BD5"/>
    <w:rsid w:val="00C83C6E"/>
    <w:rsid w:val="00C84212"/>
    <w:rsid w:val="00C848C1"/>
    <w:rsid w:val="00C84CB5"/>
    <w:rsid w:val="00C84D73"/>
    <w:rsid w:val="00C850B8"/>
    <w:rsid w:val="00C8572C"/>
    <w:rsid w:val="00C85C46"/>
    <w:rsid w:val="00C86137"/>
    <w:rsid w:val="00C86375"/>
    <w:rsid w:val="00C8661D"/>
    <w:rsid w:val="00C8661E"/>
    <w:rsid w:val="00C86763"/>
    <w:rsid w:val="00C86CF1"/>
    <w:rsid w:val="00C86CFD"/>
    <w:rsid w:val="00C86FAE"/>
    <w:rsid w:val="00C871E1"/>
    <w:rsid w:val="00C8732F"/>
    <w:rsid w:val="00C8749B"/>
    <w:rsid w:val="00C876E3"/>
    <w:rsid w:val="00C879DE"/>
    <w:rsid w:val="00C87DA1"/>
    <w:rsid w:val="00C87FC8"/>
    <w:rsid w:val="00C90258"/>
    <w:rsid w:val="00C90361"/>
    <w:rsid w:val="00C91009"/>
    <w:rsid w:val="00C919A7"/>
    <w:rsid w:val="00C91F81"/>
    <w:rsid w:val="00C92765"/>
    <w:rsid w:val="00C92E53"/>
    <w:rsid w:val="00C92F11"/>
    <w:rsid w:val="00C92F1C"/>
    <w:rsid w:val="00C92F59"/>
    <w:rsid w:val="00C92FD3"/>
    <w:rsid w:val="00C93159"/>
    <w:rsid w:val="00C93443"/>
    <w:rsid w:val="00C936DF"/>
    <w:rsid w:val="00C938CF"/>
    <w:rsid w:val="00C93C18"/>
    <w:rsid w:val="00C93D9F"/>
    <w:rsid w:val="00C93F7E"/>
    <w:rsid w:val="00C9432F"/>
    <w:rsid w:val="00C94966"/>
    <w:rsid w:val="00C94CC2"/>
    <w:rsid w:val="00C94E78"/>
    <w:rsid w:val="00C94EA6"/>
    <w:rsid w:val="00C94EC5"/>
    <w:rsid w:val="00C95514"/>
    <w:rsid w:val="00C9556F"/>
    <w:rsid w:val="00C95A6A"/>
    <w:rsid w:val="00C95B20"/>
    <w:rsid w:val="00C96569"/>
    <w:rsid w:val="00C96688"/>
    <w:rsid w:val="00C966CA"/>
    <w:rsid w:val="00C96B15"/>
    <w:rsid w:val="00C96DD1"/>
    <w:rsid w:val="00C96E46"/>
    <w:rsid w:val="00C971FD"/>
    <w:rsid w:val="00C97826"/>
    <w:rsid w:val="00C9786E"/>
    <w:rsid w:val="00C97A14"/>
    <w:rsid w:val="00C97B58"/>
    <w:rsid w:val="00C97B78"/>
    <w:rsid w:val="00C97C4F"/>
    <w:rsid w:val="00CA08B1"/>
    <w:rsid w:val="00CA0C7A"/>
    <w:rsid w:val="00CA1A35"/>
    <w:rsid w:val="00CA1AB3"/>
    <w:rsid w:val="00CA20C5"/>
    <w:rsid w:val="00CA2199"/>
    <w:rsid w:val="00CA26C4"/>
    <w:rsid w:val="00CA2754"/>
    <w:rsid w:val="00CA2758"/>
    <w:rsid w:val="00CA34EC"/>
    <w:rsid w:val="00CA38D5"/>
    <w:rsid w:val="00CA3B85"/>
    <w:rsid w:val="00CA3BB1"/>
    <w:rsid w:val="00CA3BE3"/>
    <w:rsid w:val="00CA3CE6"/>
    <w:rsid w:val="00CA42A6"/>
    <w:rsid w:val="00CA4434"/>
    <w:rsid w:val="00CA4521"/>
    <w:rsid w:val="00CA45B6"/>
    <w:rsid w:val="00CA4F5B"/>
    <w:rsid w:val="00CA5234"/>
    <w:rsid w:val="00CA5533"/>
    <w:rsid w:val="00CA5886"/>
    <w:rsid w:val="00CA59AB"/>
    <w:rsid w:val="00CA5EF2"/>
    <w:rsid w:val="00CA62C6"/>
    <w:rsid w:val="00CA7063"/>
    <w:rsid w:val="00CA7298"/>
    <w:rsid w:val="00CA7530"/>
    <w:rsid w:val="00CA783D"/>
    <w:rsid w:val="00CA7CC6"/>
    <w:rsid w:val="00CA7E53"/>
    <w:rsid w:val="00CB0044"/>
    <w:rsid w:val="00CB00A5"/>
    <w:rsid w:val="00CB0E5F"/>
    <w:rsid w:val="00CB1954"/>
    <w:rsid w:val="00CB1E60"/>
    <w:rsid w:val="00CB26F8"/>
    <w:rsid w:val="00CB27ED"/>
    <w:rsid w:val="00CB29BC"/>
    <w:rsid w:val="00CB2ABB"/>
    <w:rsid w:val="00CB2C18"/>
    <w:rsid w:val="00CB2C93"/>
    <w:rsid w:val="00CB32C3"/>
    <w:rsid w:val="00CB3406"/>
    <w:rsid w:val="00CB3475"/>
    <w:rsid w:val="00CB5373"/>
    <w:rsid w:val="00CB58B2"/>
    <w:rsid w:val="00CB6301"/>
    <w:rsid w:val="00CB6A1D"/>
    <w:rsid w:val="00CB6B7A"/>
    <w:rsid w:val="00CB6D7E"/>
    <w:rsid w:val="00CB6E73"/>
    <w:rsid w:val="00CB70B7"/>
    <w:rsid w:val="00CB72E1"/>
    <w:rsid w:val="00CC0CAE"/>
    <w:rsid w:val="00CC0D1F"/>
    <w:rsid w:val="00CC1092"/>
    <w:rsid w:val="00CC1B8E"/>
    <w:rsid w:val="00CC1BD1"/>
    <w:rsid w:val="00CC2012"/>
    <w:rsid w:val="00CC207E"/>
    <w:rsid w:val="00CC25F0"/>
    <w:rsid w:val="00CC2C04"/>
    <w:rsid w:val="00CC3258"/>
    <w:rsid w:val="00CC39E9"/>
    <w:rsid w:val="00CC3CA2"/>
    <w:rsid w:val="00CC3DE9"/>
    <w:rsid w:val="00CC40BD"/>
    <w:rsid w:val="00CC41F1"/>
    <w:rsid w:val="00CC4579"/>
    <w:rsid w:val="00CC47AD"/>
    <w:rsid w:val="00CC4D39"/>
    <w:rsid w:val="00CC54CF"/>
    <w:rsid w:val="00CC5516"/>
    <w:rsid w:val="00CC5746"/>
    <w:rsid w:val="00CC5B45"/>
    <w:rsid w:val="00CC5D2F"/>
    <w:rsid w:val="00CC62CA"/>
    <w:rsid w:val="00CC6391"/>
    <w:rsid w:val="00CC6F6A"/>
    <w:rsid w:val="00CC76DF"/>
    <w:rsid w:val="00CC7780"/>
    <w:rsid w:val="00CC7C76"/>
    <w:rsid w:val="00CC7CAD"/>
    <w:rsid w:val="00CD03CA"/>
    <w:rsid w:val="00CD092F"/>
    <w:rsid w:val="00CD0A0E"/>
    <w:rsid w:val="00CD0A77"/>
    <w:rsid w:val="00CD0F86"/>
    <w:rsid w:val="00CD1646"/>
    <w:rsid w:val="00CD1B5B"/>
    <w:rsid w:val="00CD20D8"/>
    <w:rsid w:val="00CD2AD6"/>
    <w:rsid w:val="00CD2E2E"/>
    <w:rsid w:val="00CD2F2F"/>
    <w:rsid w:val="00CD39D4"/>
    <w:rsid w:val="00CD3A1E"/>
    <w:rsid w:val="00CD3BEC"/>
    <w:rsid w:val="00CD3E90"/>
    <w:rsid w:val="00CD51A5"/>
    <w:rsid w:val="00CD5378"/>
    <w:rsid w:val="00CD57DB"/>
    <w:rsid w:val="00CD58BD"/>
    <w:rsid w:val="00CD5CB1"/>
    <w:rsid w:val="00CD5D06"/>
    <w:rsid w:val="00CD5DE1"/>
    <w:rsid w:val="00CD5F84"/>
    <w:rsid w:val="00CD6264"/>
    <w:rsid w:val="00CD6519"/>
    <w:rsid w:val="00CD6E51"/>
    <w:rsid w:val="00CD714B"/>
    <w:rsid w:val="00CD737C"/>
    <w:rsid w:val="00CD78CE"/>
    <w:rsid w:val="00CD79D6"/>
    <w:rsid w:val="00CD7A75"/>
    <w:rsid w:val="00CD7D02"/>
    <w:rsid w:val="00CE072E"/>
    <w:rsid w:val="00CE084F"/>
    <w:rsid w:val="00CE09DE"/>
    <w:rsid w:val="00CE0B5C"/>
    <w:rsid w:val="00CE0C76"/>
    <w:rsid w:val="00CE1247"/>
    <w:rsid w:val="00CE1670"/>
    <w:rsid w:val="00CE1834"/>
    <w:rsid w:val="00CE1942"/>
    <w:rsid w:val="00CE1B0F"/>
    <w:rsid w:val="00CE1D49"/>
    <w:rsid w:val="00CE20AD"/>
    <w:rsid w:val="00CE221C"/>
    <w:rsid w:val="00CE252F"/>
    <w:rsid w:val="00CE2AEB"/>
    <w:rsid w:val="00CE2CA8"/>
    <w:rsid w:val="00CE31F6"/>
    <w:rsid w:val="00CE3CE2"/>
    <w:rsid w:val="00CE43D7"/>
    <w:rsid w:val="00CE47B4"/>
    <w:rsid w:val="00CE514F"/>
    <w:rsid w:val="00CE535E"/>
    <w:rsid w:val="00CE56A8"/>
    <w:rsid w:val="00CE5FF0"/>
    <w:rsid w:val="00CE6110"/>
    <w:rsid w:val="00CE61AB"/>
    <w:rsid w:val="00CE61BF"/>
    <w:rsid w:val="00CE6757"/>
    <w:rsid w:val="00CE6E41"/>
    <w:rsid w:val="00CE748D"/>
    <w:rsid w:val="00CE790E"/>
    <w:rsid w:val="00CE7BEE"/>
    <w:rsid w:val="00CE7EA5"/>
    <w:rsid w:val="00CF00F0"/>
    <w:rsid w:val="00CF0DED"/>
    <w:rsid w:val="00CF1267"/>
    <w:rsid w:val="00CF1284"/>
    <w:rsid w:val="00CF17F3"/>
    <w:rsid w:val="00CF194B"/>
    <w:rsid w:val="00CF1A08"/>
    <w:rsid w:val="00CF1AEC"/>
    <w:rsid w:val="00CF1BDA"/>
    <w:rsid w:val="00CF22D4"/>
    <w:rsid w:val="00CF2767"/>
    <w:rsid w:val="00CF284E"/>
    <w:rsid w:val="00CF2F9C"/>
    <w:rsid w:val="00CF3073"/>
    <w:rsid w:val="00CF318A"/>
    <w:rsid w:val="00CF31DA"/>
    <w:rsid w:val="00CF355E"/>
    <w:rsid w:val="00CF37F6"/>
    <w:rsid w:val="00CF3BFB"/>
    <w:rsid w:val="00CF3D1E"/>
    <w:rsid w:val="00CF406B"/>
    <w:rsid w:val="00CF425A"/>
    <w:rsid w:val="00CF4442"/>
    <w:rsid w:val="00CF45F7"/>
    <w:rsid w:val="00CF4840"/>
    <w:rsid w:val="00CF4952"/>
    <w:rsid w:val="00CF4EAA"/>
    <w:rsid w:val="00CF50DB"/>
    <w:rsid w:val="00CF52C4"/>
    <w:rsid w:val="00CF5676"/>
    <w:rsid w:val="00CF6410"/>
    <w:rsid w:val="00CF6592"/>
    <w:rsid w:val="00CF6E25"/>
    <w:rsid w:val="00CF6E5E"/>
    <w:rsid w:val="00CF6E72"/>
    <w:rsid w:val="00CF6F6D"/>
    <w:rsid w:val="00CF7389"/>
    <w:rsid w:val="00CF73B1"/>
    <w:rsid w:val="00CF7462"/>
    <w:rsid w:val="00CF74B7"/>
    <w:rsid w:val="00CF7533"/>
    <w:rsid w:val="00CF7538"/>
    <w:rsid w:val="00CF77E5"/>
    <w:rsid w:val="00CF7BB3"/>
    <w:rsid w:val="00CF7C32"/>
    <w:rsid w:val="00CF7C39"/>
    <w:rsid w:val="00D0043F"/>
    <w:rsid w:val="00D0047B"/>
    <w:rsid w:val="00D0063E"/>
    <w:rsid w:val="00D008C0"/>
    <w:rsid w:val="00D00BD8"/>
    <w:rsid w:val="00D00E19"/>
    <w:rsid w:val="00D00FD2"/>
    <w:rsid w:val="00D01131"/>
    <w:rsid w:val="00D0148C"/>
    <w:rsid w:val="00D0152D"/>
    <w:rsid w:val="00D016AA"/>
    <w:rsid w:val="00D01794"/>
    <w:rsid w:val="00D01F11"/>
    <w:rsid w:val="00D02315"/>
    <w:rsid w:val="00D0242E"/>
    <w:rsid w:val="00D0269C"/>
    <w:rsid w:val="00D02A46"/>
    <w:rsid w:val="00D036E9"/>
    <w:rsid w:val="00D0373A"/>
    <w:rsid w:val="00D03C64"/>
    <w:rsid w:val="00D03D9F"/>
    <w:rsid w:val="00D042D1"/>
    <w:rsid w:val="00D043DA"/>
    <w:rsid w:val="00D04AB5"/>
    <w:rsid w:val="00D04E9E"/>
    <w:rsid w:val="00D051C0"/>
    <w:rsid w:val="00D05220"/>
    <w:rsid w:val="00D05535"/>
    <w:rsid w:val="00D05ADB"/>
    <w:rsid w:val="00D05C8A"/>
    <w:rsid w:val="00D05FBC"/>
    <w:rsid w:val="00D0640B"/>
    <w:rsid w:val="00D06876"/>
    <w:rsid w:val="00D06973"/>
    <w:rsid w:val="00D06CB7"/>
    <w:rsid w:val="00D07947"/>
    <w:rsid w:val="00D07EF7"/>
    <w:rsid w:val="00D10048"/>
    <w:rsid w:val="00D1048C"/>
    <w:rsid w:val="00D10758"/>
    <w:rsid w:val="00D10C09"/>
    <w:rsid w:val="00D1103A"/>
    <w:rsid w:val="00D11B42"/>
    <w:rsid w:val="00D11B6F"/>
    <w:rsid w:val="00D12128"/>
    <w:rsid w:val="00D126A3"/>
    <w:rsid w:val="00D12E46"/>
    <w:rsid w:val="00D1355E"/>
    <w:rsid w:val="00D13681"/>
    <w:rsid w:val="00D137D7"/>
    <w:rsid w:val="00D141AE"/>
    <w:rsid w:val="00D14464"/>
    <w:rsid w:val="00D146F9"/>
    <w:rsid w:val="00D14D22"/>
    <w:rsid w:val="00D14FE6"/>
    <w:rsid w:val="00D15926"/>
    <w:rsid w:val="00D159C2"/>
    <w:rsid w:val="00D15ADA"/>
    <w:rsid w:val="00D15AF7"/>
    <w:rsid w:val="00D15D75"/>
    <w:rsid w:val="00D15DB0"/>
    <w:rsid w:val="00D16021"/>
    <w:rsid w:val="00D16309"/>
    <w:rsid w:val="00D16330"/>
    <w:rsid w:val="00D16A38"/>
    <w:rsid w:val="00D16B7C"/>
    <w:rsid w:val="00D171D2"/>
    <w:rsid w:val="00D17706"/>
    <w:rsid w:val="00D17ACB"/>
    <w:rsid w:val="00D200FC"/>
    <w:rsid w:val="00D209F3"/>
    <w:rsid w:val="00D21427"/>
    <w:rsid w:val="00D215B4"/>
    <w:rsid w:val="00D218EA"/>
    <w:rsid w:val="00D21913"/>
    <w:rsid w:val="00D21C14"/>
    <w:rsid w:val="00D22157"/>
    <w:rsid w:val="00D2287E"/>
    <w:rsid w:val="00D22A73"/>
    <w:rsid w:val="00D22CB7"/>
    <w:rsid w:val="00D22D10"/>
    <w:rsid w:val="00D22DD4"/>
    <w:rsid w:val="00D22E41"/>
    <w:rsid w:val="00D22F7F"/>
    <w:rsid w:val="00D23F49"/>
    <w:rsid w:val="00D246AD"/>
    <w:rsid w:val="00D24766"/>
    <w:rsid w:val="00D24AE1"/>
    <w:rsid w:val="00D24E6A"/>
    <w:rsid w:val="00D24FAE"/>
    <w:rsid w:val="00D2529B"/>
    <w:rsid w:val="00D252F3"/>
    <w:rsid w:val="00D253C7"/>
    <w:rsid w:val="00D2588C"/>
    <w:rsid w:val="00D264F1"/>
    <w:rsid w:val="00D2657A"/>
    <w:rsid w:val="00D26A2C"/>
    <w:rsid w:val="00D26A2F"/>
    <w:rsid w:val="00D26D01"/>
    <w:rsid w:val="00D26D28"/>
    <w:rsid w:val="00D27749"/>
    <w:rsid w:val="00D27A70"/>
    <w:rsid w:val="00D27E8C"/>
    <w:rsid w:val="00D27F74"/>
    <w:rsid w:val="00D301FF"/>
    <w:rsid w:val="00D30A32"/>
    <w:rsid w:val="00D31682"/>
    <w:rsid w:val="00D31D18"/>
    <w:rsid w:val="00D325B9"/>
    <w:rsid w:val="00D32671"/>
    <w:rsid w:val="00D32A7B"/>
    <w:rsid w:val="00D32B1F"/>
    <w:rsid w:val="00D3328B"/>
    <w:rsid w:val="00D337CF"/>
    <w:rsid w:val="00D33BAB"/>
    <w:rsid w:val="00D34638"/>
    <w:rsid w:val="00D348E3"/>
    <w:rsid w:val="00D34CD6"/>
    <w:rsid w:val="00D34E1E"/>
    <w:rsid w:val="00D35290"/>
    <w:rsid w:val="00D35510"/>
    <w:rsid w:val="00D355C0"/>
    <w:rsid w:val="00D3567E"/>
    <w:rsid w:val="00D35C45"/>
    <w:rsid w:val="00D36610"/>
    <w:rsid w:val="00D36B57"/>
    <w:rsid w:val="00D36C34"/>
    <w:rsid w:val="00D36D3B"/>
    <w:rsid w:val="00D36DC5"/>
    <w:rsid w:val="00D36EBD"/>
    <w:rsid w:val="00D37068"/>
    <w:rsid w:val="00D40120"/>
    <w:rsid w:val="00D40232"/>
    <w:rsid w:val="00D4033E"/>
    <w:rsid w:val="00D40720"/>
    <w:rsid w:val="00D40891"/>
    <w:rsid w:val="00D40B26"/>
    <w:rsid w:val="00D41048"/>
    <w:rsid w:val="00D4104D"/>
    <w:rsid w:val="00D41163"/>
    <w:rsid w:val="00D4180D"/>
    <w:rsid w:val="00D41831"/>
    <w:rsid w:val="00D41965"/>
    <w:rsid w:val="00D419C3"/>
    <w:rsid w:val="00D41C25"/>
    <w:rsid w:val="00D42921"/>
    <w:rsid w:val="00D42DE6"/>
    <w:rsid w:val="00D4331E"/>
    <w:rsid w:val="00D43442"/>
    <w:rsid w:val="00D4357D"/>
    <w:rsid w:val="00D43DE0"/>
    <w:rsid w:val="00D442B3"/>
    <w:rsid w:val="00D4436B"/>
    <w:rsid w:val="00D4438E"/>
    <w:rsid w:val="00D446FE"/>
    <w:rsid w:val="00D449E4"/>
    <w:rsid w:val="00D44E72"/>
    <w:rsid w:val="00D450CD"/>
    <w:rsid w:val="00D45143"/>
    <w:rsid w:val="00D45464"/>
    <w:rsid w:val="00D458FA"/>
    <w:rsid w:val="00D46383"/>
    <w:rsid w:val="00D463DA"/>
    <w:rsid w:val="00D4657A"/>
    <w:rsid w:val="00D46907"/>
    <w:rsid w:val="00D46AA4"/>
    <w:rsid w:val="00D46BF6"/>
    <w:rsid w:val="00D46EDA"/>
    <w:rsid w:val="00D474AF"/>
    <w:rsid w:val="00D475F7"/>
    <w:rsid w:val="00D502D1"/>
    <w:rsid w:val="00D503D1"/>
    <w:rsid w:val="00D50613"/>
    <w:rsid w:val="00D50D36"/>
    <w:rsid w:val="00D51267"/>
    <w:rsid w:val="00D51BB2"/>
    <w:rsid w:val="00D51BB3"/>
    <w:rsid w:val="00D51C80"/>
    <w:rsid w:val="00D5234B"/>
    <w:rsid w:val="00D5271F"/>
    <w:rsid w:val="00D529E6"/>
    <w:rsid w:val="00D52ACD"/>
    <w:rsid w:val="00D52CE8"/>
    <w:rsid w:val="00D52D75"/>
    <w:rsid w:val="00D52E8C"/>
    <w:rsid w:val="00D537BE"/>
    <w:rsid w:val="00D5391C"/>
    <w:rsid w:val="00D53A07"/>
    <w:rsid w:val="00D53F3E"/>
    <w:rsid w:val="00D54296"/>
    <w:rsid w:val="00D544D9"/>
    <w:rsid w:val="00D54808"/>
    <w:rsid w:val="00D54BE3"/>
    <w:rsid w:val="00D54C24"/>
    <w:rsid w:val="00D54E1F"/>
    <w:rsid w:val="00D5502A"/>
    <w:rsid w:val="00D555A2"/>
    <w:rsid w:val="00D55FEE"/>
    <w:rsid w:val="00D56462"/>
    <w:rsid w:val="00D564A0"/>
    <w:rsid w:val="00D565E8"/>
    <w:rsid w:val="00D566B0"/>
    <w:rsid w:val="00D56CAB"/>
    <w:rsid w:val="00D5757B"/>
    <w:rsid w:val="00D576C0"/>
    <w:rsid w:val="00D577BE"/>
    <w:rsid w:val="00D57E91"/>
    <w:rsid w:val="00D6015A"/>
    <w:rsid w:val="00D602E8"/>
    <w:rsid w:val="00D603AB"/>
    <w:rsid w:val="00D60727"/>
    <w:rsid w:val="00D6084D"/>
    <w:rsid w:val="00D6094B"/>
    <w:rsid w:val="00D60AA3"/>
    <w:rsid w:val="00D61080"/>
    <w:rsid w:val="00D6164C"/>
    <w:rsid w:val="00D625BA"/>
    <w:rsid w:val="00D62B8B"/>
    <w:rsid w:val="00D62E7D"/>
    <w:rsid w:val="00D62EE5"/>
    <w:rsid w:val="00D62F00"/>
    <w:rsid w:val="00D63AED"/>
    <w:rsid w:val="00D63B1B"/>
    <w:rsid w:val="00D6499A"/>
    <w:rsid w:val="00D64EA0"/>
    <w:rsid w:val="00D651BD"/>
    <w:rsid w:val="00D65288"/>
    <w:rsid w:val="00D654CC"/>
    <w:rsid w:val="00D65DAA"/>
    <w:rsid w:val="00D66460"/>
    <w:rsid w:val="00D666D1"/>
    <w:rsid w:val="00D6684A"/>
    <w:rsid w:val="00D668F8"/>
    <w:rsid w:val="00D66B8C"/>
    <w:rsid w:val="00D67770"/>
    <w:rsid w:val="00D67AFA"/>
    <w:rsid w:val="00D67E6F"/>
    <w:rsid w:val="00D709CD"/>
    <w:rsid w:val="00D70BBA"/>
    <w:rsid w:val="00D70EF4"/>
    <w:rsid w:val="00D7139B"/>
    <w:rsid w:val="00D71BE7"/>
    <w:rsid w:val="00D71E64"/>
    <w:rsid w:val="00D71F29"/>
    <w:rsid w:val="00D7224A"/>
    <w:rsid w:val="00D72BA4"/>
    <w:rsid w:val="00D7311A"/>
    <w:rsid w:val="00D73404"/>
    <w:rsid w:val="00D73596"/>
    <w:rsid w:val="00D73D80"/>
    <w:rsid w:val="00D73DCE"/>
    <w:rsid w:val="00D74555"/>
    <w:rsid w:val="00D74CD3"/>
    <w:rsid w:val="00D74F1F"/>
    <w:rsid w:val="00D7514A"/>
    <w:rsid w:val="00D7556E"/>
    <w:rsid w:val="00D755C3"/>
    <w:rsid w:val="00D755CD"/>
    <w:rsid w:val="00D759F9"/>
    <w:rsid w:val="00D75F0D"/>
    <w:rsid w:val="00D75F50"/>
    <w:rsid w:val="00D76209"/>
    <w:rsid w:val="00D76452"/>
    <w:rsid w:val="00D778F0"/>
    <w:rsid w:val="00D779D9"/>
    <w:rsid w:val="00D77C9F"/>
    <w:rsid w:val="00D77D14"/>
    <w:rsid w:val="00D800F4"/>
    <w:rsid w:val="00D80149"/>
    <w:rsid w:val="00D801AB"/>
    <w:rsid w:val="00D802E3"/>
    <w:rsid w:val="00D808D2"/>
    <w:rsid w:val="00D811C4"/>
    <w:rsid w:val="00D8144E"/>
    <w:rsid w:val="00D8145C"/>
    <w:rsid w:val="00D81731"/>
    <w:rsid w:val="00D81B8F"/>
    <w:rsid w:val="00D81F48"/>
    <w:rsid w:val="00D82175"/>
    <w:rsid w:val="00D82739"/>
    <w:rsid w:val="00D82757"/>
    <w:rsid w:val="00D829E5"/>
    <w:rsid w:val="00D82D36"/>
    <w:rsid w:val="00D832AF"/>
    <w:rsid w:val="00D834E2"/>
    <w:rsid w:val="00D83C68"/>
    <w:rsid w:val="00D840D2"/>
    <w:rsid w:val="00D848EE"/>
    <w:rsid w:val="00D84BD7"/>
    <w:rsid w:val="00D84EBA"/>
    <w:rsid w:val="00D851D7"/>
    <w:rsid w:val="00D85341"/>
    <w:rsid w:val="00D856C8"/>
    <w:rsid w:val="00D857A3"/>
    <w:rsid w:val="00D8590E"/>
    <w:rsid w:val="00D85AA9"/>
    <w:rsid w:val="00D868DE"/>
    <w:rsid w:val="00D869A7"/>
    <w:rsid w:val="00D86C32"/>
    <w:rsid w:val="00D87101"/>
    <w:rsid w:val="00D87AF7"/>
    <w:rsid w:val="00D90661"/>
    <w:rsid w:val="00D90984"/>
    <w:rsid w:val="00D90B42"/>
    <w:rsid w:val="00D90BA4"/>
    <w:rsid w:val="00D90E7C"/>
    <w:rsid w:val="00D91252"/>
    <w:rsid w:val="00D913C5"/>
    <w:rsid w:val="00D91B23"/>
    <w:rsid w:val="00D91B2B"/>
    <w:rsid w:val="00D91D61"/>
    <w:rsid w:val="00D91DFF"/>
    <w:rsid w:val="00D9258C"/>
    <w:rsid w:val="00D928EC"/>
    <w:rsid w:val="00D92EB3"/>
    <w:rsid w:val="00D933C9"/>
    <w:rsid w:val="00D93747"/>
    <w:rsid w:val="00D9392A"/>
    <w:rsid w:val="00D93C98"/>
    <w:rsid w:val="00D940EE"/>
    <w:rsid w:val="00D94499"/>
    <w:rsid w:val="00D948C2"/>
    <w:rsid w:val="00D94A90"/>
    <w:rsid w:val="00D94C5C"/>
    <w:rsid w:val="00D9521D"/>
    <w:rsid w:val="00D952D9"/>
    <w:rsid w:val="00D95943"/>
    <w:rsid w:val="00D95E77"/>
    <w:rsid w:val="00D961C5"/>
    <w:rsid w:val="00D96443"/>
    <w:rsid w:val="00D96664"/>
    <w:rsid w:val="00D96D4A"/>
    <w:rsid w:val="00D96F14"/>
    <w:rsid w:val="00D97107"/>
    <w:rsid w:val="00D9713D"/>
    <w:rsid w:val="00D9732F"/>
    <w:rsid w:val="00D977E0"/>
    <w:rsid w:val="00D97D4C"/>
    <w:rsid w:val="00D97FA5"/>
    <w:rsid w:val="00DA002D"/>
    <w:rsid w:val="00DA1751"/>
    <w:rsid w:val="00DA1771"/>
    <w:rsid w:val="00DA178C"/>
    <w:rsid w:val="00DA211F"/>
    <w:rsid w:val="00DA2736"/>
    <w:rsid w:val="00DA2A20"/>
    <w:rsid w:val="00DA30FE"/>
    <w:rsid w:val="00DA32CB"/>
    <w:rsid w:val="00DA3375"/>
    <w:rsid w:val="00DA4759"/>
    <w:rsid w:val="00DA483F"/>
    <w:rsid w:val="00DA4E03"/>
    <w:rsid w:val="00DA53DB"/>
    <w:rsid w:val="00DA5BAC"/>
    <w:rsid w:val="00DA6F87"/>
    <w:rsid w:val="00DA7110"/>
    <w:rsid w:val="00DA76C0"/>
    <w:rsid w:val="00DB045C"/>
    <w:rsid w:val="00DB058F"/>
    <w:rsid w:val="00DB0C85"/>
    <w:rsid w:val="00DB1940"/>
    <w:rsid w:val="00DB1BBF"/>
    <w:rsid w:val="00DB1E31"/>
    <w:rsid w:val="00DB1F25"/>
    <w:rsid w:val="00DB291B"/>
    <w:rsid w:val="00DB2A55"/>
    <w:rsid w:val="00DB2A79"/>
    <w:rsid w:val="00DB2C2A"/>
    <w:rsid w:val="00DB307D"/>
    <w:rsid w:val="00DB350C"/>
    <w:rsid w:val="00DB3E03"/>
    <w:rsid w:val="00DB421D"/>
    <w:rsid w:val="00DB498D"/>
    <w:rsid w:val="00DB49AA"/>
    <w:rsid w:val="00DB5071"/>
    <w:rsid w:val="00DB50A4"/>
    <w:rsid w:val="00DB546F"/>
    <w:rsid w:val="00DB5FFA"/>
    <w:rsid w:val="00DB64F7"/>
    <w:rsid w:val="00DB672B"/>
    <w:rsid w:val="00DB67F3"/>
    <w:rsid w:val="00DB6C9C"/>
    <w:rsid w:val="00DB6CAB"/>
    <w:rsid w:val="00DB7015"/>
    <w:rsid w:val="00DB709B"/>
    <w:rsid w:val="00DB77CB"/>
    <w:rsid w:val="00DB7852"/>
    <w:rsid w:val="00DB7BE2"/>
    <w:rsid w:val="00DC01C0"/>
    <w:rsid w:val="00DC025A"/>
    <w:rsid w:val="00DC02B1"/>
    <w:rsid w:val="00DC044C"/>
    <w:rsid w:val="00DC051C"/>
    <w:rsid w:val="00DC0992"/>
    <w:rsid w:val="00DC0FA9"/>
    <w:rsid w:val="00DC10AD"/>
    <w:rsid w:val="00DC154F"/>
    <w:rsid w:val="00DC15B8"/>
    <w:rsid w:val="00DC1D46"/>
    <w:rsid w:val="00DC1EFF"/>
    <w:rsid w:val="00DC1F91"/>
    <w:rsid w:val="00DC219F"/>
    <w:rsid w:val="00DC21E4"/>
    <w:rsid w:val="00DC224A"/>
    <w:rsid w:val="00DC2547"/>
    <w:rsid w:val="00DC2803"/>
    <w:rsid w:val="00DC28FE"/>
    <w:rsid w:val="00DC2B5F"/>
    <w:rsid w:val="00DC2D95"/>
    <w:rsid w:val="00DC2DBF"/>
    <w:rsid w:val="00DC2DC8"/>
    <w:rsid w:val="00DC3217"/>
    <w:rsid w:val="00DC32AC"/>
    <w:rsid w:val="00DC32E7"/>
    <w:rsid w:val="00DC3387"/>
    <w:rsid w:val="00DC3833"/>
    <w:rsid w:val="00DC3856"/>
    <w:rsid w:val="00DC3D8E"/>
    <w:rsid w:val="00DC43AD"/>
    <w:rsid w:val="00DC4BFB"/>
    <w:rsid w:val="00DC4D01"/>
    <w:rsid w:val="00DC542E"/>
    <w:rsid w:val="00DC5494"/>
    <w:rsid w:val="00DC5689"/>
    <w:rsid w:val="00DC6303"/>
    <w:rsid w:val="00DC66D9"/>
    <w:rsid w:val="00DC6A24"/>
    <w:rsid w:val="00DC6A40"/>
    <w:rsid w:val="00DC6A65"/>
    <w:rsid w:val="00DC6EE4"/>
    <w:rsid w:val="00DC7298"/>
    <w:rsid w:val="00DC7357"/>
    <w:rsid w:val="00DC7442"/>
    <w:rsid w:val="00DD0418"/>
    <w:rsid w:val="00DD08A8"/>
    <w:rsid w:val="00DD0F54"/>
    <w:rsid w:val="00DD163C"/>
    <w:rsid w:val="00DD23D4"/>
    <w:rsid w:val="00DD303B"/>
    <w:rsid w:val="00DD334D"/>
    <w:rsid w:val="00DD3352"/>
    <w:rsid w:val="00DD35B5"/>
    <w:rsid w:val="00DD35C7"/>
    <w:rsid w:val="00DD3D40"/>
    <w:rsid w:val="00DD41A4"/>
    <w:rsid w:val="00DD4A72"/>
    <w:rsid w:val="00DD4AB0"/>
    <w:rsid w:val="00DD506E"/>
    <w:rsid w:val="00DD50C6"/>
    <w:rsid w:val="00DD5118"/>
    <w:rsid w:val="00DD5345"/>
    <w:rsid w:val="00DD535F"/>
    <w:rsid w:val="00DD5506"/>
    <w:rsid w:val="00DD57EC"/>
    <w:rsid w:val="00DD58FF"/>
    <w:rsid w:val="00DD610C"/>
    <w:rsid w:val="00DD617F"/>
    <w:rsid w:val="00DD63A5"/>
    <w:rsid w:val="00DD654D"/>
    <w:rsid w:val="00DD7B6D"/>
    <w:rsid w:val="00DD7E47"/>
    <w:rsid w:val="00DE00E7"/>
    <w:rsid w:val="00DE0495"/>
    <w:rsid w:val="00DE06AB"/>
    <w:rsid w:val="00DE0728"/>
    <w:rsid w:val="00DE0771"/>
    <w:rsid w:val="00DE07B0"/>
    <w:rsid w:val="00DE09A7"/>
    <w:rsid w:val="00DE0FAC"/>
    <w:rsid w:val="00DE1196"/>
    <w:rsid w:val="00DE1434"/>
    <w:rsid w:val="00DE144B"/>
    <w:rsid w:val="00DE14DD"/>
    <w:rsid w:val="00DE1BDB"/>
    <w:rsid w:val="00DE24E9"/>
    <w:rsid w:val="00DE298F"/>
    <w:rsid w:val="00DE2B59"/>
    <w:rsid w:val="00DE2C73"/>
    <w:rsid w:val="00DE2CA2"/>
    <w:rsid w:val="00DE3073"/>
    <w:rsid w:val="00DE447C"/>
    <w:rsid w:val="00DE47B1"/>
    <w:rsid w:val="00DE4A0B"/>
    <w:rsid w:val="00DE4A85"/>
    <w:rsid w:val="00DE555F"/>
    <w:rsid w:val="00DE573C"/>
    <w:rsid w:val="00DE60A7"/>
    <w:rsid w:val="00DE6125"/>
    <w:rsid w:val="00DE6509"/>
    <w:rsid w:val="00DF0367"/>
    <w:rsid w:val="00DF09FB"/>
    <w:rsid w:val="00DF0B5A"/>
    <w:rsid w:val="00DF0E39"/>
    <w:rsid w:val="00DF1066"/>
    <w:rsid w:val="00DF1070"/>
    <w:rsid w:val="00DF1262"/>
    <w:rsid w:val="00DF14FF"/>
    <w:rsid w:val="00DF15B9"/>
    <w:rsid w:val="00DF1ABD"/>
    <w:rsid w:val="00DF2422"/>
    <w:rsid w:val="00DF245C"/>
    <w:rsid w:val="00DF28A1"/>
    <w:rsid w:val="00DF299A"/>
    <w:rsid w:val="00DF2B4B"/>
    <w:rsid w:val="00DF3090"/>
    <w:rsid w:val="00DF3801"/>
    <w:rsid w:val="00DF3B88"/>
    <w:rsid w:val="00DF3F47"/>
    <w:rsid w:val="00DF45B8"/>
    <w:rsid w:val="00DF46EB"/>
    <w:rsid w:val="00DF4F20"/>
    <w:rsid w:val="00DF4F83"/>
    <w:rsid w:val="00DF546E"/>
    <w:rsid w:val="00DF54FD"/>
    <w:rsid w:val="00DF5817"/>
    <w:rsid w:val="00DF5875"/>
    <w:rsid w:val="00DF5969"/>
    <w:rsid w:val="00DF59E9"/>
    <w:rsid w:val="00DF6108"/>
    <w:rsid w:val="00DF64D3"/>
    <w:rsid w:val="00DF65ED"/>
    <w:rsid w:val="00DF66CC"/>
    <w:rsid w:val="00DF6738"/>
    <w:rsid w:val="00DF6B3F"/>
    <w:rsid w:val="00DF723C"/>
    <w:rsid w:val="00DF72F1"/>
    <w:rsid w:val="00DF754F"/>
    <w:rsid w:val="00DF760D"/>
    <w:rsid w:val="00E000FF"/>
    <w:rsid w:val="00E004AF"/>
    <w:rsid w:val="00E00DA2"/>
    <w:rsid w:val="00E00E4C"/>
    <w:rsid w:val="00E01209"/>
    <w:rsid w:val="00E012FD"/>
    <w:rsid w:val="00E0155D"/>
    <w:rsid w:val="00E01AE7"/>
    <w:rsid w:val="00E01B5F"/>
    <w:rsid w:val="00E01D09"/>
    <w:rsid w:val="00E01F11"/>
    <w:rsid w:val="00E02083"/>
    <w:rsid w:val="00E02314"/>
    <w:rsid w:val="00E026B2"/>
    <w:rsid w:val="00E026B7"/>
    <w:rsid w:val="00E02DED"/>
    <w:rsid w:val="00E0314E"/>
    <w:rsid w:val="00E03196"/>
    <w:rsid w:val="00E0387A"/>
    <w:rsid w:val="00E039FD"/>
    <w:rsid w:val="00E03CE4"/>
    <w:rsid w:val="00E03DB8"/>
    <w:rsid w:val="00E040E7"/>
    <w:rsid w:val="00E0431A"/>
    <w:rsid w:val="00E04448"/>
    <w:rsid w:val="00E0455F"/>
    <w:rsid w:val="00E04712"/>
    <w:rsid w:val="00E04E93"/>
    <w:rsid w:val="00E04F4A"/>
    <w:rsid w:val="00E05154"/>
    <w:rsid w:val="00E05B1F"/>
    <w:rsid w:val="00E05CE7"/>
    <w:rsid w:val="00E05DB2"/>
    <w:rsid w:val="00E06017"/>
    <w:rsid w:val="00E063F0"/>
    <w:rsid w:val="00E066BB"/>
    <w:rsid w:val="00E06AAA"/>
    <w:rsid w:val="00E06D03"/>
    <w:rsid w:val="00E06DBB"/>
    <w:rsid w:val="00E078B4"/>
    <w:rsid w:val="00E078DE"/>
    <w:rsid w:val="00E10139"/>
    <w:rsid w:val="00E1069A"/>
    <w:rsid w:val="00E10AA2"/>
    <w:rsid w:val="00E10E47"/>
    <w:rsid w:val="00E1124B"/>
    <w:rsid w:val="00E114D0"/>
    <w:rsid w:val="00E1163A"/>
    <w:rsid w:val="00E117E6"/>
    <w:rsid w:val="00E12975"/>
    <w:rsid w:val="00E12A57"/>
    <w:rsid w:val="00E12A68"/>
    <w:rsid w:val="00E13465"/>
    <w:rsid w:val="00E13623"/>
    <w:rsid w:val="00E137C1"/>
    <w:rsid w:val="00E13E1D"/>
    <w:rsid w:val="00E13F2C"/>
    <w:rsid w:val="00E1424C"/>
    <w:rsid w:val="00E146AE"/>
    <w:rsid w:val="00E14C42"/>
    <w:rsid w:val="00E15152"/>
    <w:rsid w:val="00E15214"/>
    <w:rsid w:val="00E155F3"/>
    <w:rsid w:val="00E15B33"/>
    <w:rsid w:val="00E163B9"/>
    <w:rsid w:val="00E16B9F"/>
    <w:rsid w:val="00E16E6D"/>
    <w:rsid w:val="00E16E97"/>
    <w:rsid w:val="00E170F9"/>
    <w:rsid w:val="00E17155"/>
    <w:rsid w:val="00E17295"/>
    <w:rsid w:val="00E1733A"/>
    <w:rsid w:val="00E17813"/>
    <w:rsid w:val="00E17A2F"/>
    <w:rsid w:val="00E201A0"/>
    <w:rsid w:val="00E204A1"/>
    <w:rsid w:val="00E20506"/>
    <w:rsid w:val="00E205B2"/>
    <w:rsid w:val="00E206A6"/>
    <w:rsid w:val="00E2082D"/>
    <w:rsid w:val="00E20EA3"/>
    <w:rsid w:val="00E20EC2"/>
    <w:rsid w:val="00E2122F"/>
    <w:rsid w:val="00E212D7"/>
    <w:rsid w:val="00E21CDE"/>
    <w:rsid w:val="00E21F5E"/>
    <w:rsid w:val="00E2203A"/>
    <w:rsid w:val="00E22162"/>
    <w:rsid w:val="00E22A56"/>
    <w:rsid w:val="00E22B39"/>
    <w:rsid w:val="00E22D1B"/>
    <w:rsid w:val="00E22DFF"/>
    <w:rsid w:val="00E23B02"/>
    <w:rsid w:val="00E243AE"/>
    <w:rsid w:val="00E24ECB"/>
    <w:rsid w:val="00E2548D"/>
    <w:rsid w:val="00E254FD"/>
    <w:rsid w:val="00E257A4"/>
    <w:rsid w:val="00E25DFC"/>
    <w:rsid w:val="00E26211"/>
    <w:rsid w:val="00E2627D"/>
    <w:rsid w:val="00E2691F"/>
    <w:rsid w:val="00E26B99"/>
    <w:rsid w:val="00E26BD5"/>
    <w:rsid w:val="00E26DD6"/>
    <w:rsid w:val="00E26F50"/>
    <w:rsid w:val="00E26FAE"/>
    <w:rsid w:val="00E273BC"/>
    <w:rsid w:val="00E276FD"/>
    <w:rsid w:val="00E27AF3"/>
    <w:rsid w:val="00E27EA7"/>
    <w:rsid w:val="00E27EDA"/>
    <w:rsid w:val="00E30359"/>
    <w:rsid w:val="00E303F3"/>
    <w:rsid w:val="00E30545"/>
    <w:rsid w:val="00E30E4E"/>
    <w:rsid w:val="00E30FE1"/>
    <w:rsid w:val="00E311A7"/>
    <w:rsid w:val="00E31569"/>
    <w:rsid w:val="00E3182D"/>
    <w:rsid w:val="00E31919"/>
    <w:rsid w:val="00E3204B"/>
    <w:rsid w:val="00E3249B"/>
    <w:rsid w:val="00E32596"/>
    <w:rsid w:val="00E32714"/>
    <w:rsid w:val="00E33168"/>
    <w:rsid w:val="00E333AD"/>
    <w:rsid w:val="00E3341E"/>
    <w:rsid w:val="00E33782"/>
    <w:rsid w:val="00E343C7"/>
    <w:rsid w:val="00E34747"/>
    <w:rsid w:val="00E347BD"/>
    <w:rsid w:val="00E34C10"/>
    <w:rsid w:val="00E35612"/>
    <w:rsid w:val="00E35AF9"/>
    <w:rsid w:val="00E37D4A"/>
    <w:rsid w:val="00E37FD9"/>
    <w:rsid w:val="00E410F2"/>
    <w:rsid w:val="00E412BE"/>
    <w:rsid w:val="00E413FA"/>
    <w:rsid w:val="00E41476"/>
    <w:rsid w:val="00E416AA"/>
    <w:rsid w:val="00E41746"/>
    <w:rsid w:val="00E41794"/>
    <w:rsid w:val="00E417C0"/>
    <w:rsid w:val="00E4188D"/>
    <w:rsid w:val="00E42460"/>
    <w:rsid w:val="00E42B87"/>
    <w:rsid w:val="00E42F47"/>
    <w:rsid w:val="00E4348D"/>
    <w:rsid w:val="00E43F05"/>
    <w:rsid w:val="00E4437B"/>
    <w:rsid w:val="00E443C8"/>
    <w:rsid w:val="00E4442C"/>
    <w:rsid w:val="00E4464C"/>
    <w:rsid w:val="00E446F9"/>
    <w:rsid w:val="00E449F8"/>
    <w:rsid w:val="00E454C0"/>
    <w:rsid w:val="00E45818"/>
    <w:rsid w:val="00E45944"/>
    <w:rsid w:val="00E45D4F"/>
    <w:rsid w:val="00E45E38"/>
    <w:rsid w:val="00E469D7"/>
    <w:rsid w:val="00E46C58"/>
    <w:rsid w:val="00E46D15"/>
    <w:rsid w:val="00E4764C"/>
    <w:rsid w:val="00E477A5"/>
    <w:rsid w:val="00E47C48"/>
    <w:rsid w:val="00E47EAC"/>
    <w:rsid w:val="00E50002"/>
    <w:rsid w:val="00E5013C"/>
    <w:rsid w:val="00E507CA"/>
    <w:rsid w:val="00E509FB"/>
    <w:rsid w:val="00E5161B"/>
    <w:rsid w:val="00E518C5"/>
    <w:rsid w:val="00E52621"/>
    <w:rsid w:val="00E52DAC"/>
    <w:rsid w:val="00E531C8"/>
    <w:rsid w:val="00E53263"/>
    <w:rsid w:val="00E53526"/>
    <w:rsid w:val="00E53B1F"/>
    <w:rsid w:val="00E53DB8"/>
    <w:rsid w:val="00E53E1C"/>
    <w:rsid w:val="00E53ED0"/>
    <w:rsid w:val="00E540B7"/>
    <w:rsid w:val="00E54158"/>
    <w:rsid w:val="00E54A30"/>
    <w:rsid w:val="00E54D69"/>
    <w:rsid w:val="00E55014"/>
    <w:rsid w:val="00E551C0"/>
    <w:rsid w:val="00E55228"/>
    <w:rsid w:val="00E557DD"/>
    <w:rsid w:val="00E55AE7"/>
    <w:rsid w:val="00E55B29"/>
    <w:rsid w:val="00E56169"/>
    <w:rsid w:val="00E567FB"/>
    <w:rsid w:val="00E56883"/>
    <w:rsid w:val="00E56889"/>
    <w:rsid w:val="00E56D3C"/>
    <w:rsid w:val="00E56D8F"/>
    <w:rsid w:val="00E56EDA"/>
    <w:rsid w:val="00E56F4F"/>
    <w:rsid w:val="00E5743A"/>
    <w:rsid w:val="00E57906"/>
    <w:rsid w:val="00E57F12"/>
    <w:rsid w:val="00E60075"/>
    <w:rsid w:val="00E606ED"/>
    <w:rsid w:val="00E608EC"/>
    <w:rsid w:val="00E60B3A"/>
    <w:rsid w:val="00E60BEA"/>
    <w:rsid w:val="00E60ECF"/>
    <w:rsid w:val="00E61290"/>
    <w:rsid w:val="00E612DA"/>
    <w:rsid w:val="00E61416"/>
    <w:rsid w:val="00E6158C"/>
    <w:rsid w:val="00E6169C"/>
    <w:rsid w:val="00E61D7E"/>
    <w:rsid w:val="00E623F1"/>
    <w:rsid w:val="00E624E3"/>
    <w:rsid w:val="00E62604"/>
    <w:rsid w:val="00E6304D"/>
    <w:rsid w:val="00E63427"/>
    <w:rsid w:val="00E634AF"/>
    <w:rsid w:val="00E63BFC"/>
    <w:rsid w:val="00E64426"/>
    <w:rsid w:val="00E6466B"/>
    <w:rsid w:val="00E647A2"/>
    <w:rsid w:val="00E64F2D"/>
    <w:rsid w:val="00E65740"/>
    <w:rsid w:val="00E65834"/>
    <w:rsid w:val="00E658CC"/>
    <w:rsid w:val="00E658D5"/>
    <w:rsid w:val="00E65EC7"/>
    <w:rsid w:val="00E662CE"/>
    <w:rsid w:val="00E66781"/>
    <w:rsid w:val="00E670B4"/>
    <w:rsid w:val="00E6754D"/>
    <w:rsid w:val="00E676C6"/>
    <w:rsid w:val="00E67E79"/>
    <w:rsid w:val="00E67FD1"/>
    <w:rsid w:val="00E700BF"/>
    <w:rsid w:val="00E706D8"/>
    <w:rsid w:val="00E706E2"/>
    <w:rsid w:val="00E70A10"/>
    <w:rsid w:val="00E70A53"/>
    <w:rsid w:val="00E70CCC"/>
    <w:rsid w:val="00E70F35"/>
    <w:rsid w:val="00E70FEF"/>
    <w:rsid w:val="00E71564"/>
    <w:rsid w:val="00E71731"/>
    <w:rsid w:val="00E71CA2"/>
    <w:rsid w:val="00E72245"/>
    <w:rsid w:val="00E72260"/>
    <w:rsid w:val="00E72987"/>
    <w:rsid w:val="00E72FC5"/>
    <w:rsid w:val="00E7370D"/>
    <w:rsid w:val="00E7413E"/>
    <w:rsid w:val="00E747C1"/>
    <w:rsid w:val="00E74A15"/>
    <w:rsid w:val="00E74C13"/>
    <w:rsid w:val="00E74C1D"/>
    <w:rsid w:val="00E750E0"/>
    <w:rsid w:val="00E754FE"/>
    <w:rsid w:val="00E75863"/>
    <w:rsid w:val="00E75F68"/>
    <w:rsid w:val="00E7694E"/>
    <w:rsid w:val="00E769DB"/>
    <w:rsid w:val="00E76B73"/>
    <w:rsid w:val="00E76BE2"/>
    <w:rsid w:val="00E76D50"/>
    <w:rsid w:val="00E7724E"/>
    <w:rsid w:val="00E77532"/>
    <w:rsid w:val="00E7757F"/>
    <w:rsid w:val="00E7764E"/>
    <w:rsid w:val="00E77826"/>
    <w:rsid w:val="00E778EF"/>
    <w:rsid w:val="00E77916"/>
    <w:rsid w:val="00E77A4E"/>
    <w:rsid w:val="00E77A83"/>
    <w:rsid w:val="00E77BFF"/>
    <w:rsid w:val="00E80145"/>
    <w:rsid w:val="00E81814"/>
    <w:rsid w:val="00E81AEE"/>
    <w:rsid w:val="00E81C4A"/>
    <w:rsid w:val="00E821C1"/>
    <w:rsid w:val="00E82328"/>
    <w:rsid w:val="00E827D4"/>
    <w:rsid w:val="00E8290B"/>
    <w:rsid w:val="00E82C08"/>
    <w:rsid w:val="00E82ED9"/>
    <w:rsid w:val="00E831B6"/>
    <w:rsid w:val="00E834F0"/>
    <w:rsid w:val="00E83841"/>
    <w:rsid w:val="00E83910"/>
    <w:rsid w:val="00E83919"/>
    <w:rsid w:val="00E83CA4"/>
    <w:rsid w:val="00E83DD7"/>
    <w:rsid w:val="00E83E65"/>
    <w:rsid w:val="00E845F2"/>
    <w:rsid w:val="00E8482B"/>
    <w:rsid w:val="00E849B9"/>
    <w:rsid w:val="00E84B2C"/>
    <w:rsid w:val="00E84B31"/>
    <w:rsid w:val="00E8509E"/>
    <w:rsid w:val="00E85FA5"/>
    <w:rsid w:val="00E8613E"/>
    <w:rsid w:val="00E86709"/>
    <w:rsid w:val="00E86748"/>
    <w:rsid w:val="00E86794"/>
    <w:rsid w:val="00E8717D"/>
    <w:rsid w:val="00E8739F"/>
    <w:rsid w:val="00E874B0"/>
    <w:rsid w:val="00E87501"/>
    <w:rsid w:val="00E878EA"/>
    <w:rsid w:val="00E87B9D"/>
    <w:rsid w:val="00E87CA7"/>
    <w:rsid w:val="00E90054"/>
    <w:rsid w:val="00E90674"/>
    <w:rsid w:val="00E9157A"/>
    <w:rsid w:val="00E91636"/>
    <w:rsid w:val="00E91937"/>
    <w:rsid w:val="00E91A79"/>
    <w:rsid w:val="00E91B2D"/>
    <w:rsid w:val="00E91D43"/>
    <w:rsid w:val="00E91DA6"/>
    <w:rsid w:val="00E91FC3"/>
    <w:rsid w:val="00E924B9"/>
    <w:rsid w:val="00E929CC"/>
    <w:rsid w:val="00E92F08"/>
    <w:rsid w:val="00E93377"/>
    <w:rsid w:val="00E934CA"/>
    <w:rsid w:val="00E93604"/>
    <w:rsid w:val="00E9378B"/>
    <w:rsid w:val="00E939A6"/>
    <w:rsid w:val="00E9426B"/>
    <w:rsid w:val="00E944CA"/>
    <w:rsid w:val="00E94898"/>
    <w:rsid w:val="00E948CF"/>
    <w:rsid w:val="00E95460"/>
    <w:rsid w:val="00E95BBA"/>
    <w:rsid w:val="00E95BD6"/>
    <w:rsid w:val="00E95CCD"/>
    <w:rsid w:val="00E9632F"/>
    <w:rsid w:val="00E9654B"/>
    <w:rsid w:val="00E96DE7"/>
    <w:rsid w:val="00E971B4"/>
    <w:rsid w:val="00E97215"/>
    <w:rsid w:val="00E9747B"/>
    <w:rsid w:val="00E977B5"/>
    <w:rsid w:val="00E9791C"/>
    <w:rsid w:val="00E97CB4"/>
    <w:rsid w:val="00EA0AEC"/>
    <w:rsid w:val="00EA0EEB"/>
    <w:rsid w:val="00EA1542"/>
    <w:rsid w:val="00EA1B2F"/>
    <w:rsid w:val="00EA1C0C"/>
    <w:rsid w:val="00EA1E73"/>
    <w:rsid w:val="00EA2702"/>
    <w:rsid w:val="00EA2A3C"/>
    <w:rsid w:val="00EA2C28"/>
    <w:rsid w:val="00EA2C90"/>
    <w:rsid w:val="00EA2CCC"/>
    <w:rsid w:val="00EA2EC9"/>
    <w:rsid w:val="00EA32C3"/>
    <w:rsid w:val="00EA3454"/>
    <w:rsid w:val="00EA4530"/>
    <w:rsid w:val="00EA4537"/>
    <w:rsid w:val="00EA499D"/>
    <w:rsid w:val="00EA49EA"/>
    <w:rsid w:val="00EA4EDC"/>
    <w:rsid w:val="00EA54A7"/>
    <w:rsid w:val="00EA5628"/>
    <w:rsid w:val="00EA59F5"/>
    <w:rsid w:val="00EA5E66"/>
    <w:rsid w:val="00EA5F26"/>
    <w:rsid w:val="00EA5FCA"/>
    <w:rsid w:val="00EA6674"/>
    <w:rsid w:val="00EA6985"/>
    <w:rsid w:val="00EA6F42"/>
    <w:rsid w:val="00EA6F9B"/>
    <w:rsid w:val="00EA7D81"/>
    <w:rsid w:val="00EB0333"/>
    <w:rsid w:val="00EB0A6B"/>
    <w:rsid w:val="00EB0C00"/>
    <w:rsid w:val="00EB17FB"/>
    <w:rsid w:val="00EB1A7A"/>
    <w:rsid w:val="00EB1FA5"/>
    <w:rsid w:val="00EB230D"/>
    <w:rsid w:val="00EB2540"/>
    <w:rsid w:val="00EB2A63"/>
    <w:rsid w:val="00EB2BD2"/>
    <w:rsid w:val="00EB2EB6"/>
    <w:rsid w:val="00EB38FE"/>
    <w:rsid w:val="00EB3954"/>
    <w:rsid w:val="00EB3ACA"/>
    <w:rsid w:val="00EB3BEB"/>
    <w:rsid w:val="00EB4069"/>
    <w:rsid w:val="00EB4688"/>
    <w:rsid w:val="00EB4778"/>
    <w:rsid w:val="00EB4B4F"/>
    <w:rsid w:val="00EB5169"/>
    <w:rsid w:val="00EB537A"/>
    <w:rsid w:val="00EB5823"/>
    <w:rsid w:val="00EB5EE3"/>
    <w:rsid w:val="00EB5F3B"/>
    <w:rsid w:val="00EB66A0"/>
    <w:rsid w:val="00EB68DC"/>
    <w:rsid w:val="00EB6CED"/>
    <w:rsid w:val="00EB7758"/>
    <w:rsid w:val="00EB7767"/>
    <w:rsid w:val="00EB77AD"/>
    <w:rsid w:val="00EB789F"/>
    <w:rsid w:val="00EB7BE2"/>
    <w:rsid w:val="00EC027E"/>
    <w:rsid w:val="00EC02A0"/>
    <w:rsid w:val="00EC07DB"/>
    <w:rsid w:val="00EC0F11"/>
    <w:rsid w:val="00EC129C"/>
    <w:rsid w:val="00EC1525"/>
    <w:rsid w:val="00EC1786"/>
    <w:rsid w:val="00EC179B"/>
    <w:rsid w:val="00EC1B4E"/>
    <w:rsid w:val="00EC1C53"/>
    <w:rsid w:val="00EC1DD5"/>
    <w:rsid w:val="00EC1F8B"/>
    <w:rsid w:val="00EC2854"/>
    <w:rsid w:val="00EC2E6D"/>
    <w:rsid w:val="00EC306F"/>
    <w:rsid w:val="00EC32C9"/>
    <w:rsid w:val="00EC3696"/>
    <w:rsid w:val="00EC3769"/>
    <w:rsid w:val="00EC3D8C"/>
    <w:rsid w:val="00EC3D96"/>
    <w:rsid w:val="00EC40DC"/>
    <w:rsid w:val="00EC4831"/>
    <w:rsid w:val="00EC4B97"/>
    <w:rsid w:val="00EC4D9D"/>
    <w:rsid w:val="00EC4DFC"/>
    <w:rsid w:val="00EC5BE2"/>
    <w:rsid w:val="00EC64AB"/>
    <w:rsid w:val="00EC64B0"/>
    <w:rsid w:val="00EC6BC9"/>
    <w:rsid w:val="00EC6C5A"/>
    <w:rsid w:val="00EC707B"/>
    <w:rsid w:val="00EC71B3"/>
    <w:rsid w:val="00EC742E"/>
    <w:rsid w:val="00EC751B"/>
    <w:rsid w:val="00EC7CD8"/>
    <w:rsid w:val="00EC7F5E"/>
    <w:rsid w:val="00ED0021"/>
    <w:rsid w:val="00ED01DD"/>
    <w:rsid w:val="00ED0804"/>
    <w:rsid w:val="00ED0EFE"/>
    <w:rsid w:val="00ED0F8E"/>
    <w:rsid w:val="00ED1619"/>
    <w:rsid w:val="00ED1740"/>
    <w:rsid w:val="00ED1A46"/>
    <w:rsid w:val="00ED22E6"/>
    <w:rsid w:val="00ED2320"/>
    <w:rsid w:val="00ED2486"/>
    <w:rsid w:val="00ED29C6"/>
    <w:rsid w:val="00ED2EA6"/>
    <w:rsid w:val="00ED3005"/>
    <w:rsid w:val="00ED301D"/>
    <w:rsid w:val="00ED3061"/>
    <w:rsid w:val="00ED313F"/>
    <w:rsid w:val="00ED346E"/>
    <w:rsid w:val="00ED45F9"/>
    <w:rsid w:val="00ED466F"/>
    <w:rsid w:val="00ED46D0"/>
    <w:rsid w:val="00ED4782"/>
    <w:rsid w:val="00ED4BDB"/>
    <w:rsid w:val="00ED4F50"/>
    <w:rsid w:val="00ED50F2"/>
    <w:rsid w:val="00ED5DF7"/>
    <w:rsid w:val="00ED5EE3"/>
    <w:rsid w:val="00ED5FEE"/>
    <w:rsid w:val="00ED601D"/>
    <w:rsid w:val="00ED66DF"/>
    <w:rsid w:val="00ED66E7"/>
    <w:rsid w:val="00ED6B1B"/>
    <w:rsid w:val="00ED6C12"/>
    <w:rsid w:val="00ED6DAC"/>
    <w:rsid w:val="00ED6F0C"/>
    <w:rsid w:val="00ED6F29"/>
    <w:rsid w:val="00ED75DC"/>
    <w:rsid w:val="00ED7BCF"/>
    <w:rsid w:val="00ED7C9B"/>
    <w:rsid w:val="00ED7D42"/>
    <w:rsid w:val="00ED7F45"/>
    <w:rsid w:val="00EE0092"/>
    <w:rsid w:val="00EE0128"/>
    <w:rsid w:val="00EE017C"/>
    <w:rsid w:val="00EE058A"/>
    <w:rsid w:val="00EE059F"/>
    <w:rsid w:val="00EE0803"/>
    <w:rsid w:val="00EE095E"/>
    <w:rsid w:val="00EE0A8C"/>
    <w:rsid w:val="00EE0B5D"/>
    <w:rsid w:val="00EE0BE9"/>
    <w:rsid w:val="00EE0D16"/>
    <w:rsid w:val="00EE0DA3"/>
    <w:rsid w:val="00EE1AD6"/>
    <w:rsid w:val="00EE1B2E"/>
    <w:rsid w:val="00EE1C98"/>
    <w:rsid w:val="00EE1CDE"/>
    <w:rsid w:val="00EE244E"/>
    <w:rsid w:val="00EE290E"/>
    <w:rsid w:val="00EE2B24"/>
    <w:rsid w:val="00EE2D13"/>
    <w:rsid w:val="00EE383C"/>
    <w:rsid w:val="00EE3958"/>
    <w:rsid w:val="00EE3A8A"/>
    <w:rsid w:val="00EE3DE1"/>
    <w:rsid w:val="00EE3E14"/>
    <w:rsid w:val="00EE42A3"/>
    <w:rsid w:val="00EE42F1"/>
    <w:rsid w:val="00EE4464"/>
    <w:rsid w:val="00EE48C8"/>
    <w:rsid w:val="00EE510E"/>
    <w:rsid w:val="00EE5BF7"/>
    <w:rsid w:val="00EE5D09"/>
    <w:rsid w:val="00EE63D8"/>
    <w:rsid w:val="00EE6465"/>
    <w:rsid w:val="00EE64AE"/>
    <w:rsid w:val="00EE655D"/>
    <w:rsid w:val="00EE66ED"/>
    <w:rsid w:val="00EE70CD"/>
    <w:rsid w:val="00EE7241"/>
    <w:rsid w:val="00EF0186"/>
    <w:rsid w:val="00EF0945"/>
    <w:rsid w:val="00EF0A27"/>
    <w:rsid w:val="00EF18A7"/>
    <w:rsid w:val="00EF1ED6"/>
    <w:rsid w:val="00EF2253"/>
    <w:rsid w:val="00EF2670"/>
    <w:rsid w:val="00EF2699"/>
    <w:rsid w:val="00EF2989"/>
    <w:rsid w:val="00EF2A4F"/>
    <w:rsid w:val="00EF2D4A"/>
    <w:rsid w:val="00EF30DD"/>
    <w:rsid w:val="00EF3388"/>
    <w:rsid w:val="00EF3697"/>
    <w:rsid w:val="00EF384D"/>
    <w:rsid w:val="00EF38B6"/>
    <w:rsid w:val="00EF38CA"/>
    <w:rsid w:val="00EF3A20"/>
    <w:rsid w:val="00EF490A"/>
    <w:rsid w:val="00EF4911"/>
    <w:rsid w:val="00EF4F88"/>
    <w:rsid w:val="00EF51F5"/>
    <w:rsid w:val="00EF5877"/>
    <w:rsid w:val="00EF589B"/>
    <w:rsid w:val="00EF5E09"/>
    <w:rsid w:val="00EF6566"/>
    <w:rsid w:val="00EF6934"/>
    <w:rsid w:val="00EF6A04"/>
    <w:rsid w:val="00EF750C"/>
    <w:rsid w:val="00EF76AB"/>
    <w:rsid w:val="00EF76E7"/>
    <w:rsid w:val="00F004A4"/>
    <w:rsid w:val="00F006D5"/>
    <w:rsid w:val="00F008F6"/>
    <w:rsid w:val="00F00F24"/>
    <w:rsid w:val="00F00F55"/>
    <w:rsid w:val="00F013BC"/>
    <w:rsid w:val="00F027E8"/>
    <w:rsid w:val="00F02BF5"/>
    <w:rsid w:val="00F02C07"/>
    <w:rsid w:val="00F032A3"/>
    <w:rsid w:val="00F033F2"/>
    <w:rsid w:val="00F03A2A"/>
    <w:rsid w:val="00F03DB7"/>
    <w:rsid w:val="00F040DB"/>
    <w:rsid w:val="00F04703"/>
    <w:rsid w:val="00F04A93"/>
    <w:rsid w:val="00F04BD7"/>
    <w:rsid w:val="00F04EBC"/>
    <w:rsid w:val="00F05482"/>
    <w:rsid w:val="00F05A17"/>
    <w:rsid w:val="00F05C1B"/>
    <w:rsid w:val="00F07290"/>
    <w:rsid w:val="00F0744D"/>
    <w:rsid w:val="00F0790B"/>
    <w:rsid w:val="00F1000B"/>
    <w:rsid w:val="00F10C5B"/>
    <w:rsid w:val="00F11481"/>
    <w:rsid w:val="00F11788"/>
    <w:rsid w:val="00F1182B"/>
    <w:rsid w:val="00F11A63"/>
    <w:rsid w:val="00F12071"/>
    <w:rsid w:val="00F124E4"/>
    <w:rsid w:val="00F12E89"/>
    <w:rsid w:val="00F130BC"/>
    <w:rsid w:val="00F132F7"/>
    <w:rsid w:val="00F13926"/>
    <w:rsid w:val="00F13B7C"/>
    <w:rsid w:val="00F13C08"/>
    <w:rsid w:val="00F140B1"/>
    <w:rsid w:val="00F14594"/>
    <w:rsid w:val="00F14A77"/>
    <w:rsid w:val="00F14A8A"/>
    <w:rsid w:val="00F15090"/>
    <w:rsid w:val="00F15258"/>
    <w:rsid w:val="00F15383"/>
    <w:rsid w:val="00F15606"/>
    <w:rsid w:val="00F15644"/>
    <w:rsid w:val="00F158B3"/>
    <w:rsid w:val="00F16582"/>
    <w:rsid w:val="00F16D48"/>
    <w:rsid w:val="00F16D9F"/>
    <w:rsid w:val="00F172B3"/>
    <w:rsid w:val="00F177C4"/>
    <w:rsid w:val="00F17C49"/>
    <w:rsid w:val="00F203D8"/>
    <w:rsid w:val="00F20459"/>
    <w:rsid w:val="00F20569"/>
    <w:rsid w:val="00F20830"/>
    <w:rsid w:val="00F20AE2"/>
    <w:rsid w:val="00F21B2E"/>
    <w:rsid w:val="00F2207D"/>
    <w:rsid w:val="00F22375"/>
    <w:rsid w:val="00F2271B"/>
    <w:rsid w:val="00F228DF"/>
    <w:rsid w:val="00F22C82"/>
    <w:rsid w:val="00F22EDE"/>
    <w:rsid w:val="00F233CF"/>
    <w:rsid w:val="00F2344E"/>
    <w:rsid w:val="00F2359C"/>
    <w:rsid w:val="00F23DEB"/>
    <w:rsid w:val="00F24D5C"/>
    <w:rsid w:val="00F25536"/>
    <w:rsid w:val="00F255E7"/>
    <w:rsid w:val="00F25859"/>
    <w:rsid w:val="00F2590F"/>
    <w:rsid w:val="00F25A48"/>
    <w:rsid w:val="00F25A92"/>
    <w:rsid w:val="00F264EA"/>
    <w:rsid w:val="00F26938"/>
    <w:rsid w:val="00F26B6A"/>
    <w:rsid w:val="00F27608"/>
    <w:rsid w:val="00F2771F"/>
    <w:rsid w:val="00F27AFC"/>
    <w:rsid w:val="00F27C54"/>
    <w:rsid w:val="00F27D15"/>
    <w:rsid w:val="00F27E64"/>
    <w:rsid w:val="00F307C4"/>
    <w:rsid w:val="00F307FF"/>
    <w:rsid w:val="00F310A4"/>
    <w:rsid w:val="00F310F9"/>
    <w:rsid w:val="00F3165B"/>
    <w:rsid w:val="00F317F1"/>
    <w:rsid w:val="00F31D60"/>
    <w:rsid w:val="00F326AA"/>
    <w:rsid w:val="00F327FC"/>
    <w:rsid w:val="00F329FA"/>
    <w:rsid w:val="00F32BB3"/>
    <w:rsid w:val="00F32F06"/>
    <w:rsid w:val="00F331DA"/>
    <w:rsid w:val="00F33841"/>
    <w:rsid w:val="00F33EAB"/>
    <w:rsid w:val="00F34174"/>
    <w:rsid w:val="00F34746"/>
    <w:rsid w:val="00F348FC"/>
    <w:rsid w:val="00F34B2E"/>
    <w:rsid w:val="00F34B91"/>
    <w:rsid w:val="00F351D0"/>
    <w:rsid w:val="00F351E3"/>
    <w:rsid w:val="00F35658"/>
    <w:rsid w:val="00F3582C"/>
    <w:rsid w:val="00F3588F"/>
    <w:rsid w:val="00F35902"/>
    <w:rsid w:val="00F35A73"/>
    <w:rsid w:val="00F35E37"/>
    <w:rsid w:val="00F363D9"/>
    <w:rsid w:val="00F36404"/>
    <w:rsid w:val="00F367A8"/>
    <w:rsid w:val="00F368F3"/>
    <w:rsid w:val="00F36B0F"/>
    <w:rsid w:val="00F36D3B"/>
    <w:rsid w:val="00F36E8A"/>
    <w:rsid w:val="00F37468"/>
    <w:rsid w:val="00F3752D"/>
    <w:rsid w:val="00F3763F"/>
    <w:rsid w:val="00F37AD4"/>
    <w:rsid w:val="00F37CC6"/>
    <w:rsid w:val="00F4004F"/>
    <w:rsid w:val="00F4010D"/>
    <w:rsid w:val="00F403E8"/>
    <w:rsid w:val="00F40559"/>
    <w:rsid w:val="00F405C2"/>
    <w:rsid w:val="00F40618"/>
    <w:rsid w:val="00F409A8"/>
    <w:rsid w:val="00F40A5F"/>
    <w:rsid w:val="00F40ADD"/>
    <w:rsid w:val="00F41058"/>
    <w:rsid w:val="00F41174"/>
    <w:rsid w:val="00F412E6"/>
    <w:rsid w:val="00F415A2"/>
    <w:rsid w:val="00F41ADC"/>
    <w:rsid w:val="00F4221D"/>
    <w:rsid w:val="00F426B3"/>
    <w:rsid w:val="00F42CF4"/>
    <w:rsid w:val="00F4363A"/>
    <w:rsid w:val="00F4377C"/>
    <w:rsid w:val="00F43993"/>
    <w:rsid w:val="00F44172"/>
    <w:rsid w:val="00F441C7"/>
    <w:rsid w:val="00F44D38"/>
    <w:rsid w:val="00F44E12"/>
    <w:rsid w:val="00F44FD7"/>
    <w:rsid w:val="00F451EC"/>
    <w:rsid w:val="00F451F2"/>
    <w:rsid w:val="00F452CE"/>
    <w:rsid w:val="00F454C1"/>
    <w:rsid w:val="00F45B0F"/>
    <w:rsid w:val="00F45E6B"/>
    <w:rsid w:val="00F462EF"/>
    <w:rsid w:val="00F463B9"/>
    <w:rsid w:val="00F46A60"/>
    <w:rsid w:val="00F46AA3"/>
    <w:rsid w:val="00F47EE2"/>
    <w:rsid w:val="00F500DC"/>
    <w:rsid w:val="00F50161"/>
    <w:rsid w:val="00F507C1"/>
    <w:rsid w:val="00F50BEB"/>
    <w:rsid w:val="00F50CAF"/>
    <w:rsid w:val="00F50E4E"/>
    <w:rsid w:val="00F517B0"/>
    <w:rsid w:val="00F51D08"/>
    <w:rsid w:val="00F51E1E"/>
    <w:rsid w:val="00F52389"/>
    <w:rsid w:val="00F52763"/>
    <w:rsid w:val="00F52FD4"/>
    <w:rsid w:val="00F5317A"/>
    <w:rsid w:val="00F53612"/>
    <w:rsid w:val="00F53986"/>
    <w:rsid w:val="00F53A53"/>
    <w:rsid w:val="00F544BF"/>
    <w:rsid w:val="00F5455F"/>
    <w:rsid w:val="00F549E9"/>
    <w:rsid w:val="00F54F04"/>
    <w:rsid w:val="00F54F7A"/>
    <w:rsid w:val="00F5508D"/>
    <w:rsid w:val="00F55533"/>
    <w:rsid w:val="00F55996"/>
    <w:rsid w:val="00F55CCA"/>
    <w:rsid w:val="00F5636D"/>
    <w:rsid w:val="00F56444"/>
    <w:rsid w:val="00F5646A"/>
    <w:rsid w:val="00F56677"/>
    <w:rsid w:val="00F56839"/>
    <w:rsid w:val="00F56895"/>
    <w:rsid w:val="00F568F9"/>
    <w:rsid w:val="00F56A00"/>
    <w:rsid w:val="00F56A62"/>
    <w:rsid w:val="00F56F65"/>
    <w:rsid w:val="00F57ECE"/>
    <w:rsid w:val="00F6002C"/>
    <w:rsid w:val="00F60071"/>
    <w:rsid w:val="00F60365"/>
    <w:rsid w:val="00F603AF"/>
    <w:rsid w:val="00F60D96"/>
    <w:rsid w:val="00F6165C"/>
    <w:rsid w:val="00F616A0"/>
    <w:rsid w:val="00F618A2"/>
    <w:rsid w:val="00F61FB9"/>
    <w:rsid w:val="00F623C0"/>
    <w:rsid w:val="00F623D2"/>
    <w:rsid w:val="00F62659"/>
    <w:rsid w:val="00F62C31"/>
    <w:rsid w:val="00F62C9C"/>
    <w:rsid w:val="00F62DD3"/>
    <w:rsid w:val="00F6347A"/>
    <w:rsid w:val="00F634B1"/>
    <w:rsid w:val="00F6395B"/>
    <w:rsid w:val="00F63A4D"/>
    <w:rsid w:val="00F647B0"/>
    <w:rsid w:val="00F64973"/>
    <w:rsid w:val="00F65214"/>
    <w:rsid w:val="00F65351"/>
    <w:rsid w:val="00F65454"/>
    <w:rsid w:val="00F65BFA"/>
    <w:rsid w:val="00F6621B"/>
    <w:rsid w:val="00F662BE"/>
    <w:rsid w:val="00F666B1"/>
    <w:rsid w:val="00F6693C"/>
    <w:rsid w:val="00F66CD7"/>
    <w:rsid w:val="00F66E83"/>
    <w:rsid w:val="00F67211"/>
    <w:rsid w:val="00F672B3"/>
    <w:rsid w:val="00F6772A"/>
    <w:rsid w:val="00F679FA"/>
    <w:rsid w:val="00F70076"/>
    <w:rsid w:val="00F70DAA"/>
    <w:rsid w:val="00F71025"/>
    <w:rsid w:val="00F71284"/>
    <w:rsid w:val="00F717E0"/>
    <w:rsid w:val="00F71A08"/>
    <w:rsid w:val="00F71E14"/>
    <w:rsid w:val="00F722AD"/>
    <w:rsid w:val="00F7264A"/>
    <w:rsid w:val="00F7266A"/>
    <w:rsid w:val="00F726BB"/>
    <w:rsid w:val="00F728BC"/>
    <w:rsid w:val="00F72DBF"/>
    <w:rsid w:val="00F72E19"/>
    <w:rsid w:val="00F72F0C"/>
    <w:rsid w:val="00F72F81"/>
    <w:rsid w:val="00F72F83"/>
    <w:rsid w:val="00F72FF5"/>
    <w:rsid w:val="00F7308C"/>
    <w:rsid w:val="00F7322B"/>
    <w:rsid w:val="00F735E8"/>
    <w:rsid w:val="00F73BEA"/>
    <w:rsid w:val="00F73D41"/>
    <w:rsid w:val="00F73F0F"/>
    <w:rsid w:val="00F74AF2"/>
    <w:rsid w:val="00F757EB"/>
    <w:rsid w:val="00F759AF"/>
    <w:rsid w:val="00F75FF4"/>
    <w:rsid w:val="00F776F2"/>
    <w:rsid w:val="00F77910"/>
    <w:rsid w:val="00F77C1B"/>
    <w:rsid w:val="00F77D80"/>
    <w:rsid w:val="00F77D8B"/>
    <w:rsid w:val="00F77D91"/>
    <w:rsid w:val="00F80AFE"/>
    <w:rsid w:val="00F80F63"/>
    <w:rsid w:val="00F80F92"/>
    <w:rsid w:val="00F81201"/>
    <w:rsid w:val="00F812E1"/>
    <w:rsid w:val="00F8170B"/>
    <w:rsid w:val="00F8192C"/>
    <w:rsid w:val="00F8193E"/>
    <w:rsid w:val="00F82AD1"/>
    <w:rsid w:val="00F82F05"/>
    <w:rsid w:val="00F83084"/>
    <w:rsid w:val="00F83BD8"/>
    <w:rsid w:val="00F83CCA"/>
    <w:rsid w:val="00F844B5"/>
    <w:rsid w:val="00F84F13"/>
    <w:rsid w:val="00F8518C"/>
    <w:rsid w:val="00F8547B"/>
    <w:rsid w:val="00F857F8"/>
    <w:rsid w:val="00F862EA"/>
    <w:rsid w:val="00F865C1"/>
    <w:rsid w:val="00F8693F"/>
    <w:rsid w:val="00F873BD"/>
    <w:rsid w:val="00F876FA"/>
    <w:rsid w:val="00F87778"/>
    <w:rsid w:val="00F90254"/>
    <w:rsid w:val="00F903DE"/>
    <w:rsid w:val="00F90897"/>
    <w:rsid w:val="00F90BEF"/>
    <w:rsid w:val="00F917D7"/>
    <w:rsid w:val="00F918AC"/>
    <w:rsid w:val="00F9200C"/>
    <w:rsid w:val="00F9208B"/>
    <w:rsid w:val="00F9232D"/>
    <w:rsid w:val="00F923A4"/>
    <w:rsid w:val="00F92681"/>
    <w:rsid w:val="00F927FE"/>
    <w:rsid w:val="00F9403C"/>
    <w:rsid w:val="00F940B1"/>
    <w:rsid w:val="00F944DA"/>
    <w:rsid w:val="00F94772"/>
    <w:rsid w:val="00F94E42"/>
    <w:rsid w:val="00F9568F"/>
    <w:rsid w:val="00F95816"/>
    <w:rsid w:val="00F95D26"/>
    <w:rsid w:val="00F95E28"/>
    <w:rsid w:val="00F960EB"/>
    <w:rsid w:val="00F96112"/>
    <w:rsid w:val="00F96CD1"/>
    <w:rsid w:val="00F96CF4"/>
    <w:rsid w:val="00F96FD5"/>
    <w:rsid w:val="00FA00D1"/>
    <w:rsid w:val="00FA0575"/>
    <w:rsid w:val="00FA097A"/>
    <w:rsid w:val="00FA0BCF"/>
    <w:rsid w:val="00FA0E5E"/>
    <w:rsid w:val="00FA1129"/>
    <w:rsid w:val="00FA1FFB"/>
    <w:rsid w:val="00FA2536"/>
    <w:rsid w:val="00FA2654"/>
    <w:rsid w:val="00FA2A46"/>
    <w:rsid w:val="00FA2FC5"/>
    <w:rsid w:val="00FA34A6"/>
    <w:rsid w:val="00FA37B6"/>
    <w:rsid w:val="00FA3A8B"/>
    <w:rsid w:val="00FA3DF1"/>
    <w:rsid w:val="00FA40B8"/>
    <w:rsid w:val="00FA414E"/>
    <w:rsid w:val="00FA5634"/>
    <w:rsid w:val="00FA5CAD"/>
    <w:rsid w:val="00FA6250"/>
    <w:rsid w:val="00FA6584"/>
    <w:rsid w:val="00FA68FF"/>
    <w:rsid w:val="00FA6F97"/>
    <w:rsid w:val="00FA731F"/>
    <w:rsid w:val="00FB0033"/>
    <w:rsid w:val="00FB0260"/>
    <w:rsid w:val="00FB0472"/>
    <w:rsid w:val="00FB04A2"/>
    <w:rsid w:val="00FB0CF1"/>
    <w:rsid w:val="00FB15DA"/>
    <w:rsid w:val="00FB178E"/>
    <w:rsid w:val="00FB1B9B"/>
    <w:rsid w:val="00FB22E2"/>
    <w:rsid w:val="00FB231E"/>
    <w:rsid w:val="00FB23FE"/>
    <w:rsid w:val="00FB2555"/>
    <w:rsid w:val="00FB2790"/>
    <w:rsid w:val="00FB2D9D"/>
    <w:rsid w:val="00FB2EB8"/>
    <w:rsid w:val="00FB31DE"/>
    <w:rsid w:val="00FB3A03"/>
    <w:rsid w:val="00FB3BF9"/>
    <w:rsid w:val="00FB3EBE"/>
    <w:rsid w:val="00FB4374"/>
    <w:rsid w:val="00FB4887"/>
    <w:rsid w:val="00FB48D6"/>
    <w:rsid w:val="00FB4A01"/>
    <w:rsid w:val="00FB4C19"/>
    <w:rsid w:val="00FB4E3B"/>
    <w:rsid w:val="00FB5429"/>
    <w:rsid w:val="00FB5EFE"/>
    <w:rsid w:val="00FB608C"/>
    <w:rsid w:val="00FB6315"/>
    <w:rsid w:val="00FB65A7"/>
    <w:rsid w:val="00FB6688"/>
    <w:rsid w:val="00FB68F8"/>
    <w:rsid w:val="00FB6986"/>
    <w:rsid w:val="00FB6E4A"/>
    <w:rsid w:val="00FB7171"/>
    <w:rsid w:val="00FB734E"/>
    <w:rsid w:val="00FB73FB"/>
    <w:rsid w:val="00FB76F6"/>
    <w:rsid w:val="00FB7944"/>
    <w:rsid w:val="00FC0976"/>
    <w:rsid w:val="00FC09E9"/>
    <w:rsid w:val="00FC0CA5"/>
    <w:rsid w:val="00FC189A"/>
    <w:rsid w:val="00FC1A64"/>
    <w:rsid w:val="00FC1C69"/>
    <w:rsid w:val="00FC1FEF"/>
    <w:rsid w:val="00FC208D"/>
    <w:rsid w:val="00FC2094"/>
    <w:rsid w:val="00FC21DB"/>
    <w:rsid w:val="00FC21F1"/>
    <w:rsid w:val="00FC2251"/>
    <w:rsid w:val="00FC2260"/>
    <w:rsid w:val="00FC24DF"/>
    <w:rsid w:val="00FC26D3"/>
    <w:rsid w:val="00FC2D1C"/>
    <w:rsid w:val="00FC307E"/>
    <w:rsid w:val="00FC3206"/>
    <w:rsid w:val="00FC335D"/>
    <w:rsid w:val="00FC342A"/>
    <w:rsid w:val="00FC3A5F"/>
    <w:rsid w:val="00FC3B85"/>
    <w:rsid w:val="00FC3C3C"/>
    <w:rsid w:val="00FC3DBC"/>
    <w:rsid w:val="00FC3F7B"/>
    <w:rsid w:val="00FC43D8"/>
    <w:rsid w:val="00FC460D"/>
    <w:rsid w:val="00FC476C"/>
    <w:rsid w:val="00FC47E3"/>
    <w:rsid w:val="00FC4DB2"/>
    <w:rsid w:val="00FC50B4"/>
    <w:rsid w:val="00FC50F4"/>
    <w:rsid w:val="00FC51EB"/>
    <w:rsid w:val="00FC5BFC"/>
    <w:rsid w:val="00FC66DE"/>
    <w:rsid w:val="00FC68C3"/>
    <w:rsid w:val="00FC6907"/>
    <w:rsid w:val="00FC6984"/>
    <w:rsid w:val="00FC6E58"/>
    <w:rsid w:val="00FC6E90"/>
    <w:rsid w:val="00FC749E"/>
    <w:rsid w:val="00FC7553"/>
    <w:rsid w:val="00FC75BD"/>
    <w:rsid w:val="00FC766F"/>
    <w:rsid w:val="00FC7852"/>
    <w:rsid w:val="00FC7B98"/>
    <w:rsid w:val="00FC7E05"/>
    <w:rsid w:val="00FC7E3B"/>
    <w:rsid w:val="00FD01AA"/>
    <w:rsid w:val="00FD04EE"/>
    <w:rsid w:val="00FD080D"/>
    <w:rsid w:val="00FD0EAB"/>
    <w:rsid w:val="00FD1041"/>
    <w:rsid w:val="00FD1405"/>
    <w:rsid w:val="00FD1F3F"/>
    <w:rsid w:val="00FD225A"/>
    <w:rsid w:val="00FD256A"/>
    <w:rsid w:val="00FD2765"/>
    <w:rsid w:val="00FD2C10"/>
    <w:rsid w:val="00FD2CC4"/>
    <w:rsid w:val="00FD2DAE"/>
    <w:rsid w:val="00FD3670"/>
    <w:rsid w:val="00FD3671"/>
    <w:rsid w:val="00FD377C"/>
    <w:rsid w:val="00FD40E5"/>
    <w:rsid w:val="00FD455A"/>
    <w:rsid w:val="00FD48D2"/>
    <w:rsid w:val="00FD4910"/>
    <w:rsid w:val="00FD4C86"/>
    <w:rsid w:val="00FD4F09"/>
    <w:rsid w:val="00FD52DB"/>
    <w:rsid w:val="00FD553C"/>
    <w:rsid w:val="00FD56EA"/>
    <w:rsid w:val="00FD573E"/>
    <w:rsid w:val="00FD57C3"/>
    <w:rsid w:val="00FD57E2"/>
    <w:rsid w:val="00FD61BD"/>
    <w:rsid w:val="00FD63E1"/>
    <w:rsid w:val="00FD68A3"/>
    <w:rsid w:val="00FD69C6"/>
    <w:rsid w:val="00FD6A94"/>
    <w:rsid w:val="00FD6EE4"/>
    <w:rsid w:val="00FD6F40"/>
    <w:rsid w:val="00FD7B6A"/>
    <w:rsid w:val="00FE056C"/>
    <w:rsid w:val="00FE05BE"/>
    <w:rsid w:val="00FE0748"/>
    <w:rsid w:val="00FE07B5"/>
    <w:rsid w:val="00FE0918"/>
    <w:rsid w:val="00FE0B0A"/>
    <w:rsid w:val="00FE169E"/>
    <w:rsid w:val="00FE16E8"/>
    <w:rsid w:val="00FE18BE"/>
    <w:rsid w:val="00FE1BE2"/>
    <w:rsid w:val="00FE1EDB"/>
    <w:rsid w:val="00FE201A"/>
    <w:rsid w:val="00FE2521"/>
    <w:rsid w:val="00FE318D"/>
    <w:rsid w:val="00FE32B5"/>
    <w:rsid w:val="00FE3375"/>
    <w:rsid w:val="00FE34C2"/>
    <w:rsid w:val="00FE370B"/>
    <w:rsid w:val="00FE376B"/>
    <w:rsid w:val="00FE39C2"/>
    <w:rsid w:val="00FE3B01"/>
    <w:rsid w:val="00FE3C0C"/>
    <w:rsid w:val="00FE3D9A"/>
    <w:rsid w:val="00FE3DFD"/>
    <w:rsid w:val="00FE3F36"/>
    <w:rsid w:val="00FE4B88"/>
    <w:rsid w:val="00FE4ECF"/>
    <w:rsid w:val="00FE5009"/>
    <w:rsid w:val="00FE5137"/>
    <w:rsid w:val="00FE5581"/>
    <w:rsid w:val="00FE56CF"/>
    <w:rsid w:val="00FE5DD6"/>
    <w:rsid w:val="00FE66F1"/>
    <w:rsid w:val="00FE67A0"/>
    <w:rsid w:val="00FE6979"/>
    <w:rsid w:val="00FE6C22"/>
    <w:rsid w:val="00FE6F04"/>
    <w:rsid w:val="00FE6F59"/>
    <w:rsid w:val="00FE7CBF"/>
    <w:rsid w:val="00FE7D41"/>
    <w:rsid w:val="00FE7DCE"/>
    <w:rsid w:val="00FE7E00"/>
    <w:rsid w:val="00FF0090"/>
    <w:rsid w:val="00FF07D2"/>
    <w:rsid w:val="00FF0821"/>
    <w:rsid w:val="00FF085F"/>
    <w:rsid w:val="00FF09FB"/>
    <w:rsid w:val="00FF0FA8"/>
    <w:rsid w:val="00FF1B9A"/>
    <w:rsid w:val="00FF1DAE"/>
    <w:rsid w:val="00FF206A"/>
    <w:rsid w:val="00FF27E6"/>
    <w:rsid w:val="00FF2DCA"/>
    <w:rsid w:val="00FF2FF4"/>
    <w:rsid w:val="00FF3319"/>
    <w:rsid w:val="00FF33DC"/>
    <w:rsid w:val="00FF3520"/>
    <w:rsid w:val="00FF3B24"/>
    <w:rsid w:val="00FF3F05"/>
    <w:rsid w:val="00FF3FC3"/>
    <w:rsid w:val="00FF4ADF"/>
    <w:rsid w:val="00FF5215"/>
    <w:rsid w:val="00FF53FB"/>
    <w:rsid w:val="00FF5578"/>
    <w:rsid w:val="00FF55F5"/>
    <w:rsid w:val="00FF55FC"/>
    <w:rsid w:val="00FF57B5"/>
    <w:rsid w:val="00FF5A74"/>
    <w:rsid w:val="00FF5DFC"/>
    <w:rsid w:val="00FF6035"/>
    <w:rsid w:val="00FF603C"/>
    <w:rsid w:val="00FF6089"/>
    <w:rsid w:val="00FF621D"/>
    <w:rsid w:val="00FF633A"/>
    <w:rsid w:val="00FF65C8"/>
    <w:rsid w:val="00FF6653"/>
    <w:rsid w:val="00FF6871"/>
    <w:rsid w:val="00FF69E8"/>
    <w:rsid w:val="00FF6A44"/>
    <w:rsid w:val="00FF6E50"/>
    <w:rsid w:val="00FF772F"/>
    <w:rsid w:val="00FF784A"/>
    <w:rsid w:val="00FF798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3C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uiPriority="99"/>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99"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68C"/>
    <w:pPr>
      <w:autoSpaceDE w:val="0"/>
      <w:autoSpaceDN w:val="0"/>
      <w:adjustRightInd w:val="0"/>
    </w:pPr>
    <w:rPr>
      <w:sz w:val="24"/>
      <w:szCs w:val="24"/>
    </w:rPr>
  </w:style>
  <w:style w:type="paragraph" w:styleId="Ttulo1">
    <w:name w:val="heading 1"/>
    <w:basedOn w:val="Normal"/>
    <w:next w:val="Normal"/>
    <w:link w:val="Ttulo1Char"/>
    <w:qFormat/>
    <w:rsid w:val="00D07EF7"/>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784583"/>
    <w:pPr>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CD0A77"/>
    <w:pPr>
      <w:keepNext/>
      <w:keepLines/>
      <w:spacing w:before="200"/>
      <w:outlineLvl w:val="2"/>
    </w:pPr>
    <w:rPr>
      <w:rFonts w:ascii="Cambria" w:hAnsi="Cambria"/>
      <w:b/>
      <w:bCs/>
      <w:color w:val="4F81BD"/>
    </w:rPr>
  </w:style>
  <w:style w:type="paragraph" w:styleId="Ttulo4">
    <w:name w:val="heading 4"/>
    <w:basedOn w:val="Normal"/>
    <w:next w:val="Normal"/>
    <w:link w:val="Ttulo4Char"/>
    <w:qFormat/>
    <w:rsid w:val="009244C5"/>
    <w:pPr>
      <w:keepNext/>
      <w:spacing w:before="240" w:after="60"/>
      <w:outlineLvl w:val="3"/>
    </w:pPr>
    <w:rPr>
      <w:rFonts w:ascii="Calibri" w:hAnsi="Calibri"/>
      <w:b/>
      <w:bCs/>
      <w:sz w:val="28"/>
      <w:szCs w:val="28"/>
    </w:rPr>
  </w:style>
  <w:style w:type="paragraph" w:styleId="Ttulo6">
    <w:name w:val="heading 6"/>
    <w:basedOn w:val="Normal"/>
    <w:next w:val="Normal"/>
    <w:link w:val="Ttulo6Char"/>
    <w:qFormat/>
    <w:rsid w:val="00784583"/>
    <w:pPr>
      <w:outlineLvl w:val="5"/>
    </w:pPr>
    <w:rPr>
      <w:rFonts w:ascii="Calibri" w:hAnsi="Calibri"/>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semiHidden/>
    <w:locked/>
    <w:rsid w:val="00206F76"/>
    <w:rPr>
      <w:rFonts w:ascii="Cambria" w:hAnsi="Cambria" w:cs="Times New Roman"/>
      <w:b/>
      <w:bCs/>
      <w:i/>
      <w:iCs/>
      <w:sz w:val="28"/>
      <w:szCs w:val="28"/>
    </w:rPr>
  </w:style>
  <w:style w:type="character" w:customStyle="1" w:styleId="Ttulo4Char">
    <w:name w:val="Título 4 Char"/>
    <w:link w:val="Ttulo4"/>
    <w:semiHidden/>
    <w:locked/>
    <w:rsid w:val="00206F76"/>
    <w:rPr>
      <w:rFonts w:ascii="Calibri" w:hAnsi="Calibri" w:cs="Times New Roman"/>
      <w:b/>
      <w:bCs/>
      <w:sz w:val="28"/>
      <w:szCs w:val="28"/>
    </w:rPr>
  </w:style>
  <w:style w:type="character" w:customStyle="1" w:styleId="Ttulo6Char">
    <w:name w:val="Título 6 Char"/>
    <w:link w:val="Ttulo6"/>
    <w:locked/>
    <w:rsid w:val="00206F76"/>
    <w:rPr>
      <w:rFonts w:ascii="Calibri" w:hAnsi="Calibri" w:cs="Times New Roman"/>
      <w:b/>
      <w:bCs/>
    </w:rPr>
  </w:style>
  <w:style w:type="paragraph" w:styleId="Textodebalo">
    <w:name w:val="Balloon Text"/>
    <w:basedOn w:val="Normal"/>
    <w:link w:val="TextodebaloChar"/>
    <w:rsid w:val="009D168C"/>
    <w:rPr>
      <w:sz w:val="20"/>
      <w:szCs w:val="20"/>
    </w:rPr>
  </w:style>
  <w:style w:type="character" w:customStyle="1" w:styleId="TextodebaloChar">
    <w:name w:val="Texto de balão Char"/>
    <w:link w:val="Textodebalo"/>
    <w:locked/>
    <w:rsid w:val="009D168C"/>
  </w:style>
  <w:style w:type="paragraph" w:styleId="Cabealho">
    <w:name w:val="header"/>
    <w:basedOn w:val="Normal"/>
    <w:link w:val="CabealhoChar"/>
    <w:uiPriority w:val="99"/>
    <w:rsid w:val="009244C5"/>
    <w:pPr>
      <w:tabs>
        <w:tab w:val="center" w:pos="4252"/>
        <w:tab w:val="right" w:pos="8504"/>
      </w:tabs>
    </w:pPr>
  </w:style>
  <w:style w:type="character" w:customStyle="1" w:styleId="CabealhoChar">
    <w:name w:val="Cabeçalho Char"/>
    <w:link w:val="Cabealho"/>
    <w:uiPriority w:val="99"/>
    <w:locked/>
    <w:rsid w:val="00206F76"/>
    <w:rPr>
      <w:rFonts w:cs="Times New Roman"/>
      <w:sz w:val="24"/>
      <w:szCs w:val="24"/>
    </w:rPr>
  </w:style>
  <w:style w:type="paragraph" w:styleId="Rodap">
    <w:name w:val="footer"/>
    <w:basedOn w:val="Normal"/>
    <w:link w:val="RodapChar"/>
    <w:uiPriority w:val="99"/>
    <w:rsid w:val="009244C5"/>
    <w:pPr>
      <w:tabs>
        <w:tab w:val="center" w:pos="4252"/>
        <w:tab w:val="right" w:pos="8504"/>
      </w:tabs>
    </w:pPr>
  </w:style>
  <w:style w:type="character" w:customStyle="1" w:styleId="RodapChar">
    <w:name w:val="Rodapé Char"/>
    <w:link w:val="Rodap"/>
    <w:uiPriority w:val="99"/>
    <w:locked/>
    <w:rsid w:val="00206F76"/>
    <w:rPr>
      <w:rFonts w:cs="Times New Roman"/>
      <w:sz w:val="24"/>
      <w:szCs w:val="24"/>
    </w:rPr>
  </w:style>
  <w:style w:type="paragraph" w:styleId="Textodenotaderodap">
    <w:name w:val="footnote text"/>
    <w:basedOn w:val="Normal"/>
    <w:link w:val="TextodenotaderodapChar"/>
    <w:rsid w:val="009244C5"/>
    <w:rPr>
      <w:sz w:val="20"/>
      <w:szCs w:val="20"/>
    </w:rPr>
  </w:style>
  <w:style w:type="character" w:customStyle="1" w:styleId="TextodenotaderodapChar">
    <w:name w:val="Texto de nota de rodapé Char"/>
    <w:link w:val="Textodenotaderodap"/>
    <w:locked/>
    <w:rsid w:val="00206F76"/>
    <w:rPr>
      <w:rFonts w:cs="Times New Roman"/>
      <w:sz w:val="20"/>
      <w:szCs w:val="20"/>
    </w:rPr>
  </w:style>
  <w:style w:type="character" w:styleId="Refdenotaderodap">
    <w:name w:val="footnote reference"/>
    <w:rsid w:val="009244C5"/>
    <w:rPr>
      <w:rFonts w:cs="Times New Roman"/>
      <w:vertAlign w:val="superscript"/>
    </w:rPr>
  </w:style>
  <w:style w:type="paragraph" w:styleId="NormalWeb">
    <w:name w:val="Normal (Web)"/>
    <w:basedOn w:val="Normal"/>
    <w:uiPriority w:val="99"/>
    <w:rsid w:val="000B4665"/>
    <w:pPr>
      <w:autoSpaceDE/>
      <w:autoSpaceDN/>
      <w:adjustRightInd/>
      <w:spacing w:before="100" w:beforeAutospacing="1" w:after="100" w:afterAutospacing="1"/>
    </w:pPr>
    <w:rPr>
      <w:rFonts w:ascii="Arial Unicode MS" w:eastAsia="Arial Unicode MS" w:hAnsi="Arial Unicode MS" w:cs="Arial Unicode MS"/>
      <w:color w:val="000000"/>
    </w:rPr>
  </w:style>
  <w:style w:type="paragraph" w:customStyle="1" w:styleId="ListParagraph1">
    <w:name w:val="List Paragraph1"/>
    <w:basedOn w:val="Normal"/>
    <w:rsid w:val="000B4665"/>
    <w:pPr>
      <w:autoSpaceDE/>
      <w:autoSpaceDN/>
      <w:adjustRightInd/>
      <w:ind w:left="720"/>
    </w:pPr>
    <w:rPr>
      <w:lang w:val="en-US"/>
    </w:rPr>
  </w:style>
  <w:style w:type="paragraph" w:customStyle="1" w:styleId="p0">
    <w:name w:val="p0"/>
    <w:basedOn w:val="Normal"/>
    <w:link w:val="p0Char"/>
    <w:rsid w:val="000B4665"/>
    <w:pPr>
      <w:widowControl w:val="0"/>
      <w:tabs>
        <w:tab w:val="left" w:pos="720"/>
      </w:tabs>
      <w:autoSpaceDE/>
      <w:autoSpaceDN/>
      <w:adjustRightInd/>
      <w:spacing w:line="240" w:lineRule="atLeast"/>
      <w:jc w:val="both"/>
    </w:pPr>
    <w:rPr>
      <w:rFonts w:ascii="Times" w:hAnsi="Times"/>
      <w:szCs w:val="20"/>
    </w:rPr>
  </w:style>
  <w:style w:type="character" w:styleId="Nmerodepgina">
    <w:name w:val="page number"/>
    <w:rsid w:val="000B4665"/>
    <w:rPr>
      <w:rFonts w:cs="Times New Roman"/>
    </w:rPr>
  </w:style>
  <w:style w:type="paragraph" w:customStyle="1" w:styleId="c3">
    <w:name w:val="c3"/>
    <w:basedOn w:val="Normal"/>
    <w:rsid w:val="000B4665"/>
    <w:pPr>
      <w:autoSpaceDE/>
      <w:autoSpaceDN/>
      <w:adjustRightInd/>
      <w:spacing w:line="240" w:lineRule="atLeast"/>
      <w:jc w:val="center"/>
    </w:pPr>
    <w:rPr>
      <w:rFonts w:ascii="Times" w:hAnsi="Times"/>
    </w:rPr>
  </w:style>
  <w:style w:type="character" w:styleId="Hyperlink">
    <w:name w:val="Hyperlink"/>
    <w:rsid w:val="00D62EE5"/>
    <w:rPr>
      <w:rFonts w:cs="Times New Roman"/>
      <w:color w:val="0000FF"/>
      <w:u w:val="single"/>
    </w:rPr>
  </w:style>
  <w:style w:type="paragraph" w:styleId="Commarcadores">
    <w:name w:val="List Bullet"/>
    <w:basedOn w:val="Normal"/>
    <w:link w:val="CommarcadoresChar"/>
    <w:rsid w:val="0047584C"/>
    <w:pPr>
      <w:numPr>
        <w:numId w:val="1"/>
      </w:numPr>
    </w:pPr>
    <w:rPr>
      <w:szCs w:val="20"/>
    </w:rPr>
  </w:style>
  <w:style w:type="character" w:customStyle="1" w:styleId="CommarcadoresChar">
    <w:name w:val="Com marcadores Char"/>
    <w:link w:val="Commarcadores"/>
    <w:locked/>
    <w:rsid w:val="0047584C"/>
    <w:rPr>
      <w:sz w:val="24"/>
    </w:rPr>
  </w:style>
  <w:style w:type="character" w:customStyle="1" w:styleId="Textodocorpo">
    <w:name w:val="Texto do corpo_"/>
    <w:link w:val="Textodocorpo0"/>
    <w:locked/>
    <w:rsid w:val="007E1C7E"/>
    <w:rPr>
      <w:sz w:val="21"/>
      <w:shd w:val="clear" w:color="auto" w:fill="FFFFFF"/>
    </w:rPr>
  </w:style>
  <w:style w:type="paragraph" w:customStyle="1" w:styleId="Textodocorpo0">
    <w:name w:val="Texto do corpo"/>
    <w:basedOn w:val="Normal"/>
    <w:link w:val="Textodocorpo"/>
    <w:rsid w:val="007E1C7E"/>
    <w:pPr>
      <w:shd w:val="clear" w:color="auto" w:fill="FFFFFF"/>
      <w:autoSpaceDE/>
      <w:autoSpaceDN/>
      <w:adjustRightInd/>
      <w:spacing w:after="360" w:line="240" w:lineRule="atLeast"/>
      <w:ind w:hanging="1760"/>
    </w:pPr>
    <w:rPr>
      <w:sz w:val="21"/>
      <w:szCs w:val="20"/>
    </w:rPr>
  </w:style>
  <w:style w:type="character" w:customStyle="1" w:styleId="TextodocorpoItlico">
    <w:name w:val="Texto do corpo + Itálico"/>
    <w:rsid w:val="007E1C7E"/>
    <w:rPr>
      <w:rFonts w:ascii="Times New Roman" w:hAnsi="Times New Roman"/>
      <w:i/>
      <w:spacing w:val="0"/>
      <w:sz w:val="21"/>
    </w:rPr>
  </w:style>
  <w:style w:type="character" w:customStyle="1" w:styleId="Notaderodap">
    <w:name w:val="Nota de rodapé_"/>
    <w:link w:val="Notaderodap0"/>
    <w:locked/>
    <w:rsid w:val="007E1C7E"/>
    <w:rPr>
      <w:sz w:val="21"/>
      <w:shd w:val="clear" w:color="auto" w:fill="FFFFFF"/>
    </w:rPr>
  </w:style>
  <w:style w:type="paragraph" w:customStyle="1" w:styleId="Notaderodap0">
    <w:name w:val="Nota de rodapé"/>
    <w:basedOn w:val="Normal"/>
    <w:link w:val="Notaderodap"/>
    <w:rsid w:val="007E1C7E"/>
    <w:pPr>
      <w:shd w:val="clear" w:color="auto" w:fill="FFFFFF"/>
      <w:autoSpaceDE/>
      <w:autoSpaceDN/>
      <w:adjustRightInd/>
      <w:spacing w:line="240" w:lineRule="atLeast"/>
    </w:pPr>
    <w:rPr>
      <w:sz w:val="21"/>
      <w:szCs w:val="20"/>
    </w:rPr>
  </w:style>
  <w:style w:type="character" w:customStyle="1" w:styleId="Cabealhoourodap">
    <w:name w:val="Cabeçalho ou rodapé_"/>
    <w:rsid w:val="007E1C7E"/>
    <w:rPr>
      <w:rFonts w:ascii="Times New Roman" w:hAnsi="Times New Roman"/>
      <w:sz w:val="20"/>
    </w:rPr>
  </w:style>
  <w:style w:type="character" w:customStyle="1" w:styleId="Cabealhoourodap0">
    <w:name w:val="Cabeçalho ou rodapé"/>
    <w:rsid w:val="007E1C7E"/>
    <w:rPr>
      <w:rFonts w:ascii="Times New Roman" w:hAnsi="Times New Roman"/>
      <w:spacing w:val="0"/>
      <w:sz w:val="20"/>
    </w:rPr>
  </w:style>
  <w:style w:type="character" w:customStyle="1" w:styleId="Textodocorpo8">
    <w:name w:val="Texto do corpo (8)_"/>
    <w:link w:val="Textodocorpo80"/>
    <w:locked/>
    <w:rsid w:val="007E1C7E"/>
    <w:rPr>
      <w:w w:val="20"/>
      <w:sz w:val="8"/>
      <w:shd w:val="clear" w:color="auto" w:fill="FFFFFF"/>
    </w:rPr>
  </w:style>
  <w:style w:type="paragraph" w:customStyle="1" w:styleId="Textodocorpo80">
    <w:name w:val="Texto do corpo (8)"/>
    <w:basedOn w:val="Normal"/>
    <w:link w:val="Textodocorpo8"/>
    <w:rsid w:val="007E1C7E"/>
    <w:pPr>
      <w:shd w:val="clear" w:color="auto" w:fill="FFFFFF"/>
      <w:autoSpaceDE/>
      <w:autoSpaceDN/>
      <w:adjustRightInd/>
      <w:spacing w:line="240" w:lineRule="atLeast"/>
    </w:pPr>
    <w:rPr>
      <w:w w:val="20"/>
      <w:sz w:val="8"/>
      <w:szCs w:val="20"/>
    </w:rPr>
  </w:style>
  <w:style w:type="paragraph" w:customStyle="1" w:styleId="textodocorpo00">
    <w:name w:val="textodocorpo0"/>
    <w:basedOn w:val="Normal"/>
    <w:rsid w:val="007E1C7E"/>
    <w:pPr>
      <w:autoSpaceDE/>
      <w:autoSpaceDN/>
      <w:adjustRightInd/>
      <w:spacing w:before="100" w:beforeAutospacing="1" w:after="100" w:afterAutospacing="1"/>
    </w:pPr>
    <w:rPr>
      <w:lang w:val="en-US" w:eastAsia="en-US"/>
    </w:rPr>
  </w:style>
  <w:style w:type="paragraph" w:customStyle="1" w:styleId="Revision1">
    <w:name w:val="Revision1"/>
    <w:hidden/>
    <w:semiHidden/>
    <w:rsid w:val="007E1C7E"/>
    <w:rPr>
      <w:sz w:val="24"/>
      <w:szCs w:val="24"/>
    </w:rPr>
  </w:style>
  <w:style w:type="character" w:styleId="Refdecomentrio">
    <w:name w:val="annotation reference"/>
    <w:rsid w:val="00950D7B"/>
    <w:rPr>
      <w:rFonts w:cs="Times New Roman"/>
      <w:sz w:val="16"/>
    </w:rPr>
  </w:style>
  <w:style w:type="paragraph" w:styleId="Textodecomentrio">
    <w:name w:val="annotation text"/>
    <w:basedOn w:val="Normal"/>
    <w:link w:val="TextodecomentrioChar"/>
    <w:rsid w:val="00950D7B"/>
    <w:rPr>
      <w:sz w:val="20"/>
      <w:szCs w:val="20"/>
    </w:rPr>
  </w:style>
  <w:style w:type="character" w:customStyle="1" w:styleId="TextodecomentrioChar">
    <w:name w:val="Texto de comentário Char"/>
    <w:link w:val="Textodecomentrio"/>
    <w:locked/>
    <w:rsid w:val="00206F76"/>
    <w:rPr>
      <w:rFonts w:cs="Times New Roman"/>
      <w:sz w:val="20"/>
      <w:szCs w:val="20"/>
    </w:rPr>
  </w:style>
  <w:style w:type="paragraph" w:styleId="Assuntodocomentrio">
    <w:name w:val="annotation subject"/>
    <w:basedOn w:val="Textodecomentrio"/>
    <w:next w:val="Textodecomentrio"/>
    <w:link w:val="AssuntodocomentrioChar"/>
    <w:rsid w:val="00950D7B"/>
    <w:rPr>
      <w:b/>
      <w:bCs/>
    </w:rPr>
  </w:style>
  <w:style w:type="character" w:customStyle="1" w:styleId="AssuntodocomentrioChar">
    <w:name w:val="Assunto do comentário Char"/>
    <w:link w:val="Assuntodocomentrio"/>
    <w:locked/>
    <w:rsid w:val="00206F76"/>
    <w:rPr>
      <w:rFonts w:cs="Times New Roman"/>
      <w:b/>
      <w:bCs/>
      <w:sz w:val="20"/>
      <w:szCs w:val="20"/>
    </w:rPr>
  </w:style>
  <w:style w:type="character" w:customStyle="1" w:styleId="DeltaViewInsertion">
    <w:name w:val="DeltaView Insertion"/>
    <w:uiPriority w:val="99"/>
    <w:rsid w:val="00706BB2"/>
    <w:rPr>
      <w:color w:val="0000FF"/>
      <w:spacing w:val="0"/>
      <w:u w:val="double"/>
    </w:rPr>
  </w:style>
  <w:style w:type="paragraph" w:customStyle="1" w:styleId="listparagraph">
    <w:name w:val="listparagraph"/>
    <w:basedOn w:val="Normal"/>
    <w:rsid w:val="00D4657A"/>
    <w:pPr>
      <w:autoSpaceDE/>
      <w:autoSpaceDN/>
      <w:adjustRightInd/>
      <w:spacing w:after="240"/>
      <w:ind w:left="720"/>
      <w:jc w:val="both"/>
    </w:pPr>
  </w:style>
  <w:style w:type="paragraph" w:customStyle="1" w:styleId="BNDES">
    <w:name w:val="BNDES"/>
    <w:basedOn w:val="Normal"/>
    <w:link w:val="BNDESChar"/>
    <w:rsid w:val="0032478C"/>
    <w:pPr>
      <w:autoSpaceDE/>
      <w:autoSpaceDN/>
      <w:adjustRightInd/>
      <w:spacing w:after="120"/>
      <w:jc w:val="both"/>
    </w:pPr>
    <w:rPr>
      <w:rFonts w:ascii="Arial" w:hAnsi="Arial"/>
      <w:szCs w:val="20"/>
    </w:rPr>
  </w:style>
  <w:style w:type="paragraph" w:styleId="Corpodetexto2">
    <w:name w:val="Body Text 2"/>
    <w:basedOn w:val="Normal"/>
    <w:link w:val="Corpodetexto2Char"/>
    <w:rsid w:val="0032478C"/>
    <w:pPr>
      <w:autoSpaceDE/>
      <w:autoSpaceDN/>
      <w:adjustRightInd/>
      <w:spacing w:after="120" w:line="480" w:lineRule="auto"/>
      <w:jc w:val="both"/>
    </w:pPr>
    <w:rPr>
      <w:rFonts w:ascii="Arial" w:hAnsi="Arial"/>
      <w:szCs w:val="20"/>
    </w:rPr>
  </w:style>
  <w:style w:type="character" w:customStyle="1" w:styleId="Corpodetexto2Char">
    <w:name w:val="Corpo de texto 2 Char"/>
    <w:link w:val="Corpodetexto2"/>
    <w:locked/>
    <w:rsid w:val="0032478C"/>
    <w:rPr>
      <w:rFonts w:ascii="Arial" w:hAnsi="Arial" w:cs="Times New Roman"/>
      <w:sz w:val="24"/>
    </w:rPr>
  </w:style>
  <w:style w:type="paragraph" w:styleId="Recuodecorpodetexto">
    <w:name w:val="Body Text Indent"/>
    <w:basedOn w:val="Normal"/>
    <w:link w:val="RecuodecorpodetextoChar"/>
    <w:locked/>
    <w:rsid w:val="00F27AFC"/>
    <w:pPr>
      <w:spacing w:after="120"/>
      <w:ind w:left="283"/>
    </w:pPr>
  </w:style>
  <w:style w:type="character" w:customStyle="1" w:styleId="RecuodecorpodetextoChar">
    <w:name w:val="Recuo de corpo de texto Char"/>
    <w:link w:val="Recuodecorpodetexto"/>
    <w:rsid w:val="00F27AFC"/>
    <w:rPr>
      <w:sz w:val="24"/>
      <w:szCs w:val="24"/>
    </w:rPr>
  </w:style>
  <w:style w:type="table" w:styleId="Tabelacomgrade">
    <w:name w:val="Table Grid"/>
    <w:basedOn w:val="Tabelanormal"/>
    <w:uiPriority w:val="59"/>
    <w:rsid w:val="00DC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locked/>
    <w:rsid w:val="0035171F"/>
    <w:pPr>
      <w:spacing w:after="120"/>
    </w:pPr>
  </w:style>
  <w:style w:type="character" w:customStyle="1" w:styleId="CorpodetextoChar">
    <w:name w:val="Corpo de texto Char"/>
    <w:link w:val="Corpodetexto"/>
    <w:uiPriority w:val="1"/>
    <w:rsid w:val="0035171F"/>
    <w:rPr>
      <w:sz w:val="24"/>
      <w:szCs w:val="24"/>
    </w:rPr>
  </w:style>
  <w:style w:type="paragraph" w:styleId="PargrafodaLista">
    <w:name w:val="List Paragraph"/>
    <w:aliases w:val="Normal numerado"/>
    <w:basedOn w:val="Normal"/>
    <w:link w:val="PargrafodaListaChar"/>
    <w:uiPriority w:val="34"/>
    <w:qFormat/>
    <w:rsid w:val="00555A80"/>
    <w:pPr>
      <w:ind w:left="708"/>
    </w:pPr>
  </w:style>
  <w:style w:type="character" w:customStyle="1" w:styleId="Ttulo1Char">
    <w:name w:val="Título 1 Char"/>
    <w:link w:val="Ttulo1"/>
    <w:rsid w:val="00D07EF7"/>
    <w:rPr>
      <w:rFonts w:ascii="Cambria" w:eastAsia="Times New Roman" w:hAnsi="Cambria" w:cs="Times New Roman"/>
      <w:b/>
      <w:bCs/>
      <w:kern w:val="32"/>
      <w:sz w:val="32"/>
      <w:szCs w:val="32"/>
    </w:rPr>
  </w:style>
  <w:style w:type="paragraph" w:customStyle="1" w:styleId="4">
    <w:name w:val="4"/>
    <w:basedOn w:val="Normal"/>
    <w:uiPriority w:val="99"/>
    <w:rsid w:val="006457D2"/>
    <w:pPr>
      <w:autoSpaceDE/>
      <w:autoSpaceDN/>
      <w:adjustRightInd/>
      <w:spacing w:line="360" w:lineRule="atLeast"/>
      <w:ind w:left="567" w:hanging="567"/>
      <w:jc w:val="both"/>
    </w:pPr>
    <w:rPr>
      <w:rFonts w:ascii="Arial" w:eastAsia="Calibri" w:hAnsi="Arial" w:cs="Arial"/>
      <w:sz w:val="22"/>
      <w:szCs w:val="22"/>
    </w:rPr>
  </w:style>
  <w:style w:type="paragraph" w:customStyle="1" w:styleId="CharChar1CharCharCharCharCharChar">
    <w:name w:val="Char Char1 Char Char Char Char Char Char"/>
    <w:basedOn w:val="Normal"/>
    <w:rsid w:val="00060570"/>
    <w:pPr>
      <w:autoSpaceDE/>
      <w:autoSpaceDN/>
      <w:adjustRightInd/>
      <w:spacing w:after="160" w:line="240" w:lineRule="exact"/>
    </w:pPr>
    <w:rPr>
      <w:rFonts w:ascii="Verdana" w:hAnsi="Verdana"/>
      <w:sz w:val="20"/>
      <w:szCs w:val="20"/>
      <w:lang w:val="en-US" w:eastAsia="en-US"/>
    </w:rPr>
  </w:style>
  <w:style w:type="character" w:customStyle="1" w:styleId="DeltaViewDeletion">
    <w:name w:val="DeltaView Deletion"/>
    <w:uiPriority w:val="99"/>
    <w:rsid w:val="004D6C73"/>
    <w:rPr>
      <w:strike/>
      <w:color w:val="FF0000"/>
    </w:rPr>
  </w:style>
  <w:style w:type="paragraph" w:customStyle="1" w:styleId="a">
    <w:name w:val="a)"/>
    <w:next w:val="Normal"/>
    <w:rsid w:val="00E170F9"/>
    <w:pPr>
      <w:spacing w:before="360" w:after="120"/>
      <w:ind w:left="567" w:hanging="567"/>
      <w:jc w:val="both"/>
    </w:pPr>
    <w:rPr>
      <w:rFonts w:ascii="Arial" w:hAnsi="Arial"/>
      <w:sz w:val="24"/>
    </w:rPr>
  </w:style>
  <w:style w:type="paragraph" w:customStyle="1" w:styleId="IncisodeClusula">
    <w:name w:val="Inciso de Cláusula"/>
    <w:basedOn w:val="Normal"/>
    <w:link w:val="IncisodeClusulaChar"/>
    <w:rsid w:val="006F2B9D"/>
    <w:pPr>
      <w:autoSpaceDE/>
      <w:autoSpaceDN/>
      <w:adjustRightInd/>
      <w:spacing w:before="60" w:after="120"/>
      <w:ind w:left="1800" w:hanging="360"/>
      <w:jc w:val="both"/>
      <w:outlineLvl w:val="1"/>
    </w:pPr>
    <w:rPr>
      <w:rFonts w:ascii="Arial" w:hAnsi="Arial" w:cs="Arial"/>
      <w:bCs/>
    </w:rPr>
  </w:style>
  <w:style w:type="character" w:customStyle="1" w:styleId="IncisodeClusulaChar">
    <w:name w:val="Inciso de Cláusula Char"/>
    <w:link w:val="IncisodeClusula"/>
    <w:rsid w:val="006F2B9D"/>
    <w:rPr>
      <w:rFonts w:ascii="Arial" w:hAnsi="Arial" w:cs="Arial"/>
      <w:bCs/>
      <w:sz w:val="24"/>
      <w:szCs w:val="24"/>
    </w:rPr>
  </w:style>
  <w:style w:type="paragraph" w:customStyle="1" w:styleId="NormalOptimum">
    <w:name w:val="Normal Optimum"/>
    <w:link w:val="NormalOptimumChar"/>
    <w:rsid w:val="006F2B9D"/>
    <w:pPr>
      <w:widowControl w:val="0"/>
      <w:adjustRightInd w:val="0"/>
      <w:spacing w:after="120"/>
      <w:contextualSpacing/>
      <w:jc w:val="both"/>
      <w:textAlignment w:val="baseline"/>
    </w:pPr>
    <w:rPr>
      <w:rFonts w:ascii="Optimum" w:hAnsi="Optimum" w:cs="Arial"/>
      <w:sz w:val="24"/>
      <w:szCs w:val="24"/>
    </w:rPr>
  </w:style>
  <w:style w:type="character" w:customStyle="1" w:styleId="NormalOptimumChar">
    <w:name w:val="Normal Optimum Char"/>
    <w:link w:val="NormalOptimum"/>
    <w:rsid w:val="006F2B9D"/>
    <w:rPr>
      <w:rFonts w:ascii="Optimum" w:hAnsi="Optimum" w:cs="Arial"/>
      <w:sz w:val="24"/>
      <w:szCs w:val="24"/>
    </w:rPr>
  </w:style>
  <w:style w:type="character" w:styleId="Forte">
    <w:name w:val="Strong"/>
    <w:uiPriority w:val="22"/>
    <w:qFormat/>
    <w:rsid w:val="00A562FC"/>
    <w:rPr>
      <w:b/>
      <w:bCs/>
    </w:rPr>
  </w:style>
  <w:style w:type="paragraph" w:customStyle="1" w:styleId="axx">
    <w:name w:val="a.x.x)"/>
    <w:basedOn w:val="Normal"/>
    <w:rsid w:val="00C30132"/>
    <w:pPr>
      <w:autoSpaceDE/>
      <w:autoSpaceDN/>
      <w:adjustRightInd/>
      <w:spacing w:before="120" w:after="120"/>
      <w:ind w:left="2268" w:hanging="992"/>
      <w:jc w:val="both"/>
    </w:pPr>
    <w:rPr>
      <w:rFonts w:ascii="Arial" w:hAnsi="Arial"/>
      <w:szCs w:val="20"/>
    </w:rPr>
  </w:style>
  <w:style w:type="character" w:customStyle="1" w:styleId="BNDESChar">
    <w:name w:val="BNDES Char"/>
    <w:link w:val="BNDES"/>
    <w:rsid w:val="00C30132"/>
    <w:rPr>
      <w:rFonts w:ascii="Arial" w:hAnsi="Arial"/>
      <w:sz w:val="24"/>
    </w:rPr>
  </w:style>
  <w:style w:type="paragraph" w:customStyle="1" w:styleId="Body">
    <w:name w:val="Body"/>
    <w:basedOn w:val="Normal"/>
    <w:rsid w:val="00DE60A7"/>
    <w:pPr>
      <w:autoSpaceDE/>
      <w:autoSpaceDN/>
      <w:adjustRightInd/>
      <w:spacing w:after="140" w:line="290" w:lineRule="auto"/>
      <w:jc w:val="both"/>
    </w:pPr>
    <w:rPr>
      <w:rFonts w:ascii="Arial" w:hAnsi="Arial"/>
      <w:kern w:val="20"/>
      <w:sz w:val="20"/>
      <w:lang w:val="en-GB" w:eastAsia="en-US"/>
    </w:rPr>
  </w:style>
  <w:style w:type="paragraph" w:customStyle="1" w:styleId="PargrafodaLista1">
    <w:name w:val="Parágrafo da Lista1"/>
    <w:basedOn w:val="Normal"/>
    <w:qFormat/>
    <w:rsid w:val="00CD0A77"/>
    <w:pPr>
      <w:ind w:left="708"/>
    </w:pPr>
  </w:style>
  <w:style w:type="character" w:customStyle="1" w:styleId="Ttulo3Char">
    <w:name w:val="Título 3 Char"/>
    <w:link w:val="Ttulo3"/>
    <w:semiHidden/>
    <w:rsid w:val="00CD0A77"/>
    <w:rPr>
      <w:rFonts w:ascii="Cambria" w:eastAsia="Times New Roman" w:hAnsi="Cambria" w:cs="Times New Roman"/>
      <w:b/>
      <w:bCs/>
      <w:color w:val="4F81BD"/>
      <w:sz w:val="24"/>
      <w:szCs w:val="24"/>
    </w:rPr>
  </w:style>
  <w:style w:type="paragraph" w:customStyle="1" w:styleId="CTTCorpodeTexto">
    <w:name w:val="CTT_Corpo de Texto"/>
    <w:basedOn w:val="Normal"/>
    <w:qFormat/>
    <w:locked/>
    <w:rsid w:val="00B13896"/>
    <w:pPr>
      <w:spacing w:before="240" w:after="240" w:line="300" w:lineRule="exact"/>
      <w:jc w:val="both"/>
    </w:pPr>
    <w:rPr>
      <w:rFonts w:eastAsia="Calibri"/>
      <w:lang w:eastAsia="en-US"/>
    </w:rPr>
  </w:style>
  <w:style w:type="paragraph" w:styleId="TextosemFormatao">
    <w:name w:val="Plain Text"/>
    <w:basedOn w:val="Normal"/>
    <w:link w:val="TextosemFormataoChar"/>
    <w:uiPriority w:val="99"/>
    <w:unhideWhenUsed/>
    <w:locked/>
    <w:rsid w:val="00B025DC"/>
    <w:pPr>
      <w:autoSpaceDE/>
      <w:autoSpaceDN/>
      <w:adjustRightInd/>
    </w:pPr>
    <w:rPr>
      <w:rFonts w:ascii="Calibri" w:eastAsia="Calibri" w:hAnsi="Calibri"/>
      <w:sz w:val="22"/>
      <w:szCs w:val="21"/>
      <w:lang w:eastAsia="en-US"/>
    </w:rPr>
  </w:style>
  <w:style w:type="character" w:customStyle="1" w:styleId="TextosemFormataoChar">
    <w:name w:val="Texto sem Formatação Char"/>
    <w:link w:val="TextosemFormatao"/>
    <w:uiPriority w:val="99"/>
    <w:rsid w:val="00B025DC"/>
    <w:rPr>
      <w:rFonts w:ascii="Calibri" w:eastAsia="Calibri" w:hAnsi="Calibri" w:cs="Times New Roman"/>
      <w:sz w:val="22"/>
      <w:szCs w:val="21"/>
      <w:lang w:eastAsia="en-US"/>
    </w:rPr>
  </w:style>
  <w:style w:type="character" w:customStyle="1" w:styleId="apple-converted-space">
    <w:name w:val="apple-converted-space"/>
    <w:basedOn w:val="Fontepargpadro"/>
    <w:rsid w:val="00A92B1A"/>
  </w:style>
  <w:style w:type="paragraph" w:customStyle="1" w:styleId="CorpodetextobtBT">
    <w:name w:val="Corpo de texto.bt.BT"/>
    <w:basedOn w:val="Normal"/>
    <w:uiPriority w:val="99"/>
    <w:rsid w:val="00194B2D"/>
    <w:pPr>
      <w:widowControl w:val="0"/>
      <w:jc w:val="both"/>
    </w:pPr>
    <w:rPr>
      <w:rFonts w:ascii="Arial" w:hAnsi="Arial" w:cs="Arial"/>
      <w:lang w:eastAsia="en-US"/>
    </w:rPr>
  </w:style>
  <w:style w:type="character" w:styleId="nfase">
    <w:name w:val="Emphasis"/>
    <w:uiPriority w:val="20"/>
    <w:qFormat/>
    <w:rsid w:val="005E66C3"/>
    <w:rPr>
      <w:i/>
      <w:iCs/>
    </w:rPr>
  </w:style>
  <w:style w:type="paragraph" w:customStyle="1" w:styleId="Default">
    <w:name w:val="Default"/>
    <w:rsid w:val="001B4044"/>
    <w:pPr>
      <w:autoSpaceDE w:val="0"/>
      <w:autoSpaceDN w:val="0"/>
      <w:adjustRightInd w:val="0"/>
    </w:pPr>
    <w:rPr>
      <w:rFonts w:ascii="Calibri" w:hAnsi="Calibri" w:cs="Calibri"/>
      <w:color w:val="000000"/>
      <w:sz w:val="24"/>
      <w:szCs w:val="24"/>
    </w:rPr>
  </w:style>
  <w:style w:type="paragraph" w:styleId="Reviso">
    <w:name w:val="Revision"/>
    <w:hidden/>
    <w:uiPriority w:val="99"/>
    <w:semiHidden/>
    <w:rsid w:val="001756EA"/>
    <w:rPr>
      <w:sz w:val="24"/>
      <w:szCs w:val="24"/>
    </w:rPr>
  </w:style>
  <w:style w:type="paragraph" w:customStyle="1" w:styleId="ContratoN3">
    <w:name w:val="Contrato_N3"/>
    <w:basedOn w:val="Normal"/>
    <w:rsid w:val="00217367"/>
    <w:pPr>
      <w:tabs>
        <w:tab w:val="num" w:pos="1854"/>
      </w:tabs>
      <w:spacing w:before="360" w:after="120" w:line="300" w:lineRule="exact"/>
      <w:ind w:left="1638" w:hanging="504"/>
      <w:jc w:val="both"/>
    </w:pPr>
    <w:rPr>
      <w:lang w:val="en-US"/>
    </w:rPr>
  </w:style>
  <w:style w:type="paragraph" w:customStyle="1" w:styleId="EstiloContratoN1PretoVersalete">
    <w:name w:val="Estilo Contrato_N1 + Preto Versalete"/>
    <w:basedOn w:val="Normal"/>
    <w:rsid w:val="00217367"/>
    <w:pPr>
      <w:tabs>
        <w:tab w:val="num" w:pos="0"/>
      </w:tabs>
      <w:spacing w:before="600" w:after="120"/>
      <w:ind w:firstLine="288"/>
      <w:jc w:val="center"/>
    </w:pPr>
    <w:rPr>
      <w:rFonts w:ascii="Times New Roman Negrito" w:hAnsi="Times New Roman Negrito"/>
      <w:b/>
      <w:caps/>
      <w:smallCaps/>
      <w:color w:val="000000"/>
      <w:lang w:val="en-US"/>
    </w:rPr>
  </w:style>
  <w:style w:type="paragraph" w:customStyle="1" w:styleId="p3">
    <w:name w:val="p3"/>
    <w:basedOn w:val="Normal"/>
    <w:uiPriority w:val="99"/>
    <w:rsid w:val="00017246"/>
    <w:pPr>
      <w:tabs>
        <w:tab w:val="left" w:pos="720"/>
      </w:tabs>
      <w:spacing w:line="240" w:lineRule="atLeast"/>
      <w:jc w:val="both"/>
    </w:pPr>
    <w:rPr>
      <w:rFonts w:ascii="Times" w:hAnsi="Times"/>
      <w:szCs w:val="20"/>
    </w:rPr>
  </w:style>
  <w:style w:type="paragraph" w:styleId="Corpodetexto3">
    <w:name w:val="Body Text 3"/>
    <w:basedOn w:val="Normal"/>
    <w:link w:val="Corpodetexto3Char"/>
    <w:semiHidden/>
    <w:unhideWhenUsed/>
    <w:locked/>
    <w:rsid w:val="00EF5E09"/>
    <w:pPr>
      <w:spacing w:after="120"/>
    </w:pPr>
    <w:rPr>
      <w:sz w:val="16"/>
      <w:szCs w:val="16"/>
    </w:rPr>
  </w:style>
  <w:style w:type="character" w:customStyle="1" w:styleId="Corpodetexto3Char">
    <w:name w:val="Corpo de texto 3 Char"/>
    <w:link w:val="Corpodetexto3"/>
    <w:semiHidden/>
    <w:rsid w:val="00EF5E09"/>
    <w:rPr>
      <w:sz w:val="16"/>
      <w:szCs w:val="16"/>
    </w:rPr>
  </w:style>
  <w:style w:type="paragraph" w:customStyle="1" w:styleId="sub">
    <w:name w:val="sub"/>
    <w:uiPriority w:val="99"/>
    <w:rsid w:val="003F2CB5"/>
    <w:pPr>
      <w:widowControl w:val="0"/>
      <w:tabs>
        <w:tab w:val="left" w:pos="0"/>
        <w:tab w:val="left" w:pos="1440"/>
        <w:tab w:val="left" w:pos="2880"/>
        <w:tab w:val="left" w:pos="4320"/>
      </w:tabs>
      <w:autoSpaceDE w:val="0"/>
      <w:autoSpaceDN w:val="0"/>
      <w:adjustRightInd w:val="0"/>
      <w:spacing w:before="293" w:after="170" w:line="287" w:lineRule="atLeast"/>
      <w:jc w:val="both"/>
    </w:pPr>
    <w:rPr>
      <w:rFonts w:ascii="Swiss" w:hAnsi="Swiss"/>
      <w:sz w:val="22"/>
      <w:szCs w:val="22"/>
    </w:rPr>
  </w:style>
  <w:style w:type="paragraph" w:customStyle="1" w:styleId="STDTextoDois-Quatro">
    <w:name w:val="STD Texto Dois-Quatro"/>
    <w:basedOn w:val="Normal"/>
    <w:rsid w:val="0047210C"/>
    <w:pPr>
      <w:spacing w:before="240" w:line="240" w:lineRule="exact"/>
      <w:ind w:left="471"/>
      <w:jc w:val="both"/>
    </w:pPr>
    <w:rPr>
      <w:rFonts w:ascii="Arial" w:hAnsi="Arial"/>
      <w:sz w:val="20"/>
    </w:rPr>
  </w:style>
  <w:style w:type="character" w:customStyle="1" w:styleId="DeltaViewMoveSource">
    <w:name w:val="DeltaView Move Source"/>
    <w:uiPriority w:val="99"/>
    <w:rsid w:val="00C73613"/>
    <w:rPr>
      <w:strike/>
      <w:color w:val="00C000"/>
    </w:rPr>
  </w:style>
  <w:style w:type="character" w:customStyle="1" w:styleId="DeltaViewMoveDestination">
    <w:name w:val="DeltaView Move Destination"/>
    <w:uiPriority w:val="99"/>
    <w:rsid w:val="00477613"/>
    <w:rPr>
      <w:color w:val="00C000"/>
      <w:u w:val="double"/>
    </w:rPr>
  </w:style>
  <w:style w:type="paragraph" w:styleId="Lista2">
    <w:name w:val="List 2"/>
    <w:basedOn w:val="Normal"/>
    <w:uiPriority w:val="99"/>
    <w:locked/>
    <w:rsid w:val="00692789"/>
    <w:pPr>
      <w:ind w:left="566" w:hanging="283"/>
      <w:jc w:val="both"/>
    </w:pPr>
  </w:style>
  <w:style w:type="character" w:styleId="TextodoEspaoReservado">
    <w:name w:val="Placeholder Text"/>
    <w:basedOn w:val="Fontepargpadro"/>
    <w:uiPriority w:val="99"/>
    <w:semiHidden/>
    <w:rsid w:val="002629C4"/>
    <w:rPr>
      <w:color w:val="808080"/>
    </w:rPr>
  </w:style>
  <w:style w:type="paragraph" w:customStyle="1" w:styleId="CharCharCharCharCharCharCharCharCharCharChar">
    <w:name w:val="Char Char Char Char Char Char Char Char Char Char Char"/>
    <w:basedOn w:val="Normal"/>
    <w:rsid w:val="008906E7"/>
    <w:pPr>
      <w:autoSpaceDE/>
      <w:autoSpaceDN/>
      <w:adjustRightInd/>
      <w:spacing w:after="160" w:line="240" w:lineRule="exact"/>
    </w:pPr>
    <w:rPr>
      <w:rFonts w:ascii="Verdana" w:hAnsi="Verdana" w:cs="Verdana"/>
      <w:sz w:val="20"/>
      <w:szCs w:val="20"/>
      <w:lang w:val="en-US" w:eastAsia="en-US"/>
    </w:rPr>
  </w:style>
  <w:style w:type="paragraph" w:customStyle="1" w:styleId="Ttulo81">
    <w:name w:val="Título 81"/>
    <w:aliases w:val="h8"/>
    <w:basedOn w:val="Normal"/>
    <w:next w:val="Normal"/>
    <w:rsid w:val="001E3EF9"/>
    <w:pPr>
      <w:keepNext/>
      <w:shd w:val="clear" w:color="auto" w:fill="FFFFFF"/>
      <w:tabs>
        <w:tab w:val="left" w:pos="1560"/>
      </w:tabs>
      <w:autoSpaceDE/>
      <w:autoSpaceDN/>
      <w:adjustRightInd/>
      <w:outlineLvl w:val="7"/>
    </w:pPr>
    <w:rPr>
      <w:rFonts w:ascii="Frutiger Light" w:hAnsi="Frutiger Light" w:cs="Frutiger Light"/>
      <w:b/>
      <w:bCs/>
      <w:sz w:val="26"/>
      <w:szCs w:val="26"/>
      <w:lang w:eastAsia="en-US"/>
    </w:rPr>
  </w:style>
  <w:style w:type="paragraph" w:customStyle="1" w:styleId="Anexo6">
    <w:name w:val="Anexo 6"/>
    <w:basedOn w:val="Normal"/>
    <w:rsid w:val="001E3EF9"/>
    <w:pPr>
      <w:numPr>
        <w:ilvl w:val="5"/>
        <w:numId w:val="2"/>
      </w:numPr>
      <w:autoSpaceDE/>
      <w:autoSpaceDN/>
      <w:adjustRightInd/>
      <w:spacing w:after="140" w:line="290" w:lineRule="auto"/>
      <w:jc w:val="both"/>
    </w:pPr>
    <w:rPr>
      <w:rFonts w:ascii="Tahoma" w:hAnsi="Tahoma"/>
      <w:kern w:val="20"/>
      <w:sz w:val="20"/>
      <w:lang w:val="en-US" w:eastAsia="en-US"/>
    </w:rPr>
  </w:style>
  <w:style w:type="character" w:customStyle="1" w:styleId="MenoPendente1">
    <w:name w:val="Menção Pendente1"/>
    <w:basedOn w:val="Fontepargpadro"/>
    <w:uiPriority w:val="99"/>
    <w:semiHidden/>
    <w:unhideWhenUsed/>
    <w:rsid w:val="00CC7CAD"/>
    <w:rPr>
      <w:color w:val="808080"/>
      <w:shd w:val="clear" w:color="auto" w:fill="E6E6E6"/>
    </w:rPr>
  </w:style>
  <w:style w:type="character" w:customStyle="1" w:styleId="MenoPendente2">
    <w:name w:val="Menção Pendente2"/>
    <w:basedOn w:val="Fontepargpadro"/>
    <w:uiPriority w:val="99"/>
    <w:semiHidden/>
    <w:unhideWhenUsed/>
    <w:rsid w:val="001B1638"/>
    <w:rPr>
      <w:color w:val="808080"/>
      <w:shd w:val="clear" w:color="auto" w:fill="E6E6E6"/>
    </w:rPr>
  </w:style>
  <w:style w:type="paragraph" w:customStyle="1" w:styleId="textojustificadorecuoprimeiralinha">
    <w:name w:val="texto_justificado_recuo_primeira_linha"/>
    <w:basedOn w:val="Normal"/>
    <w:rsid w:val="00776D2F"/>
    <w:pPr>
      <w:autoSpaceDE/>
      <w:autoSpaceDN/>
      <w:adjustRightInd/>
      <w:spacing w:before="120" w:after="120"/>
      <w:ind w:left="120" w:right="120" w:firstLine="1418"/>
      <w:jc w:val="both"/>
    </w:pPr>
  </w:style>
  <w:style w:type="paragraph" w:customStyle="1" w:styleId="tabelatextoalinhadoesquerda">
    <w:name w:val="tabela_texto_alinhado_esquerda"/>
    <w:basedOn w:val="Normal"/>
    <w:rsid w:val="00776D2F"/>
    <w:pPr>
      <w:autoSpaceDE/>
      <w:autoSpaceDN/>
      <w:adjustRightInd/>
      <w:ind w:left="60" w:right="60"/>
    </w:pPr>
    <w:rPr>
      <w:sz w:val="22"/>
      <w:szCs w:val="22"/>
    </w:rPr>
  </w:style>
  <w:style w:type="character" w:customStyle="1" w:styleId="MenoPendente3">
    <w:name w:val="Menção Pendente3"/>
    <w:basedOn w:val="Fontepargpadro"/>
    <w:uiPriority w:val="99"/>
    <w:semiHidden/>
    <w:unhideWhenUsed/>
    <w:rsid w:val="0076038C"/>
    <w:rPr>
      <w:color w:val="808080"/>
      <w:shd w:val="clear" w:color="auto" w:fill="E6E6E6"/>
    </w:rPr>
  </w:style>
  <w:style w:type="paragraph" w:customStyle="1" w:styleId="citcar">
    <w:name w:val="citcar"/>
    <w:basedOn w:val="Normal"/>
    <w:qFormat/>
    <w:rsid w:val="00A423FE"/>
    <w:pPr>
      <w:widowControl w:val="0"/>
      <w:autoSpaceDE/>
      <w:autoSpaceDN/>
      <w:adjustRightInd/>
      <w:spacing w:line="240" w:lineRule="exact"/>
      <w:ind w:left="1134" w:right="1134"/>
      <w:jc w:val="both"/>
    </w:pPr>
    <w:rPr>
      <w:rFonts w:ascii="Arial" w:hAnsi="Arial"/>
    </w:rPr>
  </w:style>
  <w:style w:type="paragraph" w:customStyle="1" w:styleId="citpet">
    <w:name w:val="citpet"/>
    <w:basedOn w:val="citcar"/>
    <w:qFormat/>
    <w:rsid w:val="00A423FE"/>
    <w:pPr>
      <w:ind w:left="1418" w:right="1418"/>
    </w:pPr>
    <w:rPr>
      <w:sz w:val="20"/>
    </w:rPr>
  </w:style>
  <w:style w:type="paragraph" w:customStyle="1" w:styleId="E-Pat">
    <w:name w:val="E-Pat"/>
    <w:basedOn w:val="Normal"/>
    <w:link w:val="E-PatChar"/>
    <w:qFormat/>
    <w:rsid w:val="00A423FE"/>
    <w:pPr>
      <w:autoSpaceDE/>
      <w:autoSpaceDN/>
      <w:adjustRightInd/>
      <w:ind w:firstLine="2829"/>
      <w:jc w:val="both"/>
    </w:pPr>
    <w:rPr>
      <w:rFonts w:ascii="Arial" w:hAnsi="Arial"/>
    </w:rPr>
  </w:style>
  <w:style w:type="character" w:customStyle="1" w:styleId="E-PatChar">
    <w:name w:val="E-Pat Char"/>
    <w:link w:val="E-Pat"/>
    <w:rsid w:val="00A423FE"/>
    <w:rPr>
      <w:rFonts w:ascii="Arial" w:hAnsi="Arial"/>
      <w:sz w:val="24"/>
      <w:szCs w:val="24"/>
    </w:rPr>
  </w:style>
  <w:style w:type="paragraph" w:customStyle="1" w:styleId="E-PatCitao">
    <w:name w:val="E-Pat Citação"/>
    <w:basedOn w:val="Normal"/>
    <w:link w:val="E-PatCitaoChar"/>
    <w:qFormat/>
    <w:rsid w:val="00A423FE"/>
    <w:pPr>
      <w:autoSpaceDE/>
      <w:autoSpaceDN/>
      <w:adjustRightInd/>
      <w:ind w:left="1418" w:right="1134"/>
      <w:jc w:val="both"/>
    </w:pPr>
    <w:rPr>
      <w:rFonts w:ascii="Arial" w:hAnsi="Arial"/>
    </w:rPr>
  </w:style>
  <w:style w:type="character" w:customStyle="1" w:styleId="E-PatCitaoChar">
    <w:name w:val="E-Pat Citação Char"/>
    <w:link w:val="E-PatCitao"/>
    <w:rsid w:val="00A423FE"/>
    <w:rPr>
      <w:rFonts w:ascii="Arial" w:hAnsi="Arial"/>
      <w:sz w:val="24"/>
      <w:szCs w:val="24"/>
    </w:rPr>
  </w:style>
  <w:style w:type="paragraph" w:customStyle="1" w:styleId="Teste">
    <w:name w:val="Teste"/>
    <w:basedOn w:val="citpet"/>
    <w:link w:val="TesteChar"/>
    <w:autoRedefine/>
    <w:rsid w:val="00A423FE"/>
    <w:pPr>
      <w:jc w:val="center"/>
    </w:pPr>
    <w:rPr>
      <w:b/>
      <w:sz w:val="24"/>
    </w:rPr>
  </w:style>
  <w:style w:type="character" w:customStyle="1" w:styleId="TesteChar">
    <w:name w:val="Teste Char"/>
    <w:link w:val="Teste"/>
    <w:rsid w:val="00A423FE"/>
    <w:rPr>
      <w:rFonts w:ascii="Arial" w:hAnsi="Arial"/>
      <w:b/>
      <w:sz w:val="24"/>
      <w:szCs w:val="24"/>
    </w:rPr>
  </w:style>
  <w:style w:type="paragraph" w:customStyle="1" w:styleId="EscopoNTITitulo">
    <w:name w:val="EscopoNTITitulo"/>
    <w:basedOn w:val="Ttulo"/>
    <w:link w:val="EscopoNTITituloChar"/>
    <w:rsid w:val="00A423FE"/>
    <w:pPr>
      <w:pBdr>
        <w:bottom w:val="none" w:sz="0" w:space="0" w:color="auto"/>
      </w:pBdr>
      <w:spacing w:before="240" w:after="60" w:line="320" w:lineRule="atLeast"/>
      <w:contextualSpacing w:val="0"/>
      <w:jc w:val="left"/>
      <w:outlineLvl w:val="0"/>
    </w:pPr>
    <w:rPr>
      <w:rFonts w:ascii="Arial" w:hAnsi="Arial"/>
      <w:b/>
      <w:bCs/>
      <w:color w:val="auto"/>
      <w:spacing w:val="0"/>
      <w:sz w:val="32"/>
      <w:szCs w:val="32"/>
    </w:rPr>
  </w:style>
  <w:style w:type="character" w:customStyle="1" w:styleId="EscopoNTITituloChar">
    <w:name w:val="EscopoNTITitulo Char"/>
    <w:link w:val="EscopoNTITitulo"/>
    <w:rsid w:val="00A423FE"/>
    <w:rPr>
      <w:rFonts w:ascii="Arial" w:hAnsi="Arial"/>
      <w:b/>
      <w:bCs/>
      <w:kern w:val="28"/>
      <w:sz w:val="32"/>
      <w:szCs w:val="32"/>
    </w:rPr>
  </w:style>
  <w:style w:type="paragraph" w:styleId="Ttulo">
    <w:name w:val="Title"/>
    <w:basedOn w:val="Normal"/>
    <w:next w:val="Normal"/>
    <w:link w:val="TtuloChar"/>
    <w:qFormat/>
    <w:rsid w:val="00A423FE"/>
    <w:pPr>
      <w:pBdr>
        <w:bottom w:val="single" w:sz="8" w:space="4" w:color="4F81BD"/>
      </w:pBdr>
      <w:autoSpaceDE/>
      <w:autoSpaceDN/>
      <w:adjustRightInd/>
      <w:spacing w:after="300"/>
      <w:contextualSpacing/>
      <w:jc w:val="both"/>
    </w:pPr>
    <w:rPr>
      <w:rFonts w:ascii="Cambria" w:hAnsi="Cambria"/>
      <w:color w:val="17365D"/>
      <w:spacing w:val="5"/>
      <w:kern w:val="28"/>
      <w:sz w:val="52"/>
      <w:szCs w:val="52"/>
    </w:rPr>
  </w:style>
  <w:style w:type="character" w:customStyle="1" w:styleId="TtuloChar">
    <w:name w:val="Título Char"/>
    <w:basedOn w:val="Fontepargpadro"/>
    <w:link w:val="Ttulo"/>
    <w:rsid w:val="00A423FE"/>
    <w:rPr>
      <w:rFonts w:ascii="Cambria" w:hAnsi="Cambria"/>
      <w:color w:val="17365D"/>
      <w:spacing w:val="5"/>
      <w:kern w:val="28"/>
      <w:sz w:val="52"/>
      <w:szCs w:val="52"/>
    </w:rPr>
  </w:style>
  <w:style w:type="paragraph" w:customStyle="1" w:styleId="EscopoNTISubTitulo">
    <w:name w:val="EscopoNTISubTitulo"/>
    <w:link w:val="EscopoNTISubTituloChar"/>
    <w:rsid w:val="00A423FE"/>
    <w:pPr>
      <w:numPr>
        <w:numId w:val="3"/>
      </w:numPr>
    </w:pPr>
    <w:rPr>
      <w:rFonts w:ascii="Arial" w:hAnsi="Arial"/>
      <w:b/>
      <w:bCs/>
      <w:sz w:val="24"/>
      <w:szCs w:val="22"/>
    </w:rPr>
  </w:style>
  <w:style w:type="character" w:customStyle="1" w:styleId="EscopoNTISubTituloChar">
    <w:name w:val="EscopoNTISubTitulo Char"/>
    <w:link w:val="EscopoNTISubTitulo"/>
    <w:rsid w:val="00A423FE"/>
    <w:rPr>
      <w:rFonts w:ascii="Arial" w:hAnsi="Arial"/>
      <w:b/>
      <w:bCs/>
      <w:sz w:val="24"/>
      <w:szCs w:val="22"/>
    </w:rPr>
  </w:style>
  <w:style w:type="paragraph" w:customStyle="1" w:styleId="EscopoNTIItem">
    <w:name w:val="EscopoNTIItem"/>
    <w:link w:val="EscopoNTIItemChar"/>
    <w:rsid w:val="00A423FE"/>
    <w:pPr>
      <w:ind w:left="567"/>
    </w:pPr>
    <w:rPr>
      <w:rFonts w:ascii="Arial" w:hAnsi="Arial"/>
      <w:b/>
      <w:szCs w:val="24"/>
    </w:rPr>
  </w:style>
  <w:style w:type="character" w:customStyle="1" w:styleId="EscopoNTIItemChar">
    <w:name w:val="EscopoNTIItem Char"/>
    <w:link w:val="EscopoNTIItem"/>
    <w:rsid w:val="00A423FE"/>
    <w:rPr>
      <w:rFonts w:ascii="Arial" w:hAnsi="Arial"/>
      <w:b/>
      <w:szCs w:val="24"/>
    </w:rPr>
  </w:style>
  <w:style w:type="character" w:customStyle="1" w:styleId="CabealhoChar1">
    <w:name w:val="Cabeçalho Char1"/>
    <w:uiPriority w:val="99"/>
    <w:locked/>
    <w:rsid w:val="00A423FE"/>
    <w:rPr>
      <w:rFonts w:ascii="Arial" w:hAnsi="Arial"/>
      <w:sz w:val="24"/>
      <w:szCs w:val="24"/>
    </w:rPr>
  </w:style>
  <w:style w:type="paragraph" w:customStyle="1" w:styleId="Level2">
    <w:name w:val="Level 2"/>
    <w:basedOn w:val="Normal"/>
    <w:link w:val="Level2Char"/>
    <w:rsid w:val="00A423FE"/>
    <w:pPr>
      <w:autoSpaceDE/>
      <w:autoSpaceDN/>
      <w:adjustRightInd/>
      <w:spacing w:after="140" w:line="290" w:lineRule="auto"/>
      <w:jc w:val="both"/>
    </w:pPr>
    <w:rPr>
      <w:rFonts w:ascii="Tahoma" w:hAnsi="Tahoma"/>
      <w:kern w:val="20"/>
      <w:sz w:val="22"/>
      <w:szCs w:val="28"/>
    </w:rPr>
  </w:style>
  <w:style w:type="paragraph" w:customStyle="1" w:styleId="TEXTO">
    <w:name w:val="TEXTO"/>
    <w:basedOn w:val="Normal"/>
    <w:rsid w:val="00A423FE"/>
    <w:pPr>
      <w:autoSpaceDE/>
      <w:autoSpaceDN/>
      <w:adjustRightInd/>
      <w:jc w:val="both"/>
    </w:pPr>
    <w:rPr>
      <w:rFonts w:ascii="CG Times" w:hAnsi="CG Times"/>
      <w:szCs w:val="20"/>
    </w:rPr>
  </w:style>
  <w:style w:type="paragraph" w:customStyle="1" w:styleId="000-MEMORANDUM">
    <w:name w:val="000-MEMORANDUM"/>
    <w:rsid w:val="00A423FE"/>
    <w:pPr>
      <w:numPr>
        <w:numId w:val="6"/>
      </w:numPr>
      <w:tabs>
        <w:tab w:val="clear" w:pos="3402"/>
        <w:tab w:val="left" w:pos="5292"/>
      </w:tabs>
      <w:spacing w:after="240"/>
      <w:ind w:left="3828" w:right="40"/>
      <w:contextualSpacing/>
    </w:pPr>
    <w:rPr>
      <w:rFonts w:ascii="Verdana" w:hAnsi="Verdana"/>
      <w:b/>
      <w:color w:val="00739C"/>
      <w:sz w:val="24"/>
      <w:szCs w:val="36"/>
      <w:lang w:val="en-US"/>
    </w:rPr>
  </w:style>
  <w:style w:type="paragraph" w:styleId="SemEspaamento">
    <w:name w:val="No Spacing"/>
    <w:link w:val="SemEspaamentoChar"/>
    <w:uiPriority w:val="1"/>
    <w:qFormat/>
    <w:rsid w:val="00A423FE"/>
    <w:rPr>
      <w:rFonts w:ascii="Calibri" w:hAnsi="Calibri"/>
      <w:sz w:val="22"/>
      <w:szCs w:val="22"/>
    </w:rPr>
  </w:style>
  <w:style w:type="character" w:customStyle="1" w:styleId="SemEspaamentoChar">
    <w:name w:val="Sem Espaçamento Char"/>
    <w:link w:val="SemEspaamento"/>
    <w:uiPriority w:val="1"/>
    <w:rsid w:val="00A423FE"/>
    <w:rPr>
      <w:rFonts w:ascii="Calibri" w:hAnsi="Calibri"/>
      <w:sz w:val="22"/>
      <w:szCs w:val="22"/>
    </w:rPr>
  </w:style>
  <w:style w:type="character" w:styleId="HiperlinkVisitado">
    <w:name w:val="FollowedHyperlink"/>
    <w:locked/>
    <w:rsid w:val="00A423FE"/>
    <w:rPr>
      <w:color w:val="800080"/>
      <w:u w:val="single"/>
    </w:rPr>
  </w:style>
  <w:style w:type="paragraph" w:styleId="Textodenotadefim">
    <w:name w:val="endnote text"/>
    <w:basedOn w:val="Normal"/>
    <w:link w:val="TextodenotadefimChar"/>
    <w:semiHidden/>
    <w:unhideWhenUsed/>
    <w:locked/>
    <w:rsid w:val="00A423FE"/>
    <w:pPr>
      <w:autoSpaceDE/>
      <w:autoSpaceDN/>
      <w:adjustRightInd/>
      <w:jc w:val="both"/>
    </w:pPr>
    <w:rPr>
      <w:rFonts w:ascii="Arial" w:hAnsi="Arial"/>
      <w:sz w:val="20"/>
      <w:szCs w:val="20"/>
    </w:rPr>
  </w:style>
  <w:style w:type="character" w:customStyle="1" w:styleId="TextodenotadefimChar">
    <w:name w:val="Texto de nota de fim Char"/>
    <w:basedOn w:val="Fontepargpadro"/>
    <w:link w:val="Textodenotadefim"/>
    <w:semiHidden/>
    <w:rsid w:val="00A423FE"/>
    <w:rPr>
      <w:rFonts w:ascii="Arial" w:hAnsi="Arial"/>
    </w:rPr>
  </w:style>
  <w:style w:type="character" w:styleId="Refdenotadefim">
    <w:name w:val="endnote reference"/>
    <w:semiHidden/>
    <w:unhideWhenUsed/>
    <w:locked/>
    <w:rsid w:val="00A423FE"/>
    <w:rPr>
      <w:vertAlign w:val="superscript"/>
    </w:rPr>
  </w:style>
  <w:style w:type="paragraph" w:customStyle="1" w:styleId="Level1">
    <w:name w:val="Level 1"/>
    <w:basedOn w:val="Normal"/>
    <w:next w:val="Normal"/>
    <w:rsid w:val="00A423FE"/>
    <w:pPr>
      <w:keepNext/>
      <w:tabs>
        <w:tab w:val="num" w:pos="567"/>
      </w:tabs>
      <w:autoSpaceDE/>
      <w:autoSpaceDN/>
      <w:adjustRightInd/>
      <w:spacing w:before="280" w:after="140" w:line="288" w:lineRule="auto"/>
      <w:ind w:left="567" w:hanging="567"/>
      <w:jc w:val="both"/>
      <w:outlineLvl w:val="0"/>
    </w:pPr>
    <w:rPr>
      <w:rFonts w:ascii="Arial" w:hAnsi="Arial"/>
      <w:b/>
      <w:bCs/>
      <w:kern w:val="20"/>
      <w:sz w:val="22"/>
      <w:szCs w:val="32"/>
      <w:lang w:eastAsia="en-US"/>
    </w:rPr>
  </w:style>
  <w:style w:type="paragraph" w:customStyle="1" w:styleId="Level3">
    <w:name w:val="Level 3"/>
    <w:basedOn w:val="Normal"/>
    <w:link w:val="Level3Char"/>
    <w:rsid w:val="00A423FE"/>
    <w:pPr>
      <w:tabs>
        <w:tab w:val="num" w:pos="1874"/>
      </w:tabs>
      <w:autoSpaceDE/>
      <w:autoSpaceDN/>
      <w:adjustRightInd/>
      <w:spacing w:after="140" w:line="288" w:lineRule="auto"/>
      <w:ind w:left="1874" w:hanging="794"/>
      <w:jc w:val="both"/>
    </w:pPr>
    <w:rPr>
      <w:rFonts w:ascii="Arial" w:hAnsi="Arial"/>
      <w:kern w:val="20"/>
      <w:sz w:val="20"/>
      <w:szCs w:val="28"/>
      <w:lang w:eastAsia="en-US"/>
    </w:rPr>
  </w:style>
  <w:style w:type="paragraph" w:customStyle="1" w:styleId="Level4">
    <w:name w:val="Level 4"/>
    <w:basedOn w:val="Normal"/>
    <w:rsid w:val="00A423FE"/>
    <w:pPr>
      <w:tabs>
        <w:tab w:val="num" w:pos="2722"/>
      </w:tabs>
      <w:autoSpaceDE/>
      <w:autoSpaceDN/>
      <w:adjustRightInd/>
      <w:spacing w:after="140" w:line="288" w:lineRule="auto"/>
      <w:ind w:left="2721" w:hanging="680"/>
      <w:jc w:val="both"/>
    </w:pPr>
    <w:rPr>
      <w:rFonts w:ascii="Arial" w:hAnsi="Arial"/>
      <w:kern w:val="20"/>
      <w:sz w:val="20"/>
      <w:lang w:eastAsia="en-US"/>
    </w:rPr>
  </w:style>
  <w:style w:type="paragraph" w:customStyle="1" w:styleId="Level5">
    <w:name w:val="Level 5"/>
    <w:basedOn w:val="Normal"/>
    <w:uiPriority w:val="99"/>
    <w:rsid w:val="00A423FE"/>
    <w:pPr>
      <w:tabs>
        <w:tab w:val="num" w:pos="3289"/>
      </w:tabs>
      <w:autoSpaceDE/>
      <w:autoSpaceDN/>
      <w:adjustRightInd/>
      <w:spacing w:after="140" w:line="288" w:lineRule="auto"/>
      <w:ind w:left="3289" w:hanging="567"/>
      <w:jc w:val="both"/>
    </w:pPr>
    <w:rPr>
      <w:rFonts w:ascii="Arial" w:hAnsi="Arial"/>
      <w:kern w:val="20"/>
      <w:sz w:val="20"/>
      <w:lang w:eastAsia="en-US"/>
    </w:rPr>
  </w:style>
  <w:style w:type="paragraph" w:customStyle="1" w:styleId="Level6">
    <w:name w:val="Level 6"/>
    <w:basedOn w:val="Normal"/>
    <w:rsid w:val="00A423FE"/>
    <w:pPr>
      <w:tabs>
        <w:tab w:val="num" w:pos="3969"/>
      </w:tabs>
      <w:autoSpaceDE/>
      <w:autoSpaceDN/>
      <w:adjustRightInd/>
      <w:spacing w:after="140" w:line="288" w:lineRule="auto"/>
      <w:ind w:left="3969" w:hanging="680"/>
      <w:jc w:val="both"/>
    </w:pPr>
    <w:rPr>
      <w:rFonts w:ascii="Arial" w:hAnsi="Arial"/>
      <w:kern w:val="20"/>
      <w:sz w:val="20"/>
      <w:lang w:eastAsia="en-US"/>
    </w:rPr>
  </w:style>
  <w:style w:type="paragraph" w:customStyle="1" w:styleId="Level7">
    <w:name w:val="Level 7"/>
    <w:basedOn w:val="Normal"/>
    <w:uiPriority w:val="99"/>
    <w:rsid w:val="00A423FE"/>
    <w:pPr>
      <w:tabs>
        <w:tab w:val="num" w:pos="3969"/>
      </w:tabs>
      <w:autoSpaceDE/>
      <w:autoSpaceDN/>
      <w:adjustRightInd/>
      <w:spacing w:after="140" w:line="288" w:lineRule="auto"/>
      <w:ind w:left="3969" w:hanging="680"/>
      <w:jc w:val="both"/>
      <w:outlineLvl w:val="6"/>
    </w:pPr>
    <w:rPr>
      <w:rFonts w:ascii="Arial" w:hAnsi="Arial"/>
      <w:kern w:val="20"/>
      <w:sz w:val="20"/>
      <w:lang w:eastAsia="en-US"/>
    </w:rPr>
  </w:style>
  <w:style w:type="paragraph" w:customStyle="1" w:styleId="Level8">
    <w:name w:val="Level 8"/>
    <w:basedOn w:val="Normal"/>
    <w:uiPriority w:val="99"/>
    <w:rsid w:val="00A423FE"/>
    <w:pPr>
      <w:tabs>
        <w:tab w:val="num" w:pos="3969"/>
      </w:tabs>
      <w:autoSpaceDE/>
      <w:autoSpaceDN/>
      <w:adjustRightInd/>
      <w:spacing w:after="140" w:line="288" w:lineRule="auto"/>
      <w:ind w:left="3969" w:hanging="680"/>
      <w:jc w:val="both"/>
      <w:outlineLvl w:val="7"/>
    </w:pPr>
    <w:rPr>
      <w:rFonts w:ascii="Arial" w:hAnsi="Arial"/>
      <w:kern w:val="20"/>
      <w:sz w:val="20"/>
      <w:lang w:eastAsia="en-US"/>
    </w:rPr>
  </w:style>
  <w:style w:type="paragraph" w:customStyle="1" w:styleId="Level9">
    <w:name w:val="Level 9"/>
    <w:basedOn w:val="Normal"/>
    <w:uiPriority w:val="99"/>
    <w:rsid w:val="00A423FE"/>
    <w:pPr>
      <w:tabs>
        <w:tab w:val="num" w:pos="3969"/>
      </w:tabs>
      <w:autoSpaceDE/>
      <w:autoSpaceDN/>
      <w:adjustRightInd/>
      <w:spacing w:after="140" w:line="288" w:lineRule="auto"/>
      <w:ind w:left="3969" w:hanging="680"/>
      <w:jc w:val="both"/>
      <w:outlineLvl w:val="8"/>
    </w:pPr>
    <w:rPr>
      <w:rFonts w:ascii="Arial" w:hAnsi="Arial"/>
      <w:kern w:val="20"/>
      <w:sz w:val="20"/>
      <w:lang w:eastAsia="en-US"/>
    </w:rPr>
  </w:style>
  <w:style w:type="character" w:customStyle="1" w:styleId="Level3Char">
    <w:name w:val="Level 3 Char"/>
    <w:link w:val="Level3"/>
    <w:uiPriority w:val="99"/>
    <w:locked/>
    <w:rsid w:val="00A423FE"/>
    <w:rPr>
      <w:rFonts w:ascii="Arial" w:hAnsi="Arial"/>
      <w:kern w:val="20"/>
      <w:szCs w:val="28"/>
      <w:lang w:eastAsia="en-US"/>
    </w:rPr>
  </w:style>
  <w:style w:type="character" w:customStyle="1" w:styleId="p0Char">
    <w:name w:val="p0 Char"/>
    <w:link w:val="p0"/>
    <w:rsid w:val="00A423FE"/>
    <w:rPr>
      <w:rFonts w:ascii="Times" w:hAnsi="Times"/>
      <w:sz w:val="24"/>
    </w:rPr>
  </w:style>
  <w:style w:type="paragraph" w:customStyle="1" w:styleId="BodyText21">
    <w:name w:val="Body Text 21"/>
    <w:basedOn w:val="Normal"/>
    <w:rsid w:val="00A423FE"/>
    <w:pPr>
      <w:widowControl w:val="0"/>
      <w:jc w:val="both"/>
    </w:pPr>
    <w:rPr>
      <w:rFonts w:ascii="Arial" w:hAnsi="Arial" w:cs="Arial"/>
    </w:rPr>
  </w:style>
  <w:style w:type="character" w:customStyle="1" w:styleId="Level2Char">
    <w:name w:val="Level 2 Char"/>
    <w:link w:val="Level2"/>
    <w:rsid w:val="00A423FE"/>
    <w:rPr>
      <w:rFonts w:ascii="Tahoma" w:hAnsi="Tahoma"/>
      <w:kern w:val="20"/>
      <w:sz w:val="22"/>
      <w:szCs w:val="28"/>
    </w:rPr>
  </w:style>
  <w:style w:type="character" w:customStyle="1" w:styleId="Celso1Char">
    <w:name w:val="Celso1 Char"/>
    <w:link w:val="Celso1"/>
    <w:uiPriority w:val="99"/>
    <w:locked/>
    <w:rsid w:val="00A423FE"/>
    <w:rPr>
      <w:rFonts w:ascii="Univers (W1)" w:hAnsi="Univers (W1)"/>
      <w:sz w:val="24"/>
      <w:szCs w:val="24"/>
    </w:rPr>
  </w:style>
  <w:style w:type="paragraph" w:customStyle="1" w:styleId="Celso1">
    <w:name w:val="Celso1"/>
    <w:basedOn w:val="Normal"/>
    <w:link w:val="Celso1Char"/>
    <w:uiPriority w:val="99"/>
    <w:rsid w:val="00A423FE"/>
    <w:pPr>
      <w:widowControl w:val="0"/>
      <w:autoSpaceDE/>
      <w:autoSpaceDN/>
      <w:adjustRightInd/>
      <w:jc w:val="both"/>
    </w:pPr>
    <w:rPr>
      <w:rFonts w:ascii="Univers (W1)" w:hAnsi="Univers (W1)"/>
    </w:rPr>
  </w:style>
  <w:style w:type="paragraph" w:customStyle="1" w:styleId="Texto0">
    <w:name w:val="Texto"/>
    <w:basedOn w:val="Normal"/>
    <w:link w:val="TextoChar"/>
    <w:autoRedefine/>
    <w:rsid w:val="00A423FE"/>
    <w:pPr>
      <w:autoSpaceDE/>
      <w:autoSpaceDN/>
      <w:adjustRightInd/>
      <w:jc w:val="both"/>
    </w:pPr>
    <w:rPr>
      <w:rFonts w:ascii="Calibri" w:hAnsi="Calibri"/>
      <w:kern w:val="28"/>
      <w:sz w:val="22"/>
      <w:szCs w:val="22"/>
    </w:rPr>
  </w:style>
  <w:style w:type="character" w:customStyle="1" w:styleId="TextoChar">
    <w:name w:val="Texto Char"/>
    <w:link w:val="Texto0"/>
    <w:rsid w:val="00A423FE"/>
    <w:rPr>
      <w:rFonts w:ascii="Calibri" w:hAnsi="Calibri"/>
      <w:kern w:val="28"/>
      <w:sz w:val="22"/>
      <w:szCs w:val="22"/>
    </w:rPr>
  </w:style>
  <w:style w:type="paragraph" w:customStyle="1" w:styleId="CharChar">
    <w:name w:val="Char Char"/>
    <w:basedOn w:val="Normal"/>
    <w:rsid w:val="00B969A2"/>
    <w:pPr>
      <w:autoSpaceDE/>
      <w:autoSpaceDN/>
      <w:adjustRightInd/>
      <w:spacing w:after="160" w:line="240" w:lineRule="exact"/>
    </w:pPr>
    <w:rPr>
      <w:rFonts w:ascii="Verdana" w:hAnsi="Verdana"/>
      <w:b/>
      <w:sz w:val="20"/>
      <w:szCs w:val="20"/>
      <w:lang w:val="en-US" w:eastAsia="en-US"/>
    </w:rPr>
  </w:style>
  <w:style w:type="paragraph" w:customStyle="1" w:styleId="roman2">
    <w:name w:val="roman 2"/>
    <w:basedOn w:val="Normal"/>
    <w:rsid w:val="00485DC7"/>
    <w:pPr>
      <w:numPr>
        <w:numId w:val="24"/>
      </w:numPr>
      <w:autoSpaceDE/>
      <w:autoSpaceDN/>
      <w:adjustRightInd/>
      <w:spacing w:after="140" w:line="290" w:lineRule="auto"/>
      <w:jc w:val="both"/>
    </w:pPr>
    <w:rPr>
      <w:rFonts w:ascii="Arial" w:hAnsi="Arial"/>
      <w:kern w:val="20"/>
      <w:sz w:val="20"/>
      <w:szCs w:val="20"/>
      <w:lang w:val="en-GB" w:eastAsia="en-US"/>
    </w:rPr>
  </w:style>
  <w:style w:type="paragraph" w:styleId="Subttulo">
    <w:name w:val="Subtitle"/>
    <w:basedOn w:val="Normal"/>
    <w:next w:val="Normal"/>
    <w:link w:val="SubttuloChar"/>
    <w:uiPriority w:val="99"/>
    <w:qFormat/>
    <w:rsid w:val="003043A3"/>
    <w:pPr>
      <w:autoSpaceDE/>
      <w:autoSpaceDN/>
      <w:adjustRightInd/>
      <w:spacing w:after="60"/>
      <w:jc w:val="center"/>
      <w:outlineLvl w:val="1"/>
    </w:pPr>
    <w:rPr>
      <w:rFonts w:ascii="Cambria" w:hAnsi="Cambria"/>
    </w:rPr>
  </w:style>
  <w:style w:type="character" w:customStyle="1" w:styleId="SubttuloChar">
    <w:name w:val="Subtítulo Char"/>
    <w:basedOn w:val="Fontepargpadro"/>
    <w:link w:val="Subttulo"/>
    <w:uiPriority w:val="99"/>
    <w:rsid w:val="003043A3"/>
    <w:rPr>
      <w:rFonts w:ascii="Cambria" w:hAnsi="Cambria"/>
      <w:sz w:val="24"/>
      <w:szCs w:val="24"/>
    </w:rPr>
  </w:style>
  <w:style w:type="paragraph" w:customStyle="1" w:styleId="CharChar1CharCharCharChar">
    <w:name w:val="Char Char1 Char Char Char Char"/>
    <w:basedOn w:val="Normal"/>
    <w:rsid w:val="00D06CB7"/>
    <w:pPr>
      <w:widowControl w:val="0"/>
      <w:spacing w:after="160" w:line="240" w:lineRule="exact"/>
    </w:pPr>
    <w:rPr>
      <w:rFonts w:ascii="Verdana" w:hAnsi="Verdana"/>
      <w:sz w:val="20"/>
      <w:szCs w:val="20"/>
      <w:lang w:val="en-US" w:eastAsia="en-US"/>
    </w:rPr>
  </w:style>
  <w:style w:type="table" w:customStyle="1" w:styleId="Tabelacomgrade11">
    <w:name w:val="Tabela com grade11"/>
    <w:basedOn w:val="Tabelanormal"/>
    <w:next w:val="Tabelacomgrade"/>
    <w:uiPriority w:val="59"/>
    <w:rsid w:val="00751B00"/>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9A78E0"/>
    <w:pPr>
      <w:widowControl w:val="0"/>
    </w:pPr>
    <w:rPr>
      <w:rFonts w:ascii="Times" w:hAnsi="Times" w:cs="Times"/>
      <w:color w:val="auto"/>
    </w:rPr>
  </w:style>
  <w:style w:type="paragraph" w:customStyle="1" w:styleId="Contratospargrafonico">
    <w:name w:val="Contratos_parágrafo único"/>
    <w:basedOn w:val="Normal"/>
    <w:link w:val="ContratospargrafonicoChar"/>
    <w:qFormat/>
    <w:rsid w:val="009A78E0"/>
    <w:pPr>
      <w:autoSpaceDE/>
      <w:autoSpaceDN/>
      <w:adjustRightInd/>
      <w:spacing w:after="140" w:line="290" w:lineRule="auto"/>
      <w:ind w:left="680"/>
      <w:jc w:val="both"/>
    </w:pPr>
    <w:rPr>
      <w:rFonts w:ascii="Arial" w:hAnsi="Arial"/>
      <w:kern w:val="20"/>
      <w:sz w:val="20"/>
      <w:lang w:eastAsia="en-US"/>
    </w:rPr>
  </w:style>
  <w:style w:type="character" w:customStyle="1" w:styleId="ContratospargrafonicoChar">
    <w:name w:val="Contratos_parágrafo único Char"/>
    <w:basedOn w:val="Fontepargpadro"/>
    <w:link w:val="Contratospargrafonico"/>
    <w:rsid w:val="009A78E0"/>
    <w:rPr>
      <w:rFonts w:ascii="Arial" w:hAnsi="Arial"/>
      <w:kern w:val="20"/>
      <w:szCs w:val="24"/>
      <w:lang w:eastAsia="en-US"/>
    </w:rPr>
  </w:style>
  <w:style w:type="character" w:customStyle="1" w:styleId="PargrafodaListaChar">
    <w:name w:val="Parágrafo da Lista Char"/>
    <w:aliases w:val="Normal numerado Char"/>
    <w:link w:val="PargrafodaLista"/>
    <w:uiPriority w:val="34"/>
    <w:locked/>
    <w:rsid w:val="009A78E0"/>
    <w:rPr>
      <w:sz w:val="24"/>
      <w:szCs w:val="24"/>
    </w:rPr>
  </w:style>
  <w:style w:type="character" w:customStyle="1" w:styleId="UnresolvedMention1">
    <w:name w:val="Unresolved Mention1"/>
    <w:basedOn w:val="Fontepargpadro"/>
    <w:uiPriority w:val="99"/>
    <w:semiHidden/>
    <w:unhideWhenUsed/>
    <w:rsid w:val="00594D1A"/>
    <w:rPr>
      <w:color w:val="605E5C"/>
      <w:shd w:val="clear" w:color="auto" w:fill="E1DFDD"/>
    </w:rPr>
  </w:style>
  <w:style w:type="paragraph" w:customStyle="1" w:styleId="CharCharCharCharCharCharCharCharCharCharChar0">
    <w:name w:val="Char Char Char Char Char Char Char Char Char Char Char"/>
    <w:basedOn w:val="Normal"/>
    <w:rsid w:val="00D16B7C"/>
    <w:pPr>
      <w:autoSpaceDE/>
      <w:autoSpaceDN/>
      <w:adjustRightInd/>
      <w:spacing w:after="160" w:line="240" w:lineRule="exact"/>
    </w:pPr>
    <w:rPr>
      <w:rFonts w:ascii="Verdana" w:hAnsi="Verdana" w:cs="Verdana"/>
      <w:sz w:val="20"/>
      <w:szCs w:val="20"/>
      <w:lang w:val="en-US" w:eastAsia="en-US"/>
    </w:rPr>
  </w:style>
  <w:style w:type="character" w:customStyle="1" w:styleId="MenoPendente4">
    <w:name w:val="Menção Pendente4"/>
    <w:basedOn w:val="Fontepargpadro"/>
    <w:uiPriority w:val="99"/>
    <w:semiHidden/>
    <w:unhideWhenUsed/>
    <w:rsid w:val="009A5DA1"/>
    <w:rPr>
      <w:color w:val="605E5C"/>
      <w:shd w:val="clear" w:color="auto" w:fill="E1DFDD"/>
    </w:rPr>
  </w:style>
  <w:style w:type="character" w:customStyle="1" w:styleId="MenoPendente5">
    <w:name w:val="Menção Pendente5"/>
    <w:basedOn w:val="Fontepargpadro"/>
    <w:uiPriority w:val="99"/>
    <w:semiHidden/>
    <w:unhideWhenUsed/>
    <w:rsid w:val="00802F6A"/>
    <w:rPr>
      <w:color w:val="605E5C"/>
      <w:shd w:val="clear" w:color="auto" w:fill="E1DFDD"/>
    </w:rPr>
  </w:style>
  <w:style w:type="paragraph" w:customStyle="1" w:styleId="Nvel1">
    <w:name w:val="Nível 1"/>
    <w:basedOn w:val="Normal"/>
    <w:next w:val="Nvel11"/>
    <w:qFormat/>
    <w:rsid w:val="00A832EC"/>
    <w:pPr>
      <w:keepNext/>
      <w:numPr>
        <w:numId w:val="45"/>
      </w:numPr>
      <w:autoSpaceDE/>
      <w:autoSpaceDN/>
      <w:adjustRightInd/>
      <w:spacing w:line="288" w:lineRule="auto"/>
      <w:jc w:val="both"/>
      <w:outlineLvl w:val="0"/>
    </w:pPr>
    <w:rPr>
      <w:rFonts w:ascii="Cambria" w:eastAsiaTheme="minorHAnsi" w:hAnsi="Cambria" w:cstheme="minorBidi"/>
      <w:b/>
      <w:sz w:val="22"/>
      <w:szCs w:val="22"/>
      <w:lang w:val="pt-PT" w:eastAsia="en-US"/>
    </w:rPr>
  </w:style>
  <w:style w:type="paragraph" w:customStyle="1" w:styleId="Nvel11">
    <w:name w:val="Nível 1.1"/>
    <w:basedOn w:val="Normal"/>
    <w:qFormat/>
    <w:rsid w:val="00A832EC"/>
    <w:pPr>
      <w:numPr>
        <w:ilvl w:val="1"/>
        <w:numId w:val="45"/>
      </w:numPr>
      <w:autoSpaceDE/>
      <w:autoSpaceDN/>
      <w:adjustRightInd/>
      <w:spacing w:line="288" w:lineRule="auto"/>
      <w:jc w:val="both"/>
    </w:pPr>
    <w:rPr>
      <w:rFonts w:ascii="Cambria" w:eastAsiaTheme="minorHAnsi" w:hAnsi="Cambria" w:cstheme="minorBidi"/>
      <w:sz w:val="22"/>
      <w:szCs w:val="22"/>
      <w:lang w:val="en-US" w:eastAsia="en-US"/>
    </w:rPr>
  </w:style>
  <w:style w:type="paragraph" w:customStyle="1" w:styleId="Nvel11a">
    <w:name w:val="Nível 1.1 (a)"/>
    <w:basedOn w:val="Normal"/>
    <w:qFormat/>
    <w:rsid w:val="00A832EC"/>
    <w:pPr>
      <w:numPr>
        <w:ilvl w:val="2"/>
        <w:numId w:val="45"/>
      </w:numPr>
      <w:autoSpaceDE/>
      <w:autoSpaceDN/>
      <w:adjustRightInd/>
      <w:spacing w:line="288" w:lineRule="auto"/>
      <w:jc w:val="both"/>
    </w:pPr>
    <w:rPr>
      <w:rFonts w:ascii="Cambria" w:eastAsiaTheme="minorHAnsi" w:hAnsi="Cambria" w:cstheme="minorBidi"/>
      <w:sz w:val="22"/>
      <w:szCs w:val="22"/>
      <w:lang w:val="en-US" w:eastAsia="en-US"/>
    </w:rPr>
  </w:style>
  <w:style w:type="paragraph" w:customStyle="1" w:styleId="Nvel11a1">
    <w:name w:val="Nível 1.1 (a) (1)"/>
    <w:basedOn w:val="Normal"/>
    <w:qFormat/>
    <w:rsid w:val="00A832EC"/>
    <w:pPr>
      <w:numPr>
        <w:ilvl w:val="3"/>
        <w:numId w:val="45"/>
      </w:numPr>
      <w:autoSpaceDE/>
      <w:autoSpaceDN/>
      <w:adjustRightInd/>
      <w:spacing w:line="288" w:lineRule="auto"/>
      <w:jc w:val="both"/>
    </w:pPr>
    <w:rPr>
      <w:rFonts w:ascii="Cambria" w:eastAsiaTheme="minorHAnsi" w:hAnsi="Cambria" w:cstheme="minorBidi"/>
      <w:sz w:val="22"/>
      <w:szCs w:val="22"/>
      <w:lang w:val="en-US" w:eastAsia="en-US"/>
    </w:rPr>
  </w:style>
  <w:style w:type="paragraph" w:customStyle="1" w:styleId="Nvel111">
    <w:name w:val="Nível 1.1.1"/>
    <w:basedOn w:val="Normal"/>
    <w:qFormat/>
    <w:rsid w:val="00A832EC"/>
    <w:pPr>
      <w:numPr>
        <w:ilvl w:val="4"/>
        <w:numId w:val="45"/>
      </w:numPr>
      <w:autoSpaceDE/>
      <w:autoSpaceDN/>
      <w:adjustRightInd/>
      <w:spacing w:line="288" w:lineRule="auto"/>
      <w:jc w:val="both"/>
    </w:pPr>
    <w:rPr>
      <w:rFonts w:ascii="Cambria" w:eastAsiaTheme="minorHAnsi" w:hAnsi="Cambria" w:cstheme="minorBidi"/>
      <w:sz w:val="22"/>
      <w:szCs w:val="22"/>
      <w:lang w:val="en-US" w:eastAsia="en-US"/>
    </w:rPr>
  </w:style>
  <w:style w:type="paragraph" w:customStyle="1" w:styleId="Nvel111a">
    <w:name w:val="Nível 1.1.1 (a)"/>
    <w:basedOn w:val="Normal"/>
    <w:qFormat/>
    <w:rsid w:val="00A832EC"/>
    <w:pPr>
      <w:numPr>
        <w:ilvl w:val="5"/>
        <w:numId w:val="45"/>
      </w:numPr>
      <w:autoSpaceDE/>
      <w:autoSpaceDN/>
      <w:adjustRightInd/>
      <w:spacing w:line="288" w:lineRule="auto"/>
      <w:jc w:val="both"/>
    </w:pPr>
    <w:rPr>
      <w:rFonts w:ascii="Cambria" w:eastAsiaTheme="minorHAnsi" w:hAnsi="Cambria" w:cstheme="minorBidi"/>
      <w:sz w:val="22"/>
      <w:szCs w:val="22"/>
      <w:lang w:val="en-US" w:eastAsia="en-US"/>
    </w:rPr>
  </w:style>
  <w:style w:type="paragraph" w:customStyle="1" w:styleId="Nvel111a1">
    <w:name w:val="Nível 1.1.1 (a) (1)"/>
    <w:basedOn w:val="Normal"/>
    <w:qFormat/>
    <w:rsid w:val="00A832EC"/>
    <w:pPr>
      <w:numPr>
        <w:ilvl w:val="6"/>
        <w:numId w:val="45"/>
      </w:numPr>
      <w:autoSpaceDE/>
      <w:autoSpaceDN/>
      <w:adjustRightInd/>
      <w:spacing w:line="288" w:lineRule="auto"/>
      <w:jc w:val="both"/>
    </w:pPr>
    <w:rPr>
      <w:rFonts w:ascii="Cambria" w:eastAsiaTheme="minorHAnsi" w:hAnsi="Cambria" w:cstheme="minorBidi"/>
      <w:sz w:val="22"/>
      <w:szCs w:val="22"/>
      <w:lang w:val="pt-PT" w:eastAsia="en-US"/>
    </w:rPr>
  </w:style>
  <w:style w:type="paragraph" w:customStyle="1" w:styleId="Nvel1111">
    <w:name w:val="Nível 1.1.1.1"/>
    <w:basedOn w:val="Nvel111a1"/>
    <w:qFormat/>
    <w:rsid w:val="00A832EC"/>
    <w:pPr>
      <w:numPr>
        <w:ilvl w:val="7"/>
      </w:numPr>
    </w:pPr>
  </w:style>
  <w:style w:type="paragraph" w:customStyle="1" w:styleId="Nvel1111a">
    <w:name w:val="Nível 1.1.1.1 (a)"/>
    <w:basedOn w:val="Nvel1111"/>
    <w:qFormat/>
    <w:rsid w:val="00A832EC"/>
    <w:pPr>
      <w:numPr>
        <w:ilvl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uiPriority="99"/>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99"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68C"/>
    <w:pPr>
      <w:autoSpaceDE w:val="0"/>
      <w:autoSpaceDN w:val="0"/>
      <w:adjustRightInd w:val="0"/>
    </w:pPr>
    <w:rPr>
      <w:sz w:val="24"/>
      <w:szCs w:val="24"/>
    </w:rPr>
  </w:style>
  <w:style w:type="paragraph" w:styleId="Ttulo1">
    <w:name w:val="heading 1"/>
    <w:basedOn w:val="Normal"/>
    <w:next w:val="Normal"/>
    <w:link w:val="Ttulo1Char"/>
    <w:qFormat/>
    <w:rsid w:val="00D07EF7"/>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784583"/>
    <w:pPr>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CD0A77"/>
    <w:pPr>
      <w:keepNext/>
      <w:keepLines/>
      <w:spacing w:before="200"/>
      <w:outlineLvl w:val="2"/>
    </w:pPr>
    <w:rPr>
      <w:rFonts w:ascii="Cambria" w:hAnsi="Cambria"/>
      <w:b/>
      <w:bCs/>
      <w:color w:val="4F81BD"/>
    </w:rPr>
  </w:style>
  <w:style w:type="paragraph" w:styleId="Ttulo4">
    <w:name w:val="heading 4"/>
    <w:basedOn w:val="Normal"/>
    <w:next w:val="Normal"/>
    <w:link w:val="Ttulo4Char"/>
    <w:qFormat/>
    <w:rsid w:val="009244C5"/>
    <w:pPr>
      <w:keepNext/>
      <w:spacing w:before="240" w:after="60"/>
      <w:outlineLvl w:val="3"/>
    </w:pPr>
    <w:rPr>
      <w:rFonts w:ascii="Calibri" w:hAnsi="Calibri"/>
      <w:b/>
      <w:bCs/>
      <w:sz w:val="28"/>
      <w:szCs w:val="28"/>
    </w:rPr>
  </w:style>
  <w:style w:type="paragraph" w:styleId="Ttulo6">
    <w:name w:val="heading 6"/>
    <w:basedOn w:val="Normal"/>
    <w:next w:val="Normal"/>
    <w:link w:val="Ttulo6Char"/>
    <w:qFormat/>
    <w:rsid w:val="00784583"/>
    <w:pPr>
      <w:outlineLvl w:val="5"/>
    </w:pPr>
    <w:rPr>
      <w:rFonts w:ascii="Calibri" w:hAnsi="Calibri"/>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semiHidden/>
    <w:locked/>
    <w:rsid w:val="00206F76"/>
    <w:rPr>
      <w:rFonts w:ascii="Cambria" w:hAnsi="Cambria" w:cs="Times New Roman"/>
      <w:b/>
      <w:bCs/>
      <w:i/>
      <w:iCs/>
      <w:sz w:val="28"/>
      <w:szCs w:val="28"/>
    </w:rPr>
  </w:style>
  <w:style w:type="character" w:customStyle="1" w:styleId="Ttulo4Char">
    <w:name w:val="Título 4 Char"/>
    <w:link w:val="Ttulo4"/>
    <w:semiHidden/>
    <w:locked/>
    <w:rsid w:val="00206F76"/>
    <w:rPr>
      <w:rFonts w:ascii="Calibri" w:hAnsi="Calibri" w:cs="Times New Roman"/>
      <w:b/>
      <w:bCs/>
      <w:sz w:val="28"/>
      <w:szCs w:val="28"/>
    </w:rPr>
  </w:style>
  <w:style w:type="character" w:customStyle="1" w:styleId="Ttulo6Char">
    <w:name w:val="Título 6 Char"/>
    <w:link w:val="Ttulo6"/>
    <w:locked/>
    <w:rsid w:val="00206F76"/>
    <w:rPr>
      <w:rFonts w:ascii="Calibri" w:hAnsi="Calibri" w:cs="Times New Roman"/>
      <w:b/>
      <w:bCs/>
    </w:rPr>
  </w:style>
  <w:style w:type="paragraph" w:styleId="Textodebalo">
    <w:name w:val="Balloon Text"/>
    <w:basedOn w:val="Normal"/>
    <w:link w:val="TextodebaloChar"/>
    <w:rsid w:val="009D168C"/>
    <w:rPr>
      <w:sz w:val="20"/>
      <w:szCs w:val="20"/>
    </w:rPr>
  </w:style>
  <w:style w:type="character" w:customStyle="1" w:styleId="TextodebaloChar">
    <w:name w:val="Texto de balão Char"/>
    <w:link w:val="Textodebalo"/>
    <w:locked/>
    <w:rsid w:val="009D168C"/>
  </w:style>
  <w:style w:type="paragraph" w:styleId="Cabealho">
    <w:name w:val="header"/>
    <w:basedOn w:val="Normal"/>
    <w:link w:val="CabealhoChar"/>
    <w:uiPriority w:val="99"/>
    <w:rsid w:val="009244C5"/>
    <w:pPr>
      <w:tabs>
        <w:tab w:val="center" w:pos="4252"/>
        <w:tab w:val="right" w:pos="8504"/>
      </w:tabs>
    </w:pPr>
  </w:style>
  <w:style w:type="character" w:customStyle="1" w:styleId="CabealhoChar">
    <w:name w:val="Cabeçalho Char"/>
    <w:link w:val="Cabealho"/>
    <w:uiPriority w:val="99"/>
    <w:locked/>
    <w:rsid w:val="00206F76"/>
    <w:rPr>
      <w:rFonts w:cs="Times New Roman"/>
      <w:sz w:val="24"/>
      <w:szCs w:val="24"/>
    </w:rPr>
  </w:style>
  <w:style w:type="paragraph" w:styleId="Rodap">
    <w:name w:val="footer"/>
    <w:basedOn w:val="Normal"/>
    <w:link w:val="RodapChar"/>
    <w:uiPriority w:val="99"/>
    <w:rsid w:val="009244C5"/>
    <w:pPr>
      <w:tabs>
        <w:tab w:val="center" w:pos="4252"/>
        <w:tab w:val="right" w:pos="8504"/>
      </w:tabs>
    </w:pPr>
  </w:style>
  <w:style w:type="character" w:customStyle="1" w:styleId="RodapChar">
    <w:name w:val="Rodapé Char"/>
    <w:link w:val="Rodap"/>
    <w:uiPriority w:val="99"/>
    <w:locked/>
    <w:rsid w:val="00206F76"/>
    <w:rPr>
      <w:rFonts w:cs="Times New Roman"/>
      <w:sz w:val="24"/>
      <w:szCs w:val="24"/>
    </w:rPr>
  </w:style>
  <w:style w:type="paragraph" w:styleId="Textodenotaderodap">
    <w:name w:val="footnote text"/>
    <w:basedOn w:val="Normal"/>
    <w:link w:val="TextodenotaderodapChar"/>
    <w:rsid w:val="009244C5"/>
    <w:rPr>
      <w:sz w:val="20"/>
      <w:szCs w:val="20"/>
    </w:rPr>
  </w:style>
  <w:style w:type="character" w:customStyle="1" w:styleId="TextodenotaderodapChar">
    <w:name w:val="Texto de nota de rodapé Char"/>
    <w:link w:val="Textodenotaderodap"/>
    <w:locked/>
    <w:rsid w:val="00206F76"/>
    <w:rPr>
      <w:rFonts w:cs="Times New Roman"/>
      <w:sz w:val="20"/>
      <w:szCs w:val="20"/>
    </w:rPr>
  </w:style>
  <w:style w:type="character" w:styleId="Refdenotaderodap">
    <w:name w:val="footnote reference"/>
    <w:rsid w:val="009244C5"/>
    <w:rPr>
      <w:rFonts w:cs="Times New Roman"/>
      <w:vertAlign w:val="superscript"/>
    </w:rPr>
  </w:style>
  <w:style w:type="paragraph" w:styleId="NormalWeb">
    <w:name w:val="Normal (Web)"/>
    <w:basedOn w:val="Normal"/>
    <w:uiPriority w:val="99"/>
    <w:rsid w:val="000B4665"/>
    <w:pPr>
      <w:autoSpaceDE/>
      <w:autoSpaceDN/>
      <w:adjustRightInd/>
      <w:spacing w:before="100" w:beforeAutospacing="1" w:after="100" w:afterAutospacing="1"/>
    </w:pPr>
    <w:rPr>
      <w:rFonts w:ascii="Arial Unicode MS" w:eastAsia="Arial Unicode MS" w:hAnsi="Arial Unicode MS" w:cs="Arial Unicode MS"/>
      <w:color w:val="000000"/>
    </w:rPr>
  </w:style>
  <w:style w:type="paragraph" w:customStyle="1" w:styleId="ListParagraph1">
    <w:name w:val="List Paragraph1"/>
    <w:basedOn w:val="Normal"/>
    <w:rsid w:val="000B4665"/>
    <w:pPr>
      <w:autoSpaceDE/>
      <w:autoSpaceDN/>
      <w:adjustRightInd/>
      <w:ind w:left="720"/>
    </w:pPr>
    <w:rPr>
      <w:lang w:val="en-US"/>
    </w:rPr>
  </w:style>
  <w:style w:type="paragraph" w:customStyle="1" w:styleId="p0">
    <w:name w:val="p0"/>
    <w:basedOn w:val="Normal"/>
    <w:link w:val="p0Char"/>
    <w:rsid w:val="000B4665"/>
    <w:pPr>
      <w:widowControl w:val="0"/>
      <w:tabs>
        <w:tab w:val="left" w:pos="720"/>
      </w:tabs>
      <w:autoSpaceDE/>
      <w:autoSpaceDN/>
      <w:adjustRightInd/>
      <w:spacing w:line="240" w:lineRule="atLeast"/>
      <w:jc w:val="both"/>
    </w:pPr>
    <w:rPr>
      <w:rFonts w:ascii="Times" w:hAnsi="Times"/>
      <w:szCs w:val="20"/>
    </w:rPr>
  </w:style>
  <w:style w:type="character" w:styleId="Nmerodepgina">
    <w:name w:val="page number"/>
    <w:rsid w:val="000B4665"/>
    <w:rPr>
      <w:rFonts w:cs="Times New Roman"/>
    </w:rPr>
  </w:style>
  <w:style w:type="paragraph" w:customStyle="1" w:styleId="c3">
    <w:name w:val="c3"/>
    <w:basedOn w:val="Normal"/>
    <w:rsid w:val="000B4665"/>
    <w:pPr>
      <w:autoSpaceDE/>
      <w:autoSpaceDN/>
      <w:adjustRightInd/>
      <w:spacing w:line="240" w:lineRule="atLeast"/>
      <w:jc w:val="center"/>
    </w:pPr>
    <w:rPr>
      <w:rFonts w:ascii="Times" w:hAnsi="Times"/>
    </w:rPr>
  </w:style>
  <w:style w:type="character" w:styleId="Hyperlink">
    <w:name w:val="Hyperlink"/>
    <w:rsid w:val="00D62EE5"/>
    <w:rPr>
      <w:rFonts w:cs="Times New Roman"/>
      <w:color w:val="0000FF"/>
      <w:u w:val="single"/>
    </w:rPr>
  </w:style>
  <w:style w:type="paragraph" w:styleId="Commarcadores">
    <w:name w:val="List Bullet"/>
    <w:basedOn w:val="Normal"/>
    <w:link w:val="CommarcadoresChar"/>
    <w:rsid w:val="0047584C"/>
    <w:pPr>
      <w:numPr>
        <w:numId w:val="1"/>
      </w:numPr>
    </w:pPr>
    <w:rPr>
      <w:szCs w:val="20"/>
    </w:rPr>
  </w:style>
  <w:style w:type="character" w:customStyle="1" w:styleId="CommarcadoresChar">
    <w:name w:val="Com marcadores Char"/>
    <w:link w:val="Commarcadores"/>
    <w:locked/>
    <w:rsid w:val="0047584C"/>
    <w:rPr>
      <w:sz w:val="24"/>
    </w:rPr>
  </w:style>
  <w:style w:type="character" w:customStyle="1" w:styleId="Textodocorpo">
    <w:name w:val="Texto do corpo_"/>
    <w:link w:val="Textodocorpo0"/>
    <w:locked/>
    <w:rsid w:val="007E1C7E"/>
    <w:rPr>
      <w:sz w:val="21"/>
      <w:shd w:val="clear" w:color="auto" w:fill="FFFFFF"/>
    </w:rPr>
  </w:style>
  <w:style w:type="paragraph" w:customStyle="1" w:styleId="Textodocorpo0">
    <w:name w:val="Texto do corpo"/>
    <w:basedOn w:val="Normal"/>
    <w:link w:val="Textodocorpo"/>
    <w:rsid w:val="007E1C7E"/>
    <w:pPr>
      <w:shd w:val="clear" w:color="auto" w:fill="FFFFFF"/>
      <w:autoSpaceDE/>
      <w:autoSpaceDN/>
      <w:adjustRightInd/>
      <w:spacing w:after="360" w:line="240" w:lineRule="atLeast"/>
      <w:ind w:hanging="1760"/>
    </w:pPr>
    <w:rPr>
      <w:sz w:val="21"/>
      <w:szCs w:val="20"/>
    </w:rPr>
  </w:style>
  <w:style w:type="character" w:customStyle="1" w:styleId="TextodocorpoItlico">
    <w:name w:val="Texto do corpo + Itálico"/>
    <w:rsid w:val="007E1C7E"/>
    <w:rPr>
      <w:rFonts w:ascii="Times New Roman" w:hAnsi="Times New Roman"/>
      <w:i/>
      <w:spacing w:val="0"/>
      <w:sz w:val="21"/>
    </w:rPr>
  </w:style>
  <w:style w:type="character" w:customStyle="1" w:styleId="Notaderodap">
    <w:name w:val="Nota de rodapé_"/>
    <w:link w:val="Notaderodap0"/>
    <w:locked/>
    <w:rsid w:val="007E1C7E"/>
    <w:rPr>
      <w:sz w:val="21"/>
      <w:shd w:val="clear" w:color="auto" w:fill="FFFFFF"/>
    </w:rPr>
  </w:style>
  <w:style w:type="paragraph" w:customStyle="1" w:styleId="Notaderodap0">
    <w:name w:val="Nota de rodapé"/>
    <w:basedOn w:val="Normal"/>
    <w:link w:val="Notaderodap"/>
    <w:rsid w:val="007E1C7E"/>
    <w:pPr>
      <w:shd w:val="clear" w:color="auto" w:fill="FFFFFF"/>
      <w:autoSpaceDE/>
      <w:autoSpaceDN/>
      <w:adjustRightInd/>
      <w:spacing w:line="240" w:lineRule="atLeast"/>
    </w:pPr>
    <w:rPr>
      <w:sz w:val="21"/>
      <w:szCs w:val="20"/>
    </w:rPr>
  </w:style>
  <w:style w:type="character" w:customStyle="1" w:styleId="Cabealhoourodap">
    <w:name w:val="Cabeçalho ou rodapé_"/>
    <w:rsid w:val="007E1C7E"/>
    <w:rPr>
      <w:rFonts w:ascii="Times New Roman" w:hAnsi="Times New Roman"/>
      <w:sz w:val="20"/>
    </w:rPr>
  </w:style>
  <w:style w:type="character" w:customStyle="1" w:styleId="Cabealhoourodap0">
    <w:name w:val="Cabeçalho ou rodapé"/>
    <w:rsid w:val="007E1C7E"/>
    <w:rPr>
      <w:rFonts w:ascii="Times New Roman" w:hAnsi="Times New Roman"/>
      <w:spacing w:val="0"/>
      <w:sz w:val="20"/>
    </w:rPr>
  </w:style>
  <w:style w:type="character" w:customStyle="1" w:styleId="Textodocorpo8">
    <w:name w:val="Texto do corpo (8)_"/>
    <w:link w:val="Textodocorpo80"/>
    <w:locked/>
    <w:rsid w:val="007E1C7E"/>
    <w:rPr>
      <w:w w:val="20"/>
      <w:sz w:val="8"/>
      <w:shd w:val="clear" w:color="auto" w:fill="FFFFFF"/>
    </w:rPr>
  </w:style>
  <w:style w:type="paragraph" w:customStyle="1" w:styleId="Textodocorpo80">
    <w:name w:val="Texto do corpo (8)"/>
    <w:basedOn w:val="Normal"/>
    <w:link w:val="Textodocorpo8"/>
    <w:rsid w:val="007E1C7E"/>
    <w:pPr>
      <w:shd w:val="clear" w:color="auto" w:fill="FFFFFF"/>
      <w:autoSpaceDE/>
      <w:autoSpaceDN/>
      <w:adjustRightInd/>
      <w:spacing w:line="240" w:lineRule="atLeast"/>
    </w:pPr>
    <w:rPr>
      <w:w w:val="20"/>
      <w:sz w:val="8"/>
      <w:szCs w:val="20"/>
    </w:rPr>
  </w:style>
  <w:style w:type="paragraph" w:customStyle="1" w:styleId="textodocorpo00">
    <w:name w:val="textodocorpo0"/>
    <w:basedOn w:val="Normal"/>
    <w:rsid w:val="007E1C7E"/>
    <w:pPr>
      <w:autoSpaceDE/>
      <w:autoSpaceDN/>
      <w:adjustRightInd/>
      <w:spacing w:before="100" w:beforeAutospacing="1" w:after="100" w:afterAutospacing="1"/>
    </w:pPr>
    <w:rPr>
      <w:lang w:val="en-US" w:eastAsia="en-US"/>
    </w:rPr>
  </w:style>
  <w:style w:type="paragraph" w:customStyle="1" w:styleId="Revision1">
    <w:name w:val="Revision1"/>
    <w:hidden/>
    <w:semiHidden/>
    <w:rsid w:val="007E1C7E"/>
    <w:rPr>
      <w:sz w:val="24"/>
      <w:szCs w:val="24"/>
    </w:rPr>
  </w:style>
  <w:style w:type="character" w:styleId="Refdecomentrio">
    <w:name w:val="annotation reference"/>
    <w:rsid w:val="00950D7B"/>
    <w:rPr>
      <w:rFonts w:cs="Times New Roman"/>
      <w:sz w:val="16"/>
    </w:rPr>
  </w:style>
  <w:style w:type="paragraph" w:styleId="Textodecomentrio">
    <w:name w:val="annotation text"/>
    <w:basedOn w:val="Normal"/>
    <w:link w:val="TextodecomentrioChar"/>
    <w:rsid w:val="00950D7B"/>
    <w:rPr>
      <w:sz w:val="20"/>
      <w:szCs w:val="20"/>
    </w:rPr>
  </w:style>
  <w:style w:type="character" w:customStyle="1" w:styleId="TextodecomentrioChar">
    <w:name w:val="Texto de comentário Char"/>
    <w:link w:val="Textodecomentrio"/>
    <w:locked/>
    <w:rsid w:val="00206F76"/>
    <w:rPr>
      <w:rFonts w:cs="Times New Roman"/>
      <w:sz w:val="20"/>
      <w:szCs w:val="20"/>
    </w:rPr>
  </w:style>
  <w:style w:type="paragraph" w:styleId="Assuntodocomentrio">
    <w:name w:val="annotation subject"/>
    <w:basedOn w:val="Textodecomentrio"/>
    <w:next w:val="Textodecomentrio"/>
    <w:link w:val="AssuntodocomentrioChar"/>
    <w:rsid w:val="00950D7B"/>
    <w:rPr>
      <w:b/>
      <w:bCs/>
    </w:rPr>
  </w:style>
  <w:style w:type="character" w:customStyle="1" w:styleId="AssuntodocomentrioChar">
    <w:name w:val="Assunto do comentário Char"/>
    <w:link w:val="Assuntodocomentrio"/>
    <w:locked/>
    <w:rsid w:val="00206F76"/>
    <w:rPr>
      <w:rFonts w:cs="Times New Roman"/>
      <w:b/>
      <w:bCs/>
      <w:sz w:val="20"/>
      <w:szCs w:val="20"/>
    </w:rPr>
  </w:style>
  <w:style w:type="character" w:customStyle="1" w:styleId="DeltaViewInsertion">
    <w:name w:val="DeltaView Insertion"/>
    <w:uiPriority w:val="99"/>
    <w:rsid w:val="00706BB2"/>
    <w:rPr>
      <w:color w:val="0000FF"/>
      <w:spacing w:val="0"/>
      <w:u w:val="double"/>
    </w:rPr>
  </w:style>
  <w:style w:type="paragraph" w:customStyle="1" w:styleId="listparagraph">
    <w:name w:val="listparagraph"/>
    <w:basedOn w:val="Normal"/>
    <w:rsid w:val="00D4657A"/>
    <w:pPr>
      <w:autoSpaceDE/>
      <w:autoSpaceDN/>
      <w:adjustRightInd/>
      <w:spacing w:after="240"/>
      <w:ind w:left="720"/>
      <w:jc w:val="both"/>
    </w:pPr>
  </w:style>
  <w:style w:type="paragraph" w:customStyle="1" w:styleId="BNDES">
    <w:name w:val="BNDES"/>
    <w:basedOn w:val="Normal"/>
    <w:link w:val="BNDESChar"/>
    <w:rsid w:val="0032478C"/>
    <w:pPr>
      <w:autoSpaceDE/>
      <w:autoSpaceDN/>
      <w:adjustRightInd/>
      <w:spacing w:after="120"/>
      <w:jc w:val="both"/>
    </w:pPr>
    <w:rPr>
      <w:rFonts w:ascii="Arial" w:hAnsi="Arial"/>
      <w:szCs w:val="20"/>
    </w:rPr>
  </w:style>
  <w:style w:type="paragraph" w:styleId="Corpodetexto2">
    <w:name w:val="Body Text 2"/>
    <w:basedOn w:val="Normal"/>
    <w:link w:val="Corpodetexto2Char"/>
    <w:rsid w:val="0032478C"/>
    <w:pPr>
      <w:autoSpaceDE/>
      <w:autoSpaceDN/>
      <w:adjustRightInd/>
      <w:spacing w:after="120" w:line="480" w:lineRule="auto"/>
      <w:jc w:val="both"/>
    </w:pPr>
    <w:rPr>
      <w:rFonts w:ascii="Arial" w:hAnsi="Arial"/>
      <w:szCs w:val="20"/>
    </w:rPr>
  </w:style>
  <w:style w:type="character" w:customStyle="1" w:styleId="Corpodetexto2Char">
    <w:name w:val="Corpo de texto 2 Char"/>
    <w:link w:val="Corpodetexto2"/>
    <w:locked/>
    <w:rsid w:val="0032478C"/>
    <w:rPr>
      <w:rFonts w:ascii="Arial" w:hAnsi="Arial" w:cs="Times New Roman"/>
      <w:sz w:val="24"/>
    </w:rPr>
  </w:style>
  <w:style w:type="paragraph" w:styleId="Recuodecorpodetexto">
    <w:name w:val="Body Text Indent"/>
    <w:basedOn w:val="Normal"/>
    <w:link w:val="RecuodecorpodetextoChar"/>
    <w:locked/>
    <w:rsid w:val="00F27AFC"/>
    <w:pPr>
      <w:spacing w:after="120"/>
      <w:ind w:left="283"/>
    </w:pPr>
  </w:style>
  <w:style w:type="character" w:customStyle="1" w:styleId="RecuodecorpodetextoChar">
    <w:name w:val="Recuo de corpo de texto Char"/>
    <w:link w:val="Recuodecorpodetexto"/>
    <w:rsid w:val="00F27AFC"/>
    <w:rPr>
      <w:sz w:val="24"/>
      <w:szCs w:val="24"/>
    </w:rPr>
  </w:style>
  <w:style w:type="table" w:styleId="Tabelacomgrade">
    <w:name w:val="Table Grid"/>
    <w:basedOn w:val="Tabelanormal"/>
    <w:uiPriority w:val="59"/>
    <w:rsid w:val="00DC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locked/>
    <w:rsid w:val="0035171F"/>
    <w:pPr>
      <w:spacing w:after="120"/>
    </w:pPr>
  </w:style>
  <w:style w:type="character" w:customStyle="1" w:styleId="CorpodetextoChar">
    <w:name w:val="Corpo de texto Char"/>
    <w:link w:val="Corpodetexto"/>
    <w:uiPriority w:val="1"/>
    <w:rsid w:val="0035171F"/>
    <w:rPr>
      <w:sz w:val="24"/>
      <w:szCs w:val="24"/>
    </w:rPr>
  </w:style>
  <w:style w:type="paragraph" w:styleId="PargrafodaLista">
    <w:name w:val="List Paragraph"/>
    <w:aliases w:val="Normal numerado"/>
    <w:basedOn w:val="Normal"/>
    <w:link w:val="PargrafodaListaChar"/>
    <w:uiPriority w:val="34"/>
    <w:qFormat/>
    <w:rsid w:val="00555A80"/>
    <w:pPr>
      <w:ind w:left="708"/>
    </w:pPr>
  </w:style>
  <w:style w:type="character" w:customStyle="1" w:styleId="Ttulo1Char">
    <w:name w:val="Título 1 Char"/>
    <w:link w:val="Ttulo1"/>
    <w:rsid w:val="00D07EF7"/>
    <w:rPr>
      <w:rFonts w:ascii="Cambria" w:eastAsia="Times New Roman" w:hAnsi="Cambria" w:cs="Times New Roman"/>
      <w:b/>
      <w:bCs/>
      <w:kern w:val="32"/>
      <w:sz w:val="32"/>
      <w:szCs w:val="32"/>
    </w:rPr>
  </w:style>
  <w:style w:type="paragraph" w:customStyle="1" w:styleId="4">
    <w:name w:val="4"/>
    <w:basedOn w:val="Normal"/>
    <w:uiPriority w:val="99"/>
    <w:rsid w:val="006457D2"/>
    <w:pPr>
      <w:autoSpaceDE/>
      <w:autoSpaceDN/>
      <w:adjustRightInd/>
      <w:spacing w:line="360" w:lineRule="atLeast"/>
      <w:ind w:left="567" w:hanging="567"/>
      <w:jc w:val="both"/>
    </w:pPr>
    <w:rPr>
      <w:rFonts w:ascii="Arial" w:eastAsia="Calibri" w:hAnsi="Arial" w:cs="Arial"/>
      <w:sz w:val="22"/>
      <w:szCs w:val="22"/>
    </w:rPr>
  </w:style>
  <w:style w:type="paragraph" w:customStyle="1" w:styleId="CharChar1CharCharCharCharCharChar">
    <w:name w:val="Char Char1 Char Char Char Char Char Char"/>
    <w:basedOn w:val="Normal"/>
    <w:rsid w:val="00060570"/>
    <w:pPr>
      <w:autoSpaceDE/>
      <w:autoSpaceDN/>
      <w:adjustRightInd/>
      <w:spacing w:after="160" w:line="240" w:lineRule="exact"/>
    </w:pPr>
    <w:rPr>
      <w:rFonts w:ascii="Verdana" w:hAnsi="Verdana"/>
      <w:sz w:val="20"/>
      <w:szCs w:val="20"/>
      <w:lang w:val="en-US" w:eastAsia="en-US"/>
    </w:rPr>
  </w:style>
  <w:style w:type="character" w:customStyle="1" w:styleId="DeltaViewDeletion">
    <w:name w:val="DeltaView Deletion"/>
    <w:uiPriority w:val="99"/>
    <w:rsid w:val="004D6C73"/>
    <w:rPr>
      <w:strike/>
      <w:color w:val="FF0000"/>
    </w:rPr>
  </w:style>
  <w:style w:type="paragraph" w:customStyle="1" w:styleId="a">
    <w:name w:val="a)"/>
    <w:next w:val="Normal"/>
    <w:rsid w:val="00E170F9"/>
    <w:pPr>
      <w:spacing w:before="360" w:after="120"/>
      <w:ind w:left="567" w:hanging="567"/>
      <w:jc w:val="both"/>
    </w:pPr>
    <w:rPr>
      <w:rFonts w:ascii="Arial" w:hAnsi="Arial"/>
      <w:sz w:val="24"/>
    </w:rPr>
  </w:style>
  <w:style w:type="paragraph" w:customStyle="1" w:styleId="IncisodeClusula">
    <w:name w:val="Inciso de Cláusula"/>
    <w:basedOn w:val="Normal"/>
    <w:link w:val="IncisodeClusulaChar"/>
    <w:rsid w:val="006F2B9D"/>
    <w:pPr>
      <w:autoSpaceDE/>
      <w:autoSpaceDN/>
      <w:adjustRightInd/>
      <w:spacing w:before="60" w:after="120"/>
      <w:ind w:left="1800" w:hanging="360"/>
      <w:jc w:val="both"/>
      <w:outlineLvl w:val="1"/>
    </w:pPr>
    <w:rPr>
      <w:rFonts w:ascii="Arial" w:hAnsi="Arial" w:cs="Arial"/>
      <w:bCs/>
    </w:rPr>
  </w:style>
  <w:style w:type="character" w:customStyle="1" w:styleId="IncisodeClusulaChar">
    <w:name w:val="Inciso de Cláusula Char"/>
    <w:link w:val="IncisodeClusula"/>
    <w:rsid w:val="006F2B9D"/>
    <w:rPr>
      <w:rFonts w:ascii="Arial" w:hAnsi="Arial" w:cs="Arial"/>
      <w:bCs/>
      <w:sz w:val="24"/>
      <w:szCs w:val="24"/>
    </w:rPr>
  </w:style>
  <w:style w:type="paragraph" w:customStyle="1" w:styleId="NormalOptimum">
    <w:name w:val="Normal Optimum"/>
    <w:link w:val="NormalOptimumChar"/>
    <w:rsid w:val="006F2B9D"/>
    <w:pPr>
      <w:widowControl w:val="0"/>
      <w:adjustRightInd w:val="0"/>
      <w:spacing w:after="120"/>
      <w:contextualSpacing/>
      <w:jc w:val="both"/>
      <w:textAlignment w:val="baseline"/>
    </w:pPr>
    <w:rPr>
      <w:rFonts w:ascii="Optimum" w:hAnsi="Optimum" w:cs="Arial"/>
      <w:sz w:val="24"/>
      <w:szCs w:val="24"/>
    </w:rPr>
  </w:style>
  <w:style w:type="character" w:customStyle="1" w:styleId="NormalOptimumChar">
    <w:name w:val="Normal Optimum Char"/>
    <w:link w:val="NormalOptimum"/>
    <w:rsid w:val="006F2B9D"/>
    <w:rPr>
      <w:rFonts w:ascii="Optimum" w:hAnsi="Optimum" w:cs="Arial"/>
      <w:sz w:val="24"/>
      <w:szCs w:val="24"/>
    </w:rPr>
  </w:style>
  <w:style w:type="character" w:styleId="Forte">
    <w:name w:val="Strong"/>
    <w:uiPriority w:val="22"/>
    <w:qFormat/>
    <w:rsid w:val="00A562FC"/>
    <w:rPr>
      <w:b/>
      <w:bCs/>
    </w:rPr>
  </w:style>
  <w:style w:type="paragraph" w:customStyle="1" w:styleId="axx">
    <w:name w:val="a.x.x)"/>
    <w:basedOn w:val="Normal"/>
    <w:rsid w:val="00C30132"/>
    <w:pPr>
      <w:autoSpaceDE/>
      <w:autoSpaceDN/>
      <w:adjustRightInd/>
      <w:spacing w:before="120" w:after="120"/>
      <w:ind w:left="2268" w:hanging="992"/>
      <w:jc w:val="both"/>
    </w:pPr>
    <w:rPr>
      <w:rFonts w:ascii="Arial" w:hAnsi="Arial"/>
      <w:szCs w:val="20"/>
    </w:rPr>
  </w:style>
  <w:style w:type="character" w:customStyle="1" w:styleId="BNDESChar">
    <w:name w:val="BNDES Char"/>
    <w:link w:val="BNDES"/>
    <w:rsid w:val="00C30132"/>
    <w:rPr>
      <w:rFonts w:ascii="Arial" w:hAnsi="Arial"/>
      <w:sz w:val="24"/>
    </w:rPr>
  </w:style>
  <w:style w:type="paragraph" w:customStyle="1" w:styleId="Body">
    <w:name w:val="Body"/>
    <w:basedOn w:val="Normal"/>
    <w:rsid w:val="00DE60A7"/>
    <w:pPr>
      <w:autoSpaceDE/>
      <w:autoSpaceDN/>
      <w:adjustRightInd/>
      <w:spacing w:after="140" w:line="290" w:lineRule="auto"/>
      <w:jc w:val="both"/>
    </w:pPr>
    <w:rPr>
      <w:rFonts w:ascii="Arial" w:hAnsi="Arial"/>
      <w:kern w:val="20"/>
      <w:sz w:val="20"/>
      <w:lang w:val="en-GB" w:eastAsia="en-US"/>
    </w:rPr>
  </w:style>
  <w:style w:type="paragraph" w:customStyle="1" w:styleId="PargrafodaLista1">
    <w:name w:val="Parágrafo da Lista1"/>
    <w:basedOn w:val="Normal"/>
    <w:qFormat/>
    <w:rsid w:val="00CD0A77"/>
    <w:pPr>
      <w:ind w:left="708"/>
    </w:pPr>
  </w:style>
  <w:style w:type="character" w:customStyle="1" w:styleId="Ttulo3Char">
    <w:name w:val="Título 3 Char"/>
    <w:link w:val="Ttulo3"/>
    <w:semiHidden/>
    <w:rsid w:val="00CD0A77"/>
    <w:rPr>
      <w:rFonts w:ascii="Cambria" w:eastAsia="Times New Roman" w:hAnsi="Cambria" w:cs="Times New Roman"/>
      <w:b/>
      <w:bCs/>
      <w:color w:val="4F81BD"/>
      <w:sz w:val="24"/>
      <w:szCs w:val="24"/>
    </w:rPr>
  </w:style>
  <w:style w:type="paragraph" w:customStyle="1" w:styleId="CTTCorpodeTexto">
    <w:name w:val="CTT_Corpo de Texto"/>
    <w:basedOn w:val="Normal"/>
    <w:qFormat/>
    <w:locked/>
    <w:rsid w:val="00B13896"/>
    <w:pPr>
      <w:spacing w:before="240" w:after="240" w:line="300" w:lineRule="exact"/>
      <w:jc w:val="both"/>
    </w:pPr>
    <w:rPr>
      <w:rFonts w:eastAsia="Calibri"/>
      <w:lang w:eastAsia="en-US"/>
    </w:rPr>
  </w:style>
  <w:style w:type="paragraph" w:styleId="TextosemFormatao">
    <w:name w:val="Plain Text"/>
    <w:basedOn w:val="Normal"/>
    <w:link w:val="TextosemFormataoChar"/>
    <w:uiPriority w:val="99"/>
    <w:unhideWhenUsed/>
    <w:locked/>
    <w:rsid w:val="00B025DC"/>
    <w:pPr>
      <w:autoSpaceDE/>
      <w:autoSpaceDN/>
      <w:adjustRightInd/>
    </w:pPr>
    <w:rPr>
      <w:rFonts w:ascii="Calibri" w:eastAsia="Calibri" w:hAnsi="Calibri"/>
      <w:sz w:val="22"/>
      <w:szCs w:val="21"/>
      <w:lang w:eastAsia="en-US"/>
    </w:rPr>
  </w:style>
  <w:style w:type="character" w:customStyle="1" w:styleId="TextosemFormataoChar">
    <w:name w:val="Texto sem Formatação Char"/>
    <w:link w:val="TextosemFormatao"/>
    <w:uiPriority w:val="99"/>
    <w:rsid w:val="00B025DC"/>
    <w:rPr>
      <w:rFonts w:ascii="Calibri" w:eastAsia="Calibri" w:hAnsi="Calibri" w:cs="Times New Roman"/>
      <w:sz w:val="22"/>
      <w:szCs w:val="21"/>
      <w:lang w:eastAsia="en-US"/>
    </w:rPr>
  </w:style>
  <w:style w:type="character" w:customStyle="1" w:styleId="apple-converted-space">
    <w:name w:val="apple-converted-space"/>
    <w:basedOn w:val="Fontepargpadro"/>
    <w:rsid w:val="00A92B1A"/>
  </w:style>
  <w:style w:type="paragraph" w:customStyle="1" w:styleId="CorpodetextobtBT">
    <w:name w:val="Corpo de texto.bt.BT"/>
    <w:basedOn w:val="Normal"/>
    <w:uiPriority w:val="99"/>
    <w:rsid w:val="00194B2D"/>
    <w:pPr>
      <w:widowControl w:val="0"/>
      <w:jc w:val="both"/>
    </w:pPr>
    <w:rPr>
      <w:rFonts w:ascii="Arial" w:hAnsi="Arial" w:cs="Arial"/>
      <w:lang w:eastAsia="en-US"/>
    </w:rPr>
  </w:style>
  <w:style w:type="character" w:styleId="nfase">
    <w:name w:val="Emphasis"/>
    <w:uiPriority w:val="20"/>
    <w:qFormat/>
    <w:rsid w:val="005E66C3"/>
    <w:rPr>
      <w:i/>
      <w:iCs/>
    </w:rPr>
  </w:style>
  <w:style w:type="paragraph" w:customStyle="1" w:styleId="Default">
    <w:name w:val="Default"/>
    <w:rsid w:val="001B4044"/>
    <w:pPr>
      <w:autoSpaceDE w:val="0"/>
      <w:autoSpaceDN w:val="0"/>
      <w:adjustRightInd w:val="0"/>
    </w:pPr>
    <w:rPr>
      <w:rFonts w:ascii="Calibri" w:hAnsi="Calibri" w:cs="Calibri"/>
      <w:color w:val="000000"/>
      <w:sz w:val="24"/>
      <w:szCs w:val="24"/>
    </w:rPr>
  </w:style>
  <w:style w:type="paragraph" w:styleId="Reviso">
    <w:name w:val="Revision"/>
    <w:hidden/>
    <w:uiPriority w:val="99"/>
    <w:semiHidden/>
    <w:rsid w:val="001756EA"/>
    <w:rPr>
      <w:sz w:val="24"/>
      <w:szCs w:val="24"/>
    </w:rPr>
  </w:style>
  <w:style w:type="paragraph" w:customStyle="1" w:styleId="ContratoN3">
    <w:name w:val="Contrato_N3"/>
    <w:basedOn w:val="Normal"/>
    <w:rsid w:val="00217367"/>
    <w:pPr>
      <w:tabs>
        <w:tab w:val="num" w:pos="1854"/>
      </w:tabs>
      <w:spacing w:before="360" w:after="120" w:line="300" w:lineRule="exact"/>
      <w:ind w:left="1638" w:hanging="504"/>
      <w:jc w:val="both"/>
    </w:pPr>
    <w:rPr>
      <w:lang w:val="en-US"/>
    </w:rPr>
  </w:style>
  <w:style w:type="paragraph" w:customStyle="1" w:styleId="EstiloContratoN1PretoVersalete">
    <w:name w:val="Estilo Contrato_N1 + Preto Versalete"/>
    <w:basedOn w:val="Normal"/>
    <w:rsid w:val="00217367"/>
    <w:pPr>
      <w:tabs>
        <w:tab w:val="num" w:pos="0"/>
      </w:tabs>
      <w:spacing w:before="600" w:after="120"/>
      <w:ind w:firstLine="288"/>
      <w:jc w:val="center"/>
    </w:pPr>
    <w:rPr>
      <w:rFonts w:ascii="Times New Roman Negrito" w:hAnsi="Times New Roman Negrito"/>
      <w:b/>
      <w:caps/>
      <w:smallCaps/>
      <w:color w:val="000000"/>
      <w:lang w:val="en-US"/>
    </w:rPr>
  </w:style>
  <w:style w:type="paragraph" w:customStyle="1" w:styleId="p3">
    <w:name w:val="p3"/>
    <w:basedOn w:val="Normal"/>
    <w:uiPriority w:val="99"/>
    <w:rsid w:val="00017246"/>
    <w:pPr>
      <w:tabs>
        <w:tab w:val="left" w:pos="720"/>
      </w:tabs>
      <w:spacing w:line="240" w:lineRule="atLeast"/>
      <w:jc w:val="both"/>
    </w:pPr>
    <w:rPr>
      <w:rFonts w:ascii="Times" w:hAnsi="Times"/>
      <w:szCs w:val="20"/>
    </w:rPr>
  </w:style>
  <w:style w:type="paragraph" w:styleId="Corpodetexto3">
    <w:name w:val="Body Text 3"/>
    <w:basedOn w:val="Normal"/>
    <w:link w:val="Corpodetexto3Char"/>
    <w:semiHidden/>
    <w:unhideWhenUsed/>
    <w:locked/>
    <w:rsid w:val="00EF5E09"/>
    <w:pPr>
      <w:spacing w:after="120"/>
    </w:pPr>
    <w:rPr>
      <w:sz w:val="16"/>
      <w:szCs w:val="16"/>
    </w:rPr>
  </w:style>
  <w:style w:type="character" w:customStyle="1" w:styleId="Corpodetexto3Char">
    <w:name w:val="Corpo de texto 3 Char"/>
    <w:link w:val="Corpodetexto3"/>
    <w:semiHidden/>
    <w:rsid w:val="00EF5E09"/>
    <w:rPr>
      <w:sz w:val="16"/>
      <w:szCs w:val="16"/>
    </w:rPr>
  </w:style>
  <w:style w:type="paragraph" w:customStyle="1" w:styleId="sub">
    <w:name w:val="sub"/>
    <w:uiPriority w:val="99"/>
    <w:rsid w:val="003F2CB5"/>
    <w:pPr>
      <w:widowControl w:val="0"/>
      <w:tabs>
        <w:tab w:val="left" w:pos="0"/>
        <w:tab w:val="left" w:pos="1440"/>
        <w:tab w:val="left" w:pos="2880"/>
        <w:tab w:val="left" w:pos="4320"/>
      </w:tabs>
      <w:autoSpaceDE w:val="0"/>
      <w:autoSpaceDN w:val="0"/>
      <w:adjustRightInd w:val="0"/>
      <w:spacing w:before="293" w:after="170" w:line="287" w:lineRule="atLeast"/>
      <w:jc w:val="both"/>
    </w:pPr>
    <w:rPr>
      <w:rFonts w:ascii="Swiss" w:hAnsi="Swiss"/>
      <w:sz w:val="22"/>
      <w:szCs w:val="22"/>
    </w:rPr>
  </w:style>
  <w:style w:type="paragraph" w:customStyle="1" w:styleId="STDTextoDois-Quatro">
    <w:name w:val="STD Texto Dois-Quatro"/>
    <w:basedOn w:val="Normal"/>
    <w:rsid w:val="0047210C"/>
    <w:pPr>
      <w:spacing w:before="240" w:line="240" w:lineRule="exact"/>
      <w:ind w:left="471"/>
      <w:jc w:val="both"/>
    </w:pPr>
    <w:rPr>
      <w:rFonts w:ascii="Arial" w:hAnsi="Arial"/>
      <w:sz w:val="20"/>
    </w:rPr>
  </w:style>
  <w:style w:type="character" w:customStyle="1" w:styleId="DeltaViewMoveSource">
    <w:name w:val="DeltaView Move Source"/>
    <w:uiPriority w:val="99"/>
    <w:rsid w:val="00C73613"/>
    <w:rPr>
      <w:strike/>
      <w:color w:val="00C000"/>
    </w:rPr>
  </w:style>
  <w:style w:type="character" w:customStyle="1" w:styleId="DeltaViewMoveDestination">
    <w:name w:val="DeltaView Move Destination"/>
    <w:uiPriority w:val="99"/>
    <w:rsid w:val="00477613"/>
    <w:rPr>
      <w:color w:val="00C000"/>
      <w:u w:val="double"/>
    </w:rPr>
  </w:style>
  <w:style w:type="paragraph" w:styleId="Lista2">
    <w:name w:val="List 2"/>
    <w:basedOn w:val="Normal"/>
    <w:uiPriority w:val="99"/>
    <w:locked/>
    <w:rsid w:val="00692789"/>
    <w:pPr>
      <w:ind w:left="566" w:hanging="283"/>
      <w:jc w:val="both"/>
    </w:pPr>
  </w:style>
  <w:style w:type="character" w:styleId="TextodoEspaoReservado">
    <w:name w:val="Placeholder Text"/>
    <w:basedOn w:val="Fontepargpadro"/>
    <w:uiPriority w:val="99"/>
    <w:semiHidden/>
    <w:rsid w:val="002629C4"/>
    <w:rPr>
      <w:color w:val="808080"/>
    </w:rPr>
  </w:style>
  <w:style w:type="paragraph" w:customStyle="1" w:styleId="CharCharCharCharCharCharCharCharCharCharChar">
    <w:name w:val="Char Char Char Char Char Char Char Char Char Char Char"/>
    <w:basedOn w:val="Normal"/>
    <w:rsid w:val="008906E7"/>
    <w:pPr>
      <w:autoSpaceDE/>
      <w:autoSpaceDN/>
      <w:adjustRightInd/>
      <w:spacing w:after="160" w:line="240" w:lineRule="exact"/>
    </w:pPr>
    <w:rPr>
      <w:rFonts w:ascii="Verdana" w:hAnsi="Verdana" w:cs="Verdana"/>
      <w:sz w:val="20"/>
      <w:szCs w:val="20"/>
      <w:lang w:val="en-US" w:eastAsia="en-US"/>
    </w:rPr>
  </w:style>
  <w:style w:type="paragraph" w:customStyle="1" w:styleId="Ttulo81">
    <w:name w:val="Título 81"/>
    <w:aliases w:val="h8"/>
    <w:basedOn w:val="Normal"/>
    <w:next w:val="Normal"/>
    <w:rsid w:val="001E3EF9"/>
    <w:pPr>
      <w:keepNext/>
      <w:shd w:val="clear" w:color="auto" w:fill="FFFFFF"/>
      <w:tabs>
        <w:tab w:val="left" w:pos="1560"/>
      </w:tabs>
      <w:autoSpaceDE/>
      <w:autoSpaceDN/>
      <w:adjustRightInd/>
      <w:outlineLvl w:val="7"/>
    </w:pPr>
    <w:rPr>
      <w:rFonts w:ascii="Frutiger Light" w:hAnsi="Frutiger Light" w:cs="Frutiger Light"/>
      <w:b/>
      <w:bCs/>
      <w:sz w:val="26"/>
      <w:szCs w:val="26"/>
      <w:lang w:eastAsia="en-US"/>
    </w:rPr>
  </w:style>
  <w:style w:type="paragraph" w:customStyle="1" w:styleId="Anexo6">
    <w:name w:val="Anexo 6"/>
    <w:basedOn w:val="Normal"/>
    <w:rsid w:val="001E3EF9"/>
    <w:pPr>
      <w:numPr>
        <w:ilvl w:val="5"/>
        <w:numId w:val="2"/>
      </w:numPr>
      <w:autoSpaceDE/>
      <w:autoSpaceDN/>
      <w:adjustRightInd/>
      <w:spacing w:after="140" w:line="290" w:lineRule="auto"/>
      <w:jc w:val="both"/>
    </w:pPr>
    <w:rPr>
      <w:rFonts w:ascii="Tahoma" w:hAnsi="Tahoma"/>
      <w:kern w:val="20"/>
      <w:sz w:val="20"/>
      <w:lang w:val="en-US" w:eastAsia="en-US"/>
    </w:rPr>
  </w:style>
  <w:style w:type="character" w:customStyle="1" w:styleId="MenoPendente1">
    <w:name w:val="Menção Pendente1"/>
    <w:basedOn w:val="Fontepargpadro"/>
    <w:uiPriority w:val="99"/>
    <w:semiHidden/>
    <w:unhideWhenUsed/>
    <w:rsid w:val="00CC7CAD"/>
    <w:rPr>
      <w:color w:val="808080"/>
      <w:shd w:val="clear" w:color="auto" w:fill="E6E6E6"/>
    </w:rPr>
  </w:style>
  <w:style w:type="character" w:customStyle="1" w:styleId="MenoPendente2">
    <w:name w:val="Menção Pendente2"/>
    <w:basedOn w:val="Fontepargpadro"/>
    <w:uiPriority w:val="99"/>
    <w:semiHidden/>
    <w:unhideWhenUsed/>
    <w:rsid w:val="001B1638"/>
    <w:rPr>
      <w:color w:val="808080"/>
      <w:shd w:val="clear" w:color="auto" w:fill="E6E6E6"/>
    </w:rPr>
  </w:style>
  <w:style w:type="paragraph" w:customStyle="1" w:styleId="textojustificadorecuoprimeiralinha">
    <w:name w:val="texto_justificado_recuo_primeira_linha"/>
    <w:basedOn w:val="Normal"/>
    <w:rsid w:val="00776D2F"/>
    <w:pPr>
      <w:autoSpaceDE/>
      <w:autoSpaceDN/>
      <w:adjustRightInd/>
      <w:spacing w:before="120" w:after="120"/>
      <w:ind w:left="120" w:right="120" w:firstLine="1418"/>
      <w:jc w:val="both"/>
    </w:pPr>
  </w:style>
  <w:style w:type="paragraph" w:customStyle="1" w:styleId="tabelatextoalinhadoesquerda">
    <w:name w:val="tabela_texto_alinhado_esquerda"/>
    <w:basedOn w:val="Normal"/>
    <w:rsid w:val="00776D2F"/>
    <w:pPr>
      <w:autoSpaceDE/>
      <w:autoSpaceDN/>
      <w:adjustRightInd/>
      <w:ind w:left="60" w:right="60"/>
    </w:pPr>
    <w:rPr>
      <w:sz w:val="22"/>
      <w:szCs w:val="22"/>
    </w:rPr>
  </w:style>
  <w:style w:type="character" w:customStyle="1" w:styleId="MenoPendente3">
    <w:name w:val="Menção Pendente3"/>
    <w:basedOn w:val="Fontepargpadro"/>
    <w:uiPriority w:val="99"/>
    <w:semiHidden/>
    <w:unhideWhenUsed/>
    <w:rsid w:val="0076038C"/>
    <w:rPr>
      <w:color w:val="808080"/>
      <w:shd w:val="clear" w:color="auto" w:fill="E6E6E6"/>
    </w:rPr>
  </w:style>
  <w:style w:type="paragraph" w:customStyle="1" w:styleId="citcar">
    <w:name w:val="citcar"/>
    <w:basedOn w:val="Normal"/>
    <w:qFormat/>
    <w:rsid w:val="00A423FE"/>
    <w:pPr>
      <w:widowControl w:val="0"/>
      <w:autoSpaceDE/>
      <w:autoSpaceDN/>
      <w:adjustRightInd/>
      <w:spacing w:line="240" w:lineRule="exact"/>
      <w:ind w:left="1134" w:right="1134"/>
      <w:jc w:val="both"/>
    </w:pPr>
    <w:rPr>
      <w:rFonts w:ascii="Arial" w:hAnsi="Arial"/>
    </w:rPr>
  </w:style>
  <w:style w:type="paragraph" w:customStyle="1" w:styleId="citpet">
    <w:name w:val="citpet"/>
    <w:basedOn w:val="citcar"/>
    <w:qFormat/>
    <w:rsid w:val="00A423FE"/>
    <w:pPr>
      <w:ind w:left="1418" w:right="1418"/>
    </w:pPr>
    <w:rPr>
      <w:sz w:val="20"/>
    </w:rPr>
  </w:style>
  <w:style w:type="paragraph" w:customStyle="1" w:styleId="E-Pat">
    <w:name w:val="E-Pat"/>
    <w:basedOn w:val="Normal"/>
    <w:link w:val="E-PatChar"/>
    <w:qFormat/>
    <w:rsid w:val="00A423FE"/>
    <w:pPr>
      <w:autoSpaceDE/>
      <w:autoSpaceDN/>
      <w:adjustRightInd/>
      <w:ind w:firstLine="2829"/>
      <w:jc w:val="both"/>
    </w:pPr>
    <w:rPr>
      <w:rFonts w:ascii="Arial" w:hAnsi="Arial"/>
    </w:rPr>
  </w:style>
  <w:style w:type="character" w:customStyle="1" w:styleId="E-PatChar">
    <w:name w:val="E-Pat Char"/>
    <w:link w:val="E-Pat"/>
    <w:rsid w:val="00A423FE"/>
    <w:rPr>
      <w:rFonts w:ascii="Arial" w:hAnsi="Arial"/>
      <w:sz w:val="24"/>
      <w:szCs w:val="24"/>
    </w:rPr>
  </w:style>
  <w:style w:type="paragraph" w:customStyle="1" w:styleId="E-PatCitao">
    <w:name w:val="E-Pat Citação"/>
    <w:basedOn w:val="Normal"/>
    <w:link w:val="E-PatCitaoChar"/>
    <w:qFormat/>
    <w:rsid w:val="00A423FE"/>
    <w:pPr>
      <w:autoSpaceDE/>
      <w:autoSpaceDN/>
      <w:adjustRightInd/>
      <w:ind w:left="1418" w:right="1134"/>
      <w:jc w:val="both"/>
    </w:pPr>
    <w:rPr>
      <w:rFonts w:ascii="Arial" w:hAnsi="Arial"/>
    </w:rPr>
  </w:style>
  <w:style w:type="character" w:customStyle="1" w:styleId="E-PatCitaoChar">
    <w:name w:val="E-Pat Citação Char"/>
    <w:link w:val="E-PatCitao"/>
    <w:rsid w:val="00A423FE"/>
    <w:rPr>
      <w:rFonts w:ascii="Arial" w:hAnsi="Arial"/>
      <w:sz w:val="24"/>
      <w:szCs w:val="24"/>
    </w:rPr>
  </w:style>
  <w:style w:type="paragraph" w:customStyle="1" w:styleId="Teste">
    <w:name w:val="Teste"/>
    <w:basedOn w:val="citpet"/>
    <w:link w:val="TesteChar"/>
    <w:autoRedefine/>
    <w:rsid w:val="00A423FE"/>
    <w:pPr>
      <w:jc w:val="center"/>
    </w:pPr>
    <w:rPr>
      <w:b/>
      <w:sz w:val="24"/>
    </w:rPr>
  </w:style>
  <w:style w:type="character" w:customStyle="1" w:styleId="TesteChar">
    <w:name w:val="Teste Char"/>
    <w:link w:val="Teste"/>
    <w:rsid w:val="00A423FE"/>
    <w:rPr>
      <w:rFonts w:ascii="Arial" w:hAnsi="Arial"/>
      <w:b/>
      <w:sz w:val="24"/>
      <w:szCs w:val="24"/>
    </w:rPr>
  </w:style>
  <w:style w:type="paragraph" w:customStyle="1" w:styleId="EscopoNTITitulo">
    <w:name w:val="EscopoNTITitulo"/>
    <w:basedOn w:val="Ttulo"/>
    <w:link w:val="EscopoNTITituloChar"/>
    <w:rsid w:val="00A423FE"/>
    <w:pPr>
      <w:pBdr>
        <w:bottom w:val="none" w:sz="0" w:space="0" w:color="auto"/>
      </w:pBdr>
      <w:spacing w:before="240" w:after="60" w:line="320" w:lineRule="atLeast"/>
      <w:contextualSpacing w:val="0"/>
      <w:jc w:val="left"/>
      <w:outlineLvl w:val="0"/>
    </w:pPr>
    <w:rPr>
      <w:rFonts w:ascii="Arial" w:hAnsi="Arial"/>
      <w:b/>
      <w:bCs/>
      <w:color w:val="auto"/>
      <w:spacing w:val="0"/>
      <w:sz w:val="32"/>
      <w:szCs w:val="32"/>
    </w:rPr>
  </w:style>
  <w:style w:type="character" w:customStyle="1" w:styleId="EscopoNTITituloChar">
    <w:name w:val="EscopoNTITitulo Char"/>
    <w:link w:val="EscopoNTITitulo"/>
    <w:rsid w:val="00A423FE"/>
    <w:rPr>
      <w:rFonts w:ascii="Arial" w:hAnsi="Arial"/>
      <w:b/>
      <w:bCs/>
      <w:kern w:val="28"/>
      <w:sz w:val="32"/>
      <w:szCs w:val="32"/>
    </w:rPr>
  </w:style>
  <w:style w:type="paragraph" w:styleId="Ttulo">
    <w:name w:val="Title"/>
    <w:basedOn w:val="Normal"/>
    <w:next w:val="Normal"/>
    <w:link w:val="TtuloChar"/>
    <w:qFormat/>
    <w:rsid w:val="00A423FE"/>
    <w:pPr>
      <w:pBdr>
        <w:bottom w:val="single" w:sz="8" w:space="4" w:color="4F81BD"/>
      </w:pBdr>
      <w:autoSpaceDE/>
      <w:autoSpaceDN/>
      <w:adjustRightInd/>
      <w:spacing w:after="300"/>
      <w:contextualSpacing/>
      <w:jc w:val="both"/>
    </w:pPr>
    <w:rPr>
      <w:rFonts w:ascii="Cambria" w:hAnsi="Cambria"/>
      <w:color w:val="17365D"/>
      <w:spacing w:val="5"/>
      <w:kern w:val="28"/>
      <w:sz w:val="52"/>
      <w:szCs w:val="52"/>
    </w:rPr>
  </w:style>
  <w:style w:type="character" w:customStyle="1" w:styleId="TtuloChar">
    <w:name w:val="Título Char"/>
    <w:basedOn w:val="Fontepargpadro"/>
    <w:link w:val="Ttulo"/>
    <w:rsid w:val="00A423FE"/>
    <w:rPr>
      <w:rFonts w:ascii="Cambria" w:hAnsi="Cambria"/>
      <w:color w:val="17365D"/>
      <w:spacing w:val="5"/>
      <w:kern w:val="28"/>
      <w:sz w:val="52"/>
      <w:szCs w:val="52"/>
    </w:rPr>
  </w:style>
  <w:style w:type="paragraph" w:customStyle="1" w:styleId="EscopoNTISubTitulo">
    <w:name w:val="EscopoNTISubTitulo"/>
    <w:link w:val="EscopoNTISubTituloChar"/>
    <w:rsid w:val="00A423FE"/>
    <w:pPr>
      <w:numPr>
        <w:numId w:val="3"/>
      </w:numPr>
    </w:pPr>
    <w:rPr>
      <w:rFonts w:ascii="Arial" w:hAnsi="Arial"/>
      <w:b/>
      <w:bCs/>
      <w:sz w:val="24"/>
      <w:szCs w:val="22"/>
    </w:rPr>
  </w:style>
  <w:style w:type="character" w:customStyle="1" w:styleId="EscopoNTISubTituloChar">
    <w:name w:val="EscopoNTISubTitulo Char"/>
    <w:link w:val="EscopoNTISubTitulo"/>
    <w:rsid w:val="00A423FE"/>
    <w:rPr>
      <w:rFonts w:ascii="Arial" w:hAnsi="Arial"/>
      <w:b/>
      <w:bCs/>
      <w:sz w:val="24"/>
      <w:szCs w:val="22"/>
    </w:rPr>
  </w:style>
  <w:style w:type="paragraph" w:customStyle="1" w:styleId="EscopoNTIItem">
    <w:name w:val="EscopoNTIItem"/>
    <w:link w:val="EscopoNTIItemChar"/>
    <w:rsid w:val="00A423FE"/>
    <w:pPr>
      <w:ind w:left="567"/>
    </w:pPr>
    <w:rPr>
      <w:rFonts w:ascii="Arial" w:hAnsi="Arial"/>
      <w:b/>
      <w:szCs w:val="24"/>
    </w:rPr>
  </w:style>
  <w:style w:type="character" w:customStyle="1" w:styleId="EscopoNTIItemChar">
    <w:name w:val="EscopoNTIItem Char"/>
    <w:link w:val="EscopoNTIItem"/>
    <w:rsid w:val="00A423FE"/>
    <w:rPr>
      <w:rFonts w:ascii="Arial" w:hAnsi="Arial"/>
      <w:b/>
      <w:szCs w:val="24"/>
    </w:rPr>
  </w:style>
  <w:style w:type="character" w:customStyle="1" w:styleId="CabealhoChar1">
    <w:name w:val="Cabeçalho Char1"/>
    <w:uiPriority w:val="99"/>
    <w:locked/>
    <w:rsid w:val="00A423FE"/>
    <w:rPr>
      <w:rFonts w:ascii="Arial" w:hAnsi="Arial"/>
      <w:sz w:val="24"/>
      <w:szCs w:val="24"/>
    </w:rPr>
  </w:style>
  <w:style w:type="paragraph" w:customStyle="1" w:styleId="Level2">
    <w:name w:val="Level 2"/>
    <w:basedOn w:val="Normal"/>
    <w:link w:val="Level2Char"/>
    <w:rsid w:val="00A423FE"/>
    <w:pPr>
      <w:autoSpaceDE/>
      <w:autoSpaceDN/>
      <w:adjustRightInd/>
      <w:spacing w:after="140" w:line="290" w:lineRule="auto"/>
      <w:jc w:val="both"/>
    </w:pPr>
    <w:rPr>
      <w:rFonts w:ascii="Tahoma" w:hAnsi="Tahoma"/>
      <w:kern w:val="20"/>
      <w:sz w:val="22"/>
      <w:szCs w:val="28"/>
    </w:rPr>
  </w:style>
  <w:style w:type="paragraph" w:customStyle="1" w:styleId="TEXTO">
    <w:name w:val="TEXTO"/>
    <w:basedOn w:val="Normal"/>
    <w:rsid w:val="00A423FE"/>
    <w:pPr>
      <w:autoSpaceDE/>
      <w:autoSpaceDN/>
      <w:adjustRightInd/>
      <w:jc w:val="both"/>
    </w:pPr>
    <w:rPr>
      <w:rFonts w:ascii="CG Times" w:hAnsi="CG Times"/>
      <w:szCs w:val="20"/>
    </w:rPr>
  </w:style>
  <w:style w:type="paragraph" w:customStyle="1" w:styleId="000-MEMORANDUM">
    <w:name w:val="000-MEMORANDUM"/>
    <w:rsid w:val="00A423FE"/>
    <w:pPr>
      <w:numPr>
        <w:numId w:val="6"/>
      </w:numPr>
      <w:tabs>
        <w:tab w:val="clear" w:pos="3402"/>
        <w:tab w:val="left" w:pos="5292"/>
      </w:tabs>
      <w:spacing w:after="240"/>
      <w:ind w:left="3828" w:right="40"/>
      <w:contextualSpacing/>
    </w:pPr>
    <w:rPr>
      <w:rFonts w:ascii="Verdana" w:hAnsi="Verdana"/>
      <w:b/>
      <w:color w:val="00739C"/>
      <w:sz w:val="24"/>
      <w:szCs w:val="36"/>
      <w:lang w:val="en-US"/>
    </w:rPr>
  </w:style>
  <w:style w:type="paragraph" w:styleId="SemEspaamento">
    <w:name w:val="No Spacing"/>
    <w:link w:val="SemEspaamentoChar"/>
    <w:uiPriority w:val="1"/>
    <w:qFormat/>
    <w:rsid w:val="00A423FE"/>
    <w:rPr>
      <w:rFonts w:ascii="Calibri" w:hAnsi="Calibri"/>
      <w:sz w:val="22"/>
      <w:szCs w:val="22"/>
    </w:rPr>
  </w:style>
  <w:style w:type="character" w:customStyle="1" w:styleId="SemEspaamentoChar">
    <w:name w:val="Sem Espaçamento Char"/>
    <w:link w:val="SemEspaamento"/>
    <w:uiPriority w:val="1"/>
    <w:rsid w:val="00A423FE"/>
    <w:rPr>
      <w:rFonts w:ascii="Calibri" w:hAnsi="Calibri"/>
      <w:sz w:val="22"/>
      <w:szCs w:val="22"/>
    </w:rPr>
  </w:style>
  <w:style w:type="character" w:styleId="HiperlinkVisitado">
    <w:name w:val="FollowedHyperlink"/>
    <w:locked/>
    <w:rsid w:val="00A423FE"/>
    <w:rPr>
      <w:color w:val="800080"/>
      <w:u w:val="single"/>
    </w:rPr>
  </w:style>
  <w:style w:type="paragraph" w:styleId="Textodenotadefim">
    <w:name w:val="endnote text"/>
    <w:basedOn w:val="Normal"/>
    <w:link w:val="TextodenotadefimChar"/>
    <w:semiHidden/>
    <w:unhideWhenUsed/>
    <w:locked/>
    <w:rsid w:val="00A423FE"/>
    <w:pPr>
      <w:autoSpaceDE/>
      <w:autoSpaceDN/>
      <w:adjustRightInd/>
      <w:jc w:val="both"/>
    </w:pPr>
    <w:rPr>
      <w:rFonts w:ascii="Arial" w:hAnsi="Arial"/>
      <w:sz w:val="20"/>
      <w:szCs w:val="20"/>
    </w:rPr>
  </w:style>
  <w:style w:type="character" w:customStyle="1" w:styleId="TextodenotadefimChar">
    <w:name w:val="Texto de nota de fim Char"/>
    <w:basedOn w:val="Fontepargpadro"/>
    <w:link w:val="Textodenotadefim"/>
    <w:semiHidden/>
    <w:rsid w:val="00A423FE"/>
    <w:rPr>
      <w:rFonts w:ascii="Arial" w:hAnsi="Arial"/>
    </w:rPr>
  </w:style>
  <w:style w:type="character" w:styleId="Refdenotadefim">
    <w:name w:val="endnote reference"/>
    <w:semiHidden/>
    <w:unhideWhenUsed/>
    <w:locked/>
    <w:rsid w:val="00A423FE"/>
    <w:rPr>
      <w:vertAlign w:val="superscript"/>
    </w:rPr>
  </w:style>
  <w:style w:type="paragraph" w:customStyle="1" w:styleId="Level1">
    <w:name w:val="Level 1"/>
    <w:basedOn w:val="Normal"/>
    <w:next w:val="Normal"/>
    <w:rsid w:val="00A423FE"/>
    <w:pPr>
      <w:keepNext/>
      <w:tabs>
        <w:tab w:val="num" w:pos="567"/>
      </w:tabs>
      <w:autoSpaceDE/>
      <w:autoSpaceDN/>
      <w:adjustRightInd/>
      <w:spacing w:before="280" w:after="140" w:line="288" w:lineRule="auto"/>
      <w:ind w:left="567" w:hanging="567"/>
      <w:jc w:val="both"/>
      <w:outlineLvl w:val="0"/>
    </w:pPr>
    <w:rPr>
      <w:rFonts w:ascii="Arial" w:hAnsi="Arial"/>
      <w:b/>
      <w:bCs/>
      <w:kern w:val="20"/>
      <w:sz w:val="22"/>
      <w:szCs w:val="32"/>
      <w:lang w:eastAsia="en-US"/>
    </w:rPr>
  </w:style>
  <w:style w:type="paragraph" w:customStyle="1" w:styleId="Level3">
    <w:name w:val="Level 3"/>
    <w:basedOn w:val="Normal"/>
    <w:link w:val="Level3Char"/>
    <w:rsid w:val="00A423FE"/>
    <w:pPr>
      <w:tabs>
        <w:tab w:val="num" w:pos="1874"/>
      </w:tabs>
      <w:autoSpaceDE/>
      <w:autoSpaceDN/>
      <w:adjustRightInd/>
      <w:spacing w:after="140" w:line="288" w:lineRule="auto"/>
      <w:ind w:left="1874" w:hanging="794"/>
      <w:jc w:val="both"/>
    </w:pPr>
    <w:rPr>
      <w:rFonts w:ascii="Arial" w:hAnsi="Arial"/>
      <w:kern w:val="20"/>
      <w:sz w:val="20"/>
      <w:szCs w:val="28"/>
      <w:lang w:eastAsia="en-US"/>
    </w:rPr>
  </w:style>
  <w:style w:type="paragraph" w:customStyle="1" w:styleId="Level4">
    <w:name w:val="Level 4"/>
    <w:basedOn w:val="Normal"/>
    <w:rsid w:val="00A423FE"/>
    <w:pPr>
      <w:tabs>
        <w:tab w:val="num" w:pos="2722"/>
      </w:tabs>
      <w:autoSpaceDE/>
      <w:autoSpaceDN/>
      <w:adjustRightInd/>
      <w:spacing w:after="140" w:line="288" w:lineRule="auto"/>
      <w:ind w:left="2721" w:hanging="680"/>
      <w:jc w:val="both"/>
    </w:pPr>
    <w:rPr>
      <w:rFonts w:ascii="Arial" w:hAnsi="Arial"/>
      <w:kern w:val="20"/>
      <w:sz w:val="20"/>
      <w:lang w:eastAsia="en-US"/>
    </w:rPr>
  </w:style>
  <w:style w:type="paragraph" w:customStyle="1" w:styleId="Level5">
    <w:name w:val="Level 5"/>
    <w:basedOn w:val="Normal"/>
    <w:uiPriority w:val="99"/>
    <w:rsid w:val="00A423FE"/>
    <w:pPr>
      <w:tabs>
        <w:tab w:val="num" w:pos="3289"/>
      </w:tabs>
      <w:autoSpaceDE/>
      <w:autoSpaceDN/>
      <w:adjustRightInd/>
      <w:spacing w:after="140" w:line="288" w:lineRule="auto"/>
      <w:ind w:left="3289" w:hanging="567"/>
      <w:jc w:val="both"/>
    </w:pPr>
    <w:rPr>
      <w:rFonts w:ascii="Arial" w:hAnsi="Arial"/>
      <w:kern w:val="20"/>
      <w:sz w:val="20"/>
      <w:lang w:eastAsia="en-US"/>
    </w:rPr>
  </w:style>
  <w:style w:type="paragraph" w:customStyle="1" w:styleId="Level6">
    <w:name w:val="Level 6"/>
    <w:basedOn w:val="Normal"/>
    <w:rsid w:val="00A423FE"/>
    <w:pPr>
      <w:tabs>
        <w:tab w:val="num" w:pos="3969"/>
      </w:tabs>
      <w:autoSpaceDE/>
      <w:autoSpaceDN/>
      <w:adjustRightInd/>
      <w:spacing w:after="140" w:line="288" w:lineRule="auto"/>
      <w:ind w:left="3969" w:hanging="680"/>
      <w:jc w:val="both"/>
    </w:pPr>
    <w:rPr>
      <w:rFonts w:ascii="Arial" w:hAnsi="Arial"/>
      <w:kern w:val="20"/>
      <w:sz w:val="20"/>
      <w:lang w:eastAsia="en-US"/>
    </w:rPr>
  </w:style>
  <w:style w:type="paragraph" w:customStyle="1" w:styleId="Level7">
    <w:name w:val="Level 7"/>
    <w:basedOn w:val="Normal"/>
    <w:uiPriority w:val="99"/>
    <w:rsid w:val="00A423FE"/>
    <w:pPr>
      <w:tabs>
        <w:tab w:val="num" w:pos="3969"/>
      </w:tabs>
      <w:autoSpaceDE/>
      <w:autoSpaceDN/>
      <w:adjustRightInd/>
      <w:spacing w:after="140" w:line="288" w:lineRule="auto"/>
      <w:ind w:left="3969" w:hanging="680"/>
      <w:jc w:val="both"/>
      <w:outlineLvl w:val="6"/>
    </w:pPr>
    <w:rPr>
      <w:rFonts w:ascii="Arial" w:hAnsi="Arial"/>
      <w:kern w:val="20"/>
      <w:sz w:val="20"/>
      <w:lang w:eastAsia="en-US"/>
    </w:rPr>
  </w:style>
  <w:style w:type="paragraph" w:customStyle="1" w:styleId="Level8">
    <w:name w:val="Level 8"/>
    <w:basedOn w:val="Normal"/>
    <w:uiPriority w:val="99"/>
    <w:rsid w:val="00A423FE"/>
    <w:pPr>
      <w:tabs>
        <w:tab w:val="num" w:pos="3969"/>
      </w:tabs>
      <w:autoSpaceDE/>
      <w:autoSpaceDN/>
      <w:adjustRightInd/>
      <w:spacing w:after="140" w:line="288" w:lineRule="auto"/>
      <w:ind w:left="3969" w:hanging="680"/>
      <w:jc w:val="both"/>
      <w:outlineLvl w:val="7"/>
    </w:pPr>
    <w:rPr>
      <w:rFonts w:ascii="Arial" w:hAnsi="Arial"/>
      <w:kern w:val="20"/>
      <w:sz w:val="20"/>
      <w:lang w:eastAsia="en-US"/>
    </w:rPr>
  </w:style>
  <w:style w:type="paragraph" w:customStyle="1" w:styleId="Level9">
    <w:name w:val="Level 9"/>
    <w:basedOn w:val="Normal"/>
    <w:uiPriority w:val="99"/>
    <w:rsid w:val="00A423FE"/>
    <w:pPr>
      <w:tabs>
        <w:tab w:val="num" w:pos="3969"/>
      </w:tabs>
      <w:autoSpaceDE/>
      <w:autoSpaceDN/>
      <w:adjustRightInd/>
      <w:spacing w:after="140" w:line="288" w:lineRule="auto"/>
      <w:ind w:left="3969" w:hanging="680"/>
      <w:jc w:val="both"/>
      <w:outlineLvl w:val="8"/>
    </w:pPr>
    <w:rPr>
      <w:rFonts w:ascii="Arial" w:hAnsi="Arial"/>
      <w:kern w:val="20"/>
      <w:sz w:val="20"/>
      <w:lang w:eastAsia="en-US"/>
    </w:rPr>
  </w:style>
  <w:style w:type="character" w:customStyle="1" w:styleId="Level3Char">
    <w:name w:val="Level 3 Char"/>
    <w:link w:val="Level3"/>
    <w:uiPriority w:val="99"/>
    <w:locked/>
    <w:rsid w:val="00A423FE"/>
    <w:rPr>
      <w:rFonts w:ascii="Arial" w:hAnsi="Arial"/>
      <w:kern w:val="20"/>
      <w:szCs w:val="28"/>
      <w:lang w:eastAsia="en-US"/>
    </w:rPr>
  </w:style>
  <w:style w:type="character" w:customStyle="1" w:styleId="p0Char">
    <w:name w:val="p0 Char"/>
    <w:link w:val="p0"/>
    <w:rsid w:val="00A423FE"/>
    <w:rPr>
      <w:rFonts w:ascii="Times" w:hAnsi="Times"/>
      <w:sz w:val="24"/>
    </w:rPr>
  </w:style>
  <w:style w:type="paragraph" w:customStyle="1" w:styleId="BodyText21">
    <w:name w:val="Body Text 21"/>
    <w:basedOn w:val="Normal"/>
    <w:rsid w:val="00A423FE"/>
    <w:pPr>
      <w:widowControl w:val="0"/>
      <w:jc w:val="both"/>
    </w:pPr>
    <w:rPr>
      <w:rFonts w:ascii="Arial" w:hAnsi="Arial" w:cs="Arial"/>
    </w:rPr>
  </w:style>
  <w:style w:type="character" w:customStyle="1" w:styleId="Level2Char">
    <w:name w:val="Level 2 Char"/>
    <w:link w:val="Level2"/>
    <w:rsid w:val="00A423FE"/>
    <w:rPr>
      <w:rFonts w:ascii="Tahoma" w:hAnsi="Tahoma"/>
      <w:kern w:val="20"/>
      <w:sz w:val="22"/>
      <w:szCs w:val="28"/>
    </w:rPr>
  </w:style>
  <w:style w:type="character" w:customStyle="1" w:styleId="Celso1Char">
    <w:name w:val="Celso1 Char"/>
    <w:link w:val="Celso1"/>
    <w:uiPriority w:val="99"/>
    <w:locked/>
    <w:rsid w:val="00A423FE"/>
    <w:rPr>
      <w:rFonts w:ascii="Univers (W1)" w:hAnsi="Univers (W1)"/>
      <w:sz w:val="24"/>
      <w:szCs w:val="24"/>
    </w:rPr>
  </w:style>
  <w:style w:type="paragraph" w:customStyle="1" w:styleId="Celso1">
    <w:name w:val="Celso1"/>
    <w:basedOn w:val="Normal"/>
    <w:link w:val="Celso1Char"/>
    <w:uiPriority w:val="99"/>
    <w:rsid w:val="00A423FE"/>
    <w:pPr>
      <w:widowControl w:val="0"/>
      <w:autoSpaceDE/>
      <w:autoSpaceDN/>
      <w:adjustRightInd/>
      <w:jc w:val="both"/>
    </w:pPr>
    <w:rPr>
      <w:rFonts w:ascii="Univers (W1)" w:hAnsi="Univers (W1)"/>
    </w:rPr>
  </w:style>
  <w:style w:type="paragraph" w:customStyle="1" w:styleId="Texto0">
    <w:name w:val="Texto"/>
    <w:basedOn w:val="Normal"/>
    <w:link w:val="TextoChar"/>
    <w:autoRedefine/>
    <w:rsid w:val="00A423FE"/>
    <w:pPr>
      <w:autoSpaceDE/>
      <w:autoSpaceDN/>
      <w:adjustRightInd/>
      <w:jc w:val="both"/>
    </w:pPr>
    <w:rPr>
      <w:rFonts w:ascii="Calibri" w:hAnsi="Calibri"/>
      <w:kern w:val="28"/>
      <w:sz w:val="22"/>
      <w:szCs w:val="22"/>
    </w:rPr>
  </w:style>
  <w:style w:type="character" w:customStyle="1" w:styleId="TextoChar">
    <w:name w:val="Texto Char"/>
    <w:link w:val="Texto0"/>
    <w:rsid w:val="00A423FE"/>
    <w:rPr>
      <w:rFonts w:ascii="Calibri" w:hAnsi="Calibri"/>
      <w:kern w:val="28"/>
      <w:sz w:val="22"/>
      <w:szCs w:val="22"/>
    </w:rPr>
  </w:style>
  <w:style w:type="paragraph" w:customStyle="1" w:styleId="CharChar">
    <w:name w:val="Char Char"/>
    <w:basedOn w:val="Normal"/>
    <w:rsid w:val="00B969A2"/>
    <w:pPr>
      <w:autoSpaceDE/>
      <w:autoSpaceDN/>
      <w:adjustRightInd/>
      <w:spacing w:after="160" w:line="240" w:lineRule="exact"/>
    </w:pPr>
    <w:rPr>
      <w:rFonts w:ascii="Verdana" w:hAnsi="Verdana"/>
      <w:b/>
      <w:sz w:val="20"/>
      <w:szCs w:val="20"/>
      <w:lang w:val="en-US" w:eastAsia="en-US"/>
    </w:rPr>
  </w:style>
  <w:style w:type="paragraph" w:customStyle="1" w:styleId="roman2">
    <w:name w:val="roman 2"/>
    <w:basedOn w:val="Normal"/>
    <w:rsid w:val="00485DC7"/>
    <w:pPr>
      <w:numPr>
        <w:numId w:val="24"/>
      </w:numPr>
      <w:autoSpaceDE/>
      <w:autoSpaceDN/>
      <w:adjustRightInd/>
      <w:spacing w:after="140" w:line="290" w:lineRule="auto"/>
      <w:jc w:val="both"/>
    </w:pPr>
    <w:rPr>
      <w:rFonts w:ascii="Arial" w:hAnsi="Arial"/>
      <w:kern w:val="20"/>
      <w:sz w:val="20"/>
      <w:szCs w:val="20"/>
      <w:lang w:val="en-GB" w:eastAsia="en-US"/>
    </w:rPr>
  </w:style>
  <w:style w:type="paragraph" w:styleId="Subttulo">
    <w:name w:val="Subtitle"/>
    <w:basedOn w:val="Normal"/>
    <w:next w:val="Normal"/>
    <w:link w:val="SubttuloChar"/>
    <w:uiPriority w:val="99"/>
    <w:qFormat/>
    <w:rsid w:val="003043A3"/>
    <w:pPr>
      <w:autoSpaceDE/>
      <w:autoSpaceDN/>
      <w:adjustRightInd/>
      <w:spacing w:after="60"/>
      <w:jc w:val="center"/>
      <w:outlineLvl w:val="1"/>
    </w:pPr>
    <w:rPr>
      <w:rFonts w:ascii="Cambria" w:hAnsi="Cambria"/>
    </w:rPr>
  </w:style>
  <w:style w:type="character" w:customStyle="1" w:styleId="SubttuloChar">
    <w:name w:val="Subtítulo Char"/>
    <w:basedOn w:val="Fontepargpadro"/>
    <w:link w:val="Subttulo"/>
    <w:uiPriority w:val="99"/>
    <w:rsid w:val="003043A3"/>
    <w:rPr>
      <w:rFonts w:ascii="Cambria" w:hAnsi="Cambria"/>
      <w:sz w:val="24"/>
      <w:szCs w:val="24"/>
    </w:rPr>
  </w:style>
  <w:style w:type="paragraph" w:customStyle="1" w:styleId="CharChar1CharCharCharChar">
    <w:name w:val="Char Char1 Char Char Char Char"/>
    <w:basedOn w:val="Normal"/>
    <w:rsid w:val="00D06CB7"/>
    <w:pPr>
      <w:widowControl w:val="0"/>
      <w:spacing w:after="160" w:line="240" w:lineRule="exact"/>
    </w:pPr>
    <w:rPr>
      <w:rFonts w:ascii="Verdana" w:hAnsi="Verdana"/>
      <w:sz w:val="20"/>
      <w:szCs w:val="20"/>
      <w:lang w:val="en-US" w:eastAsia="en-US"/>
    </w:rPr>
  </w:style>
  <w:style w:type="table" w:customStyle="1" w:styleId="Tabelacomgrade11">
    <w:name w:val="Tabela com grade11"/>
    <w:basedOn w:val="Tabelanormal"/>
    <w:next w:val="Tabelacomgrade"/>
    <w:uiPriority w:val="59"/>
    <w:rsid w:val="00751B00"/>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9A78E0"/>
    <w:pPr>
      <w:widowControl w:val="0"/>
    </w:pPr>
    <w:rPr>
      <w:rFonts w:ascii="Times" w:hAnsi="Times" w:cs="Times"/>
      <w:color w:val="auto"/>
    </w:rPr>
  </w:style>
  <w:style w:type="paragraph" w:customStyle="1" w:styleId="Contratospargrafonico">
    <w:name w:val="Contratos_parágrafo único"/>
    <w:basedOn w:val="Normal"/>
    <w:link w:val="ContratospargrafonicoChar"/>
    <w:qFormat/>
    <w:rsid w:val="009A78E0"/>
    <w:pPr>
      <w:autoSpaceDE/>
      <w:autoSpaceDN/>
      <w:adjustRightInd/>
      <w:spacing w:after="140" w:line="290" w:lineRule="auto"/>
      <w:ind w:left="680"/>
      <w:jc w:val="both"/>
    </w:pPr>
    <w:rPr>
      <w:rFonts w:ascii="Arial" w:hAnsi="Arial"/>
      <w:kern w:val="20"/>
      <w:sz w:val="20"/>
      <w:lang w:eastAsia="en-US"/>
    </w:rPr>
  </w:style>
  <w:style w:type="character" w:customStyle="1" w:styleId="ContratospargrafonicoChar">
    <w:name w:val="Contratos_parágrafo único Char"/>
    <w:basedOn w:val="Fontepargpadro"/>
    <w:link w:val="Contratospargrafonico"/>
    <w:rsid w:val="009A78E0"/>
    <w:rPr>
      <w:rFonts w:ascii="Arial" w:hAnsi="Arial"/>
      <w:kern w:val="20"/>
      <w:szCs w:val="24"/>
      <w:lang w:eastAsia="en-US"/>
    </w:rPr>
  </w:style>
  <w:style w:type="character" w:customStyle="1" w:styleId="PargrafodaListaChar">
    <w:name w:val="Parágrafo da Lista Char"/>
    <w:aliases w:val="Normal numerado Char"/>
    <w:link w:val="PargrafodaLista"/>
    <w:uiPriority w:val="34"/>
    <w:locked/>
    <w:rsid w:val="009A78E0"/>
    <w:rPr>
      <w:sz w:val="24"/>
      <w:szCs w:val="24"/>
    </w:rPr>
  </w:style>
  <w:style w:type="character" w:customStyle="1" w:styleId="UnresolvedMention1">
    <w:name w:val="Unresolved Mention1"/>
    <w:basedOn w:val="Fontepargpadro"/>
    <w:uiPriority w:val="99"/>
    <w:semiHidden/>
    <w:unhideWhenUsed/>
    <w:rsid w:val="00594D1A"/>
    <w:rPr>
      <w:color w:val="605E5C"/>
      <w:shd w:val="clear" w:color="auto" w:fill="E1DFDD"/>
    </w:rPr>
  </w:style>
  <w:style w:type="paragraph" w:customStyle="1" w:styleId="CharCharCharCharCharCharCharCharCharCharChar0">
    <w:name w:val="Char Char Char Char Char Char Char Char Char Char Char"/>
    <w:basedOn w:val="Normal"/>
    <w:rsid w:val="00D16B7C"/>
    <w:pPr>
      <w:autoSpaceDE/>
      <w:autoSpaceDN/>
      <w:adjustRightInd/>
      <w:spacing w:after="160" w:line="240" w:lineRule="exact"/>
    </w:pPr>
    <w:rPr>
      <w:rFonts w:ascii="Verdana" w:hAnsi="Verdana" w:cs="Verdana"/>
      <w:sz w:val="20"/>
      <w:szCs w:val="20"/>
      <w:lang w:val="en-US" w:eastAsia="en-US"/>
    </w:rPr>
  </w:style>
  <w:style w:type="character" w:customStyle="1" w:styleId="MenoPendente4">
    <w:name w:val="Menção Pendente4"/>
    <w:basedOn w:val="Fontepargpadro"/>
    <w:uiPriority w:val="99"/>
    <w:semiHidden/>
    <w:unhideWhenUsed/>
    <w:rsid w:val="009A5DA1"/>
    <w:rPr>
      <w:color w:val="605E5C"/>
      <w:shd w:val="clear" w:color="auto" w:fill="E1DFDD"/>
    </w:rPr>
  </w:style>
  <w:style w:type="character" w:customStyle="1" w:styleId="MenoPendente5">
    <w:name w:val="Menção Pendente5"/>
    <w:basedOn w:val="Fontepargpadro"/>
    <w:uiPriority w:val="99"/>
    <w:semiHidden/>
    <w:unhideWhenUsed/>
    <w:rsid w:val="00802F6A"/>
    <w:rPr>
      <w:color w:val="605E5C"/>
      <w:shd w:val="clear" w:color="auto" w:fill="E1DFDD"/>
    </w:rPr>
  </w:style>
  <w:style w:type="paragraph" w:customStyle="1" w:styleId="Nvel1">
    <w:name w:val="Nível 1"/>
    <w:basedOn w:val="Normal"/>
    <w:next w:val="Nvel11"/>
    <w:qFormat/>
    <w:rsid w:val="00A832EC"/>
    <w:pPr>
      <w:keepNext/>
      <w:numPr>
        <w:numId w:val="45"/>
      </w:numPr>
      <w:autoSpaceDE/>
      <w:autoSpaceDN/>
      <w:adjustRightInd/>
      <w:spacing w:line="288" w:lineRule="auto"/>
      <w:jc w:val="both"/>
      <w:outlineLvl w:val="0"/>
    </w:pPr>
    <w:rPr>
      <w:rFonts w:ascii="Cambria" w:eastAsiaTheme="minorHAnsi" w:hAnsi="Cambria" w:cstheme="minorBidi"/>
      <w:b/>
      <w:sz w:val="22"/>
      <w:szCs w:val="22"/>
      <w:lang w:val="pt-PT" w:eastAsia="en-US"/>
    </w:rPr>
  </w:style>
  <w:style w:type="paragraph" w:customStyle="1" w:styleId="Nvel11">
    <w:name w:val="Nível 1.1"/>
    <w:basedOn w:val="Normal"/>
    <w:qFormat/>
    <w:rsid w:val="00A832EC"/>
    <w:pPr>
      <w:numPr>
        <w:ilvl w:val="1"/>
        <w:numId w:val="45"/>
      </w:numPr>
      <w:autoSpaceDE/>
      <w:autoSpaceDN/>
      <w:adjustRightInd/>
      <w:spacing w:line="288" w:lineRule="auto"/>
      <w:jc w:val="both"/>
    </w:pPr>
    <w:rPr>
      <w:rFonts w:ascii="Cambria" w:eastAsiaTheme="minorHAnsi" w:hAnsi="Cambria" w:cstheme="minorBidi"/>
      <w:sz w:val="22"/>
      <w:szCs w:val="22"/>
      <w:lang w:val="en-US" w:eastAsia="en-US"/>
    </w:rPr>
  </w:style>
  <w:style w:type="paragraph" w:customStyle="1" w:styleId="Nvel11a">
    <w:name w:val="Nível 1.1 (a)"/>
    <w:basedOn w:val="Normal"/>
    <w:qFormat/>
    <w:rsid w:val="00A832EC"/>
    <w:pPr>
      <w:numPr>
        <w:ilvl w:val="2"/>
        <w:numId w:val="45"/>
      </w:numPr>
      <w:autoSpaceDE/>
      <w:autoSpaceDN/>
      <w:adjustRightInd/>
      <w:spacing w:line="288" w:lineRule="auto"/>
      <w:jc w:val="both"/>
    </w:pPr>
    <w:rPr>
      <w:rFonts w:ascii="Cambria" w:eastAsiaTheme="minorHAnsi" w:hAnsi="Cambria" w:cstheme="minorBidi"/>
      <w:sz w:val="22"/>
      <w:szCs w:val="22"/>
      <w:lang w:val="en-US" w:eastAsia="en-US"/>
    </w:rPr>
  </w:style>
  <w:style w:type="paragraph" w:customStyle="1" w:styleId="Nvel11a1">
    <w:name w:val="Nível 1.1 (a) (1)"/>
    <w:basedOn w:val="Normal"/>
    <w:qFormat/>
    <w:rsid w:val="00A832EC"/>
    <w:pPr>
      <w:numPr>
        <w:ilvl w:val="3"/>
        <w:numId w:val="45"/>
      </w:numPr>
      <w:autoSpaceDE/>
      <w:autoSpaceDN/>
      <w:adjustRightInd/>
      <w:spacing w:line="288" w:lineRule="auto"/>
      <w:jc w:val="both"/>
    </w:pPr>
    <w:rPr>
      <w:rFonts w:ascii="Cambria" w:eastAsiaTheme="minorHAnsi" w:hAnsi="Cambria" w:cstheme="minorBidi"/>
      <w:sz w:val="22"/>
      <w:szCs w:val="22"/>
      <w:lang w:val="en-US" w:eastAsia="en-US"/>
    </w:rPr>
  </w:style>
  <w:style w:type="paragraph" w:customStyle="1" w:styleId="Nvel111">
    <w:name w:val="Nível 1.1.1"/>
    <w:basedOn w:val="Normal"/>
    <w:qFormat/>
    <w:rsid w:val="00A832EC"/>
    <w:pPr>
      <w:numPr>
        <w:ilvl w:val="4"/>
        <w:numId w:val="45"/>
      </w:numPr>
      <w:autoSpaceDE/>
      <w:autoSpaceDN/>
      <w:adjustRightInd/>
      <w:spacing w:line="288" w:lineRule="auto"/>
      <w:jc w:val="both"/>
    </w:pPr>
    <w:rPr>
      <w:rFonts w:ascii="Cambria" w:eastAsiaTheme="minorHAnsi" w:hAnsi="Cambria" w:cstheme="minorBidi"/>
      <w:sz w:val="22"/>
      <w:szCs w:val="22"/>
      <w:lang w:val="en-US" w:eastAsia="en-US"/>
    </w:rPr>
  </w:style>
  <w:style w:type="paragraph" w:customStyle="1" w:styleId="Nvel111a">
    <w:name w:val="Nível 1.1.1 (a)"/>
    <w:basedOn w:val="Normal"/>
    <w:qFormat/>
    <w:rsid w:val="00A832EC"/>
    <w:pPr>
      <w:numPr>
        <w:ilvl w:val="5"/>
        <w:numId w:val="45"/>
      </w:numPr>
      <w:autoSpaceDE/>
      <w:autoSpaceDN/>
      <w:adjustRightInd/>
      <w:spacing w:line="288" w:lineRule="auto"/>
      <w:jc w:val="both"/>
    </w:pPr>
    <w:rPr>
      <w:rFonts w:ascii="Cambria" w:eastAsiaTheme="minorHAnsi" w:hAnsi="Cambria" w:cstheme="minorBidi"/>
      <w:sz w:val="22"/>
      <w:szCs w:val="22"/>
      <w:lang w:val="en-US" w:eastAsia="en-US"/>
    </w:rPr>
  </w:style>
  <w:style w:type="paragraph" w:customStyle="1" w:styleId="Nvel111a1">
    <w:name w:val="Nível 1.1.1 (a) (1)"/>
    <w:basedOn w:val="Normal"/>
    <w:qFormat/>
    <w:rsid w:val="00A832EC"/>
    <w:pPr>
      <w:numPr>
        <w:ilvl w:val="6"/>
        <w:numId w:val="45"/>
      </w:numPr>
      <w:autoSpaceDE/>
      <w:autoSpaceDN/>
      <w:adjustRightInd/>
      <w:spacing w:line="288" w:lineRule="auto"/>
      <w:jc w:val="both"/>
    </w:pPr>
    <w:rPr>
      <w:rFonts w:ascii="Cambria" w:eastAsiaTheme="minorHAnsi" w:hAnsi="Cambria" w:cstheme="minorBidi"/>
      <w:sz w:val="22"/>
      <w:szCs w:val="22"/>
      <w:lang w:val="pt-PT" w:eastAsia="en-US"/>
    </w:rPr>
  </w:style>
  <w:style w:type="paragraph" w:customStyle="1" w:styleId="Nvel1111">
    <w:name w:val="Nível 1.1.1.1"/>
    <w:basedOn w:val="Nvel111a1"/>
    <w:qFormat/>
    <w:rsid w:val="00A832EC"/>
    <w:pPr>
      <w:numPr>
        <w:ilvl w:val="7"/>
      </w:numPr>
    </w:pPr>
  </w:style>
  <w:style w:type="paragraph" w:customStyle="1" w:styleId="Nvel1111a">
    <w:name w:val="Nível 1.1.1.1 (a)"/>
    <w:basedOn w:val="Nvel1111"/>
    <w:qFormat/>
    <w:rsid w:val="00A832EC"/>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51345256">
      <w:bodyDiv w:val="1"/>
      <w:marLeft w:val="0"/>
      <w:marRight w:val="0"/>
      <w:marTop w:val="0"/>
      <w:marBottom w:val="0"/>
      <w:divBdr>
        <w:top w:val="none" w:sz="0" w:space="0" w:color="auto"/>
        <w:left w:val="none" w:sz="0" w:space="0" w:color="auto"/>
        <w:bottom w:val="none" w:sz="0" w:space="0" w:color="auto"/>
        <w:right w:val="none" w:sz="0" w:space="0" w:color="auto"/>
      </w:divBdr>
    </w:div>
    <w:div w:id="84083773">
      <w:bodyDiv w:val="1"/>
      <w:marLeft w:val="0"/>
      <w:marRight w:val="0"/>
      <w:marTop w:val="0"/>
      <w:marBottom w:val="0"/>
      <w:divBdr>
        <w:top w:val="none" w:sz="0" w:space="0" w:color="auto"/>
        <w:left w:val="none" w:sz="0" w:space="0" w:color="auto"/>
        <w:bottom w:val="none" w:sz="0" w:space="0" w:color="auto"/>
        <w:right w:val="none" w:sz="0" w:space="0" w:color="auto"/>
      </w:divBdr>
    </w:div>
    <w:div w:id="86734494">
      <w:bodyDiv w:val="1"/>
      <w:marLeft w:val="0"/>
      <w:marRight w:val="0"/>
      <w:marTop w:val="0"/>
      <w:marBottom w:val="0"/>
      <w:divBdr>
        <w:top w:val="none" w:sz="0" w:space="0" w:color="auto"/>
        <w:left w:val="none" w:sz="0" w:space="0" w:color="auto"/>
        <w:bottom w:val="none" w:sz="0" w:space="0" w:color="auto"/>
        <w:right w:val="none" w:sz="0" w:space="0" w:color="auto"/>
      </w:divBdr>
    </w:div>
    <w:div w:id="103427018">
      <w:bodyDiv w:val="1"/>
      <w:marLeft w:val="0"/>
      <w:marRight w:val="0"/>
      <w:marTop w:val="0"/>
      <w:marBottom w:val="0"/>
      <w:divBdr>
        <w:top w:val="none" w:sz="0" w:space="0" w:color="auto"/>
        <w:left w:val="none" w:sz="0" w:space="0" w:color="auto"/>
        <w:bottom w:val="none" w:sz="0" w:space="0" w:color="auto"/>
        <w:right w:val="none" w:sz="0" w:space="0" w:color="auto"/>
      </w:divBdr>
    </w:div>
    <w:div w:id="109519956">
      <w:bodyDiv w:val="1"/>
      <w:marLeft w:val="0"/>
      <w:marRight w:val="0"/>
      <w:marTop w:val="0"/>
      <w:marBottom w:val="0"/>
      <w:divBdr>
        <w:top w:val="none" w:sz="0" w:space="0" w:color="auto"/>
        <w:left w:val="none" w:sz="0" w:space="0" w:color="auto"/>
        <w:bottom w:val="none" w:sz="0" w:space="0" w:color="auto"/>
        <w:right w:val="none" w:sz="0" w:space="0" w:color="auto"/>
      </w:divBdr>
    </w:div>
    <w:div w:id="170947389">
      <w:bodyDiv w:val="1"/>
      <w:marLeft w:val="0"/>
      <w:marRight w:val="0"/>
      <w:marTop w:val="0"/>
      <w:marBottom w:val="0"/>
      <w:divBdr>
        <w:top w:val="none" w:sz="0" w:space="0" w:color="auto"/>
        <w:left w:val="none" w:sz="0" w:space="0" w:color="auto"/>
        <w:bottom w:val="none" w:sz="0" w:space="0" w:color="auto"/>
        <w:right w:val="none" w:sz="0" w:space="0" w:color="auto"/>
      </w:divBdr>
    </w:div>
    <w:div w:id="171575894">
      <w:bodyDiv w:val="1"/>
      <w:marLeft w:val="0"/>
      <w:marRight w:val="0"/>
      <w:marTop w:val="0"/>
      <w:marBottom w:val="0"/>
      <w:divBdr>
        <w:top w:val="none" w:sz="0" w:space="0" w:color="auto"/>
        <w:left w:val="none" w:sz="0" w:space="0" w:color="auto"/>
        <w:bottom w:val="none" w:sz="0" w:space="0" w:color="auto"/>
        <w:right w:val="none" w:sz="0" w:space="0" w:color="auto"/>
      </w:divBdr>
    </w:div>
    <w:div w:id="208038089">
      <w:bodyDiv w:val="1"/>
      <w:marLeft w:val="0"/>
      <w:marRight w:val="0"/>
      <w:marTop w:val="0"/>
      <w:marBottom w:val="0"/>
      <w:divBdr>
        <w:top w:val="none" w:sz="0" w:space="0" w:color="auto"/>
        <w:left w:val="none" w:sz="0" w:space="0" w:color="auto"/>
        <w:bottom w:val="none" w:sz="0" w:space="0" w:color="auto"/>
        <w:right w:val="none" w:sz="0" w:space="0" w:color="auto"/>
      </w:divBdr>
    </w:div>
    <w:div w:id="212743054">
      <w:bodyDiv w:val="1"/>
      <w:marLeft w:val="0"/>
      <w:marRight w:val="0"/>
      <w:marTop w:val="0"/>
      <w:marBottom w:val="0"/>
      <w:divBdr>
        <w:top w:val="none" w:sz="0" w:space="0" w:color="auto"/>
        <w:left w:val="none" w:sz="0" w:space="0" w:color="auto"/>
        <w:bottom w:val="none" w:sz="0" w:space="0" w:color="auto"/>
        <w:right w:val="none" w:sz="0" w:space="0" w:color="auto"/>
      </w:divBdr>
    </w:div>
    <w:div w:id="236985091">
      <w:bodyDiv w:val="1"/>
      <w:marLeft w:val="0"/>
      <w:marRight w:val="0"/>
      <w:marTop w:val="0"/>
      <w:marBottom w:val="0"/>
      <w:divBdr>
        <w:top w:val="none" w:sz="0" w:space="0" w:color="auto"/>
        <w:left w:val="none" w:sz="0" w:space="0" w:color="auto"/>
        <w:bottom w:val="none" w:sz="0" w:space="0" w:color="auto"/>
        <w:right w:val="none" w:sz="0" w:space="0" w:color="auto"/>
      </w:divBdr>
    </w:div>
    <w:div w:id="267549679">
      <w:bodyDiv w:val="1"/>
      <w:marLeft w:val="0"/>
      <w:marRight w:val="0"/>
      <w:marTop w:val="0"/>
      <w:marBottom w:val="0"/>
      <w:divBdr>
        <w:top w:val="none" w:sz="0" w:space="0" w:color="auto"/>
        <w:left w:val="none" w:sz="0" w:space="0" w:color="auto"/>
        <w:bottom w:val="none" w:sz="0" w:space="0" w:color="auto"/>
        <w:right w:val="none" w:sz="0" w:space="0" w:color="auto"/>
      </w:divBdr>
    </w:div>
    <w:div w:id="341207335">
      <w:bodyDiv w:val="1"/>
      <w:marLeft w:val="0"/>
      <w:marRight w:val="0"/>
      <w:marTop w:val="0"/>
      <w:marBottom w:val="0"/>
      <w:divBdr>
        <w:top w:val="none" w:sz="0" w:space="0" w:color="auto"/>
        <w:left w:val="none" w:sz="0" w:space="0" w:color="auto"/>
        <w:bottom w:val="none" w:sz="0" w:space="0" w:color="auto"/>
        <w:right w:val="none" w:sz="0" w:space="0" w:color="auto"/>
      </w:divBdr>
    </w:div>
    <w:div w:id="367879394">
      <w:bodyDiv w:val="1"/>
      <w:marLeft w:val="0"/>
      <w:marRight w:val="0"/>
      <w:marTop w:val="0"/>
      <w:marBottom w:val="0"/>
      <w:divBdr>
        <w:top w:val="none" w:sz="0" w:space="0" w:color="auto"/>
        <w:left w:val="none" w:sz="0" w:space="0" w:color="auto"/>
        <w:bottom w:val="none" w:sz="0" w:space="0" w:color="auto"/>
        <w:right w:val="none" w:sz="0" w:space="0" w:color="auto"/>
      </w:divBdr>
    </w:div>
    <w:div w:id="420639058">
      <w:bodyDiv w:val="1"/>
      <w:marLeft w:val="0"/>
      <w:marRight w:val="0"/>
      <w:marTop w:val="0"/>
      <w:marBottom w:val="0"/>
      <w:divBdr>
        <w:top w:val="none" w:sz="0" w:space="0" w:color="auto"/>
        <w:left w:val="none" w:sz="0" w:space="0" w:color="auto"/>
        <w:bottom w:val="none" w:sz="0" w:space="0" w:color="auto"/>
        <w:right w:val="none" w:sz="0" w:space="0" w:color="auto"/>
      </w:divBdr>
    </w:div>
    <w:div w:id="431705700">
      <w:bodyDiv w:val="1"/>
      <w:marLeft w:val="0"/>
      <w:marRight w:val="0"/>
      <w:marTop w:val="0"/>
      <w:marBottom w:val="0"/>
      <w:divBdr>
        <w:top w:val="none" w:sz="0" w:space="0" w:color="auto"/>
        <w:left w:val="none" w:sz="0" w:space="0" w:color="auto"/>
        <w:bottom w:val="none" w:sz="0" w:space="0" w:color="auto"/>
        <w:right w:val="none" w:sz="0" w:space="0" w:color="auto"/>
      </w:divBdr>
    </w:div>
    <w:div w:id="503715221">
      <w:bodyDiv w:val="1"/>
      <w:marLeft w:val="0"/>
      <w:marRight w:val="0"/>
      <w:marTop w:val="0"/>
      <w:marBottom w:val="0"/>
      <w:divBdr>
        <w:top w:val="none" w:sz="0" w:space="0" w:color="auto"/>
        <w:left w:val="none" w:sz="0" w:space="0" w:color="auto"/>
        <w:bottom w:val="none" w:sz="0" w:space="0" w:color="auto"/>
        <w:right w:val="none" w:sz="0" w:space="0" w:color="auto"/>
      </w:divBdr>
    </w:div>
    <w:div w:id="508985174">
      <w:bodyDiv w:val="1"/>
      <w:marLeft w:val="0"/>
      <w:marRight w:val="0"/>
      <w:marTop w:val="0"/>
      <w:marBottom w:val="0"/>
      <w:divBdr>
        <w:top w:val="none" w:sz="0" w:space="0" w:color="auto"/>
        <w:left w:val="none" w:sz="0" w:space="0" w:color="auto"/>
        <w:bottom w:val="none" w:sz="0" w:space="0" w:color="auto"/>
        <w:right w:val="none" w:sz="0" w:space="0" w:color="auto"/>
      </w:divBdr>
    </w:div>
    <w:div w:id="509487062">
      <w:bodyDiv w:val="1"/>
      <w:marLeft w:val="0"/>
      <w:marRight w:val="0"/>
      <w:marTop w:val="0"/>
      <w:marBottom w:val="0"/>
      <w:divBdr>
        <w:top w:val="none" w:sz="0" w:space="0" w:color="auto"/>
        <w:left w:val="none" w:sz="0" w:space="0" w:color="auto"/>
        <w:bottom w:val="none" w:sz="0" w:space="0" w:color="auto"/>
        <w:right w:val="none" w:sz="0" w:space="0" w:color="auto"/>
      </w:divBdr>
    </w:div>
    <w:div w:id="516892090">
      <w:bodyDiv w:val="1"/>
      <w:marLeft w:val="0"/>
      <w:marRight w:val="0"/>
      <w:marTop w:val="0"/>
      <w:marBottom w:val="0"/>
      <w:divBdr>
        <w:top w:val="none" w:sz="0" w:space="0" w:color="auto"/>
        <w:left w:val="none" w:sz="0" w:space="0" w:color="auto"/>
        <w:bottom w:val="none" w:sz="0" w:space="0" w:color="auto"/>
        <w:right w:val="none" w:sz="0" w:space="0" w:color="auto"/>
      </w:divBdr>
    </w:div>
    <w:div w:id="524633062">
      <w:bodyDiv w:val="1"/>
      <w:marLeft w:val="0"/>
      <w:marRight w:val="0"/>
      <w:marTop w:val="0"/>
      <w:marBottom w:val="0"/>
      <w:divBdr>
        <w:top w:val="none" w:sz="0" w:space="0" w:color="auto"/>
        <w:left w:val="none" w:sz="0" w:space="0" w:color="auto"/>
        <w:bottom w:val="none" w:sz="0" w:space="0" w:color="auto"/>
        <w:right w:val="none" w:sz="0" w:space="0" w:color="auto"/>
      </w:divBdr>
    </w:div>
    <w:div w:id="554699460">
      <w:bodyDiv w:val="1"/>
      <w:marLeft w:val="0"/>
      <w:marRight w:val="0"/>
      <w:marTop w:val="0"/>
      <w:marBottom w:val="0"/>
      <w:divBdr>
        <w:top w:val="none" w:sz="0" w:space="0" w:color="auto"/>
        <w:left w:val="none" w:sz="0" w:space="0" w:color="auto"/>
        <w:bottom w:val="none" w:sz="0" w:space="0" w:color="auto"/>
        <w:right w:val="none" w:sz="0" w:space="0" w:color="auto"/>
      </w:divBdr>
    </w:div>
    <w:div w:id="575286369">
      <w:bodyDiv w:val="1"/>
      <w:marLeft w:val="0"/>
      <w:marRight w:val="0"/>
      <w:marTop w:val="0"/>
      <w:marBottom w:val="0"/>
      <w:divBdr>
        <w:top w:val="none" w:sz="0" w:space="0" w:color="auto"/>
        <w:left w:val="none" w:sz="0" w:space="0" w:color="auto"/>
        <w:bottom w:val="none" w:sz="0" w:space="0" w:color="auto"/>
        <w:right w:val="none" w:sz="0" w:space="0" w:color="auto"/>
      </w:divBdr>
    </w:div>
    <w:div w:id="578251385">
      <w:bodyDiv w:val="1"/>
      <w:marLeft w:val="0"/>
      <w:marRight w:val="0"/>
      <w:marTop w:val="0"/>
      <w:marBottom w:val="0"/>
      <w:divBdr>
        <w:top w:val="none" w:sz="0" w:space="0" w:color="auto"/>
        <w:left w:val="none" w:sz="0" w:space="0" w:color="auto"/>
        <w:bottom w:val="none" w:sz="0" w:space="0" w:color="auto"/>
        <w:right w:val="none" w:sz="0" w:space="0" w:color="auto"/>
      </w:divBdr>
    </w:div>
    <w:div w:id="669021275">
      <w:bodyDiv w:val="1"/>
      <w:marLeft w:val="0"/>
      <w:marRight w:val="0"/>
      <w:marTop w:val="0"/>
      <w:marBottom w:val="0"/>
      <w:divBdr>
        <w:top w:val="none" w:sz="0" w:space="0" w:color="auto"/>
        <w:left w:val="none" w:sz="0" w:space="0" w:color="auto"/>
        <w:bottom w:val="none" w:sz="0" w:space="0" w:color="auto"/>
        <w:right w:val="none" w:sz="0" w:space="0" w:color="auto"/>
      </w:divBdr>
    </w:div>
    <w:div w:id="669212179">
      <w:bodyDiv w:val="1"/>
      <w:marLeft w:val="0"/>
      <w:marRight w:val="0"/>
      <w:marTop w:val="0"/>
      <w:marBottom w:val="0"/>
      <w:divBdr>
        <w:top w:val="none" w:sz="0" w:space="0" w:color="auto"/>
        <w:left w:val="none" w:sz="0" w:space="0" w:color="auto"/>
        <w:bottom w:val="none" w:sz="0" w:space="0" w:color="auto"/>
        <w:right w:val="none" w:sz="0" w:space="0" w:color="auto"/>
      </w:divBdr>
    </w:div>
    <w:div w:id="669337825">
      <w:bodyDiv w:val="1"/>
      <w:marLeft w:val="0"/>
      <w:marRight w:val="0"/>
      <w:marTop w:val="0"/>
      <w:marBottom w:val="0"/>
      <w:divBdr>
        <w:top w:val="none" w:sz="0" w:space="0" w:color="auto"/>
        <w:left w:val="none" w:sz="0" w:space="0" w:color="auto"/>
        <w:bottom w:val="none" w:sz="0" w:space="0" w:color="auto"/>
        <w:right w:val="none" w:sz="0" w:space="0" w:color="auto"/>
      </w:divBdr>
    </w:div>
    <w:div w:id="680472559">
      <w:bodyDiv w:val="1"/>
      <w:marLeft w:val="0"/>
      <w:marRight w:val="0"/>
      <w:marTop w:val="0"/>
      <w:marBottom w:val="0"/>
      <w:divBdr>
        <w:top w:val="none" w:sz="0" w:space="0" w:color="auto"/>
        <w:left w:val="none" w:sz="0" w:space="0" w:color="auto"/>
        <w:bottom w:val="none" w:sz="0" w:space="0" w:color="auto"/>
        <w:right w:val="none" w:sz="0" w:space="0" w:color="auto"/>
      </w:divBdr>
    </w:div>
    <w:div w:id="682703756">
      <w:bodyDiv w:val="1"/>
      <w:marLeft w:val="0"/>
      <w:marRight w:val="0"/>
      <w:marTop w:val="0"/>
      <w:marBottom w:val="0"/>
      <w:divBdr>
        <w:top w:val="none" w:sz="0" w:space="0" w:color="auto"/>
        <w:left w:val="none" w:sz="0" w:space="0" w:color="auto"/>
        <w:bottom w:val="none" w:sz="0" w:space="0" w:color="auto"/>
        <w:right w:val="none" w:sz="0" w:space="0" w:color="auto"/>
      </w:divBdr>
    </w:div>
    <w:div w:id="701133477">
      <w:bodyDiv w:val="1"/>
      <w:marLeft w:val="0"/>
      <w:marRight w:val="0"/>
      <w:marTop w:val="0"/>
      <w:marBottom w:val="0"/>
      <w:divBdr>
        <w:top w:val="none" w:sz="0" w:space="0" w:color="auto"/>
        <w:left w:val="none" w:sz="0" w:space="0" w:color="auto"/>
        <w:bottom w:val="none" w:sz="0" w:space="0" w:color="auto"/>
        <w:right w:val="none" w:sz="0" w:space="0" w:color="auto"/>
      </w:divBdr>
    </w:div>
    <w:div w:id="817916700">
      <w:bodyDiv w:val="1"/>
      <w:marLeft w:val="0"/>
      <w:marRight w:val="0"/>
      <w:marTop w:val="0"/>
      <w:marBottom w:val="0"/>
      <w:divBdr>
        <w:top w:val="none" w:sz="0" w:space="0" w:color="auto"/>
        <w:left w:val="none" w:sz="0" w:space="0" w:color="auto"/>
        <w:bottom w:val="none" w:sz="0" w:space="0" w:color="auto"/>
        <w:right w:val="none" w:sz="0" w:space="0" w:color="auto"/>
      </w:divBdr>
    </w:div>
    <w:div w:id="864908620">
      <w:bodyDiv w:val="1"/>
      <w:marLeft w:val="0"/>
      <w:marRight w:val="0"/>
      <w:marTop w:val="0"/>
      <w:marBottom w:val="0"/>
      <w:divBdr>
        <w:top w:val="none" w:sz="0" w:space="0" w:color="auto"/>
        <w:left w:val="none" w:sz="0" w:space="0" w:color="auto"/>
        <w:bottom w:val="none" w:sz="0" w:space="0" w:color="auto"/>
        <w:right w:val="none" w:sz="0" w:space="0" w:color="auto"/>
      </w:divBdr>
    </w:div>
    <w:div w:id="922907690">
      <w:bodyDiv w:val="1"/>
      <w:marLeft w:val="0"/>
      <w:marRight w:val="0"/>
      <w:marTop w:val="0"/>
      <w:marBottom w:val="0"/>
      <w:divBdr>
        <w:top w:val="none" w:sz="0" w:space="0" w:color="auto"/>
        <w:left w:val="none" w:sz="0" w:space="0" w:color="auto"/>
        <w:bottom w:val="none" w:sz="0" w:space="0" w:color="auto"/>
        <w:right w:val="none" w:sz="0" w:space="0" w:color="auto"/>
      </w:divBdr>
    </w:div>
    <w:div w:id="923152351">
      <w:bodyDiv w:val="1"/>
      <w:marLeft w:val="0"/>
      <w:marRight w:val="0"/>
      <w:marTop w:val="0"/>
      <w:marBottom w:val="0"/>
      <w:divBdr>
        <w:top w:val="none" w:sz="0" w:space="0" w:color="auto"/>
        <w:left w:val="none" w:sz="0" w:space="0" w:color="auto"/>
        <w:bottom w:val="none" w:sz="0" w:space="0" w:color="auto"/>
        <w:right w:val="none" w:sz="0" w:space="0" w:color="auto"/>
      </w:divBdr>
    </w:div>
    <w:div w:id="929580514">
      <w:bodyDiv w:val="1"/>
      <w:marLeft w:val="0"/>
      <w:marRight w:val="0"/>
      <w:marTop w:val="0"/>
      <w:marBottom w:val="0"/>
      <w:divBdr>
        <w:top w:val="none" w:sz="0" w:space="0" w:color="auto"/>
        <w:left w:val="none" w:sz="0" w:space="0" w:color="auto"/>
        <w:bottom w:val="none" w:sz="0" w:space="0" w:color="auto"/>
        <w:right w:val="none" w:sz="0" w:space="0" w:color="auto"/>
      </w:divBdr>
    </w:div>
    <w:div w:id="935750334">
      <w:bodyDiv w:val="1"/>
      <w:marLeft w:val="0"/>
      <w:marRight w:val="0"/>
      <w:marTop w:val="0"/>
      <w:marBottom w:val="0"/>
      <w:divBdr>
        <w:top w:val="none" w:sz="0" w:space="0" w:color="auto"/>
        <w:left w:val="none" w:sz="0" w:space="0" w:color="auto"/>
        <w:bottom w:val="none" w:sz="0" w:space="0" w:color="auto"/>
        <w:right w:val="none" w:sz="0" w:space="0" w:color="auto"/>
      </w:divBdr>
    </w:div>
    <w:div w:id="988247258">
      <w:bodyDiv w:val="1"/>
      <w:marLeft w:val="0"/>
      <w:marRight w:val="0"/>
      <w:marTop w:val="0"/>
      <w:marBottom w:val="0"/>
      <w:divBdr>
        <w:top w:val="none" w:sz="0" w:space="0" w:color="auto"/>
        <w:left w:val="none" w:sz="0" w:space="0" w:color="auto"/>
        <w:bottom w:val="none" w:sz="0" w:space="0" w:color="auto"/>
        <w:right w:val="none" w:sz="0" w:space="0" w:color="auto"/>
      </w:divBdr>
    </w:div>
    <w:div w:id="1091463818">
      <w:bodyDiv w:val="1"/>
      <w:marLeft w:val="0"/>
      <w:marRight w:val="0"/>
      <w:marTop w:val="0"/>
      <w:marBottom w:val="0"/>
      <w:divBdr>
        <w:top w:val="none" w:sz="0" w:space="0" w:color="auto"/>
        <w:left w:val="none" w:sz="0" w:space="0" w:color="auto"/>
        <w:bottom w:val="none" w:sz="0" w:space="0" w:color="auto"/>
        <w:right w:val="none" w:sz="0" w:space="0" w:color="auto"/>
      </w:divBdr>
    </w:div>
    <w:div w:id="1131704595">
      <w:bodyDiv w:val="1"/>
      <w:marLeft w:val="0"/>
      <w:marRight w:val="0"/>
      <w:marTop w:val="0"/>
      <w:marBottom w:val="0"/>
      <w:divBdr>
        <w:top w:val="none" w:sz="0" w:space="0" w:color="auto"/>
        <w:left w:val="none" w:sz="0" w:space="0" w:color="auto"/>
        <w:bottom w:val="none" w:sz="0" w:space="0" w:color="auto"/>
        <w:right w:val="none" w:sz="0" w:space="0" w:color="auto"/>
      </w:divBdr>
    </w:div>
    <w:div w:id="1156411210">
      <w:bodyDiv w:val="1"/>
      <w:marLeft w:val="0"/>
      <w:marRight w:val="0"/>
      <w:marTop w:val="0"/>
      <w:marBottom w:val="0"/>
      <w:divBdr>
        <w:top w:val="none" w:sz="0" w:space="0" w:color="auto"/>
        <w:left w:val="none" w:sz="0" w:space="0" w:color="auto"/>
        <w:bottom w:val="none" w:sz="0" w:space="0" w:color="auto"/>
        <w:right w:val="none" w:sz="0" w:space="0" w:color="auto"/>
      </w:divBdr>
    </w:div>
    <w:div w:id="1169097721">
      <w:bodyDiv w:val="1"/>
      <w:marLeft w:val="0"/>
      <w:marRight w:val="0"/>
      <w:marTop w:val="0"/>
      <w:marBottom w:val="0"/>
      <w:divBdr>
        <w:top w:val="none" w:sz="0" w:space="0" w:color="auto"/>
        <w:left w:val="none" w:sz="0" w:space="0" w:color="auto"/>
        <w:bottom w:val="none" w:sz="0" w:space="0" w:color="auto"/>
        <w:right w:val="none" w:sz="0" w:space="0" w:color="auto"/>
      </w:divBdr>
    </w:div>
    <w:div w:id="1216428188">
      <w:bodyDiv w:val="1"/>
      <w:marLeft w:val="0"/>
      <w:marRight w:val="0"/>
      <w:marTop w:val="0"/>
      <w:marBottom w:val="0"/>
      <w:divBdr>
        <w:top w:val="none" w:sz="0" w:space="0" w:color="auto"/>
        <w:left w:val="none" w:sz="0" w:space="0" w:color="auto"/>
        <w:bottom w:val="none" w:sz="0" w:space="0" w:color="auto"/>
        <w:right w:val="none" w:sz="0" w:space="0" w:color="auto"/>
      </w:divBdr>
    </w:div>
    <w:div w:id="1249121884">
      <w:bodyDiv w:val="1"/>
      <w:marLeft w:val="0"/>
      <w:marRight w:val="0"/>
      <w:marTop w:val="0"/>
      <w:marBottom w:val="0"/>
      <w:divBdr>
        <w:top w:val="none" w:sz="0" w:space="0" w:color="auto"/>
        <w:left w:val="none" w:sz="0" w:space="0" w:color="auto"/>
        <w:bottom w:val="none" w:sz="0" w:space="0" w:color="auto"/>
        <w:right w:val="none" w:sz="0" w:space="0" w:color="auto"/>
      </w:divBdr>
    </w:div>
    <w:div w:id="1250386630">
      <w:bodyDiv w:val="1"/>
      <w:marLeft w:val="0"/>
      <w:marRight w:val="0"/>
      <w:marTop w:val="0"/>
      <w:marBottom w:val="0"/>
      <w:divBdr>
        <w:top w:val="none" w:sz="0" w:space="0" w:color="auto"/>
        <w:left w:val="none" w:sz="0" w:space="0" w:color="auto"/>
        <w:bottom w:val="none" w:sz="0" w:space="0" w:color="auto"/>
        <w:right w:val="none" w:sz="0" w:space="0" w:color="auto"/>
      </w:divBdr>
    </w:div>
    <w:div w:id="1288901320">
      <w:bodyDiv w:val="1"/>
      <w:marLeft w:val="30"/>
      <w:marRight w:val="30"/>
      <w:marTop w:val="0"/>
      <w:marBottom w:val="0"/>
      <w:divBdr>
        <w:top w:val="none" w:sz="0" w:space="0" w:color="auto"/>
        <w:left w:val="none" w:sz="0" w:space="0" w:color="auto"/>
        <w:bottom w:val="none" w:sz="0" w:space="0" w:color="auto"/>
        <w:right w:val="none" w:sz="0" w:space="0" w:color="auto"/>
      </w:divBdr>
      <w:divsChild>
        <w:div w:id="42340325">
          <w:marLeft w:val="0"/>
          <w:marRight w:val="0"/>
          <w:marTop w:val="0"/>
          <w:marBottom w:val="0"/>
          <w:divBdr>
            <w:top w:val="none" w:sz="0" w:space="0" w:color="auto"/>
            <w:left w:val="none" w:sz="0" w:space="0" w:color="auto"/>
            <w:bottom w:val="none" w:sz="0" w:space="0" w:color="auto"/>
            <w:right w:val="none" w:sz="0" w:space="0" w:color="auto"/>
          </w:divBdr>
          <w:divsChild>
            <w:div w:id="2010986820">
              <w:marLeft w:val="0"/>
              <w:marRight w:val="0"/>
              <w:marTop w:val="0"/>
              <w:marBottom w:val="0"/>
              <w:divBdr>
                <w:top w:val="none" w:sz="0" w:space="0" w:color="auto"/>
                <w:left w:val="none" w:sz="0" w:space="0" w:color="auto"/>
                <w:bottom w:val="none" w:sz="0" w:space="0" w:color="auto"/>
                <w:right w:val="none" w:sz="0" w:space="0" w:color="auto"/>
              </w:divBdr>
              <w:divsChild>
                <w:div w:id="1827550265">
                  <w:marLeft w:val="180"/>
                  <w:marRight w:val="0"/>
                  <w:marTop w:val="0"/>
                  <w:marBottom w:val="0"/>
                  <w:divBdr>
                    <w:top w:val="none" w:sz="0" w:space="0" w:color="auto"/>
                    <w:left w:val="none" w:sz="0" w:space="0" w:color="auto"/>
                    <w:bottom w:val="none" w:sz="0" w:space="0" w:color="auto"/>
                    <w:right w:val="none" w:sz="0" w:space="0" w:color="auto"/>
                  </w:divBdr>
                  <w:divsChild>
                    <w:div w:id="5252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150504">
      <w:bodyDiv w:val="1"/>
      <w:marLeft w:val="0"/>
      <w:marRight w:val="0"/>
      <w:marTop w:val="0"/>
      <w:marBottom w:val="0"/>
      <w:divBdr>
        <w:top w:val="none" w:sz="0" w:space="0" w:color="auto"/>
        <w:left w:val="none" w:sz="0" w:space="0" w:color="auto"/>
        <w:bottom w:val="none" w:sz="0" w:space="0" w:color="auto"/>
        <w:right w:val="none" w:sz="0" w:space="0" w:color="auto"/>
      </w:divBdr>
    </w:div>
    <w:div w:id="1333872191">
      <w:bodyDiv w:val="1"/>
      <w:marLeft w:val="0"/>
      <w:marRight w:val="0"/>
      <w:marTop w:val="0"/>
      <w:marBottom w:val="0"/>
      <w:divBdr>
        <w:top w:val="none" w:sz="0" w:space="0" w:color="auto"/>
        <w:left w:val="none" w:sz="0" w:space="0" w:color="auto"/>
        <w:bottom w:val="none" w:sz="0" w:space="0" w:color="auto"/>
        <w:right w:val="none" w:sz="0" w:space="0" w:color="auto"/>
      </w:divBdr>
    </w:div>
    <w:div w:id="1338533663">
      <w:bodyDiv w:val="1"/>
      <w:marLeft w:val="30"/>
      <w:marRight w:val="30"/>
      <w:marTop w:val="0"/>
      <w:marBottom w:val="0"/>
      <w:divBdr>
        <w:top w:val="none" w:sz="0" w:space="0" w:color="auto"/>
        <w:left w:val="none" w:sz="0" w:space="0" w:color="auto"/>
        <w:bottom w:val="none" w:sz="0" w:space="0" w:color="auto"/>
        <w:right w:val="none" w:sz="0" w:space="0" w:color="auto"/>
      </w:divBdr>
      <w:divsChild>
        <w:div w:id="1640374753">
          <w:marLeft w:val="0"/>
          <w:marRight w:val="0"/>
          <w:marTop w:val="0"/>
          <w:marBottom w:val="0"/>
          <w:divBdr>
            <w:top w:val="none" w:sz="0" w:space="0" w:color="auto"/>
            <w:left w:val="none" w:sz="0" w:space="0" w:color="auto"/>
            <w:bottom w:val="none" w:sz="0" w:space="0" w:color="auto"/>
            <w:right w:val="none" w:sz="0" w:space="0" w:color="auto"/>
          </w:divBdr>
          <w:divsChild>
            <w:div w:id="201871608">
              <w:marLeft w:val="0"/>
              <w:marRight w:val="0"/>
              <w:marTop w:val="0"/>
              <w:marBottom w:val="0"/>
              <w:divBdr>
                <w:top w:val="none" w:sz="0" w:space="0" w:color="auto"/>
                <w:left w:val="none" w:sz="0" w:space="0" w:color="auto"/>
                <w:bottom w:val="none" w:sz="0" w:space="0" w:color="auto"/>
                <w:right w:val="none" w:sz="0" w:space="0" w:color="auto"/>
              </w:divBdr>
              <w:divsChild>
                <w:div w:id="1676959871">
                  <w:marLeft w:val="180"/>
                  <w:marRight w:val="0"/>
                  <w:marTop w:val="0"/>
                  <w:marBottom w:val="0"/>
                  <w:divBdr>
                    <w:top w:val="none" w:sz="0" w:space="0" w:color="auto"/>
                    <w:left w:val="none" w:sz="0" w:space="0" w:color="auto"/>
                    <w:bottom w:val="none" w:sz="0" w:space="0" w:color="auto"/>
                    <w:right w:val="none" w:sz="0" w:space="0" w:color="auto"/>
                  </w:divBdr>
                  <w:divsChild>
                    <w:div w:id="73420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21384">
      <w:bodyDiv w:val="1"/>
      <w:marLeft w:val="0"/>
      <w:marRight w:val="0"/>
      <w:marTop w:val="0"/>
      <w:marBottom w:val="0"/>
      <w:divBdr>
        <w:top w:val="none" w:sz="0" w:space="0" w:color="auto"/>
        <w:left w:val="none" w:sz="0" w:space="0" w:color="auto"/>
        <w:bottom w:val="none" w:sz="0" w:space="0" w:color="auto"/>
        <w:right w:val="none" w:sz="0" w:space="0" w:color="auto"/>
      </w:divBdr>
    </w:div>
    <w:div w:id="1421104215">
      <w:bodyDiv w:val="1"/>
      <w:marLeft w:val="0"/>
      <w:marRight w:val="0"/>
      <w:marTop w:val="0"/>
      <w:marBottom w:val="0"/>
      <w:divBdr>
        <w:top w:val="none" w:sz="0" w:space="0" w:color="auto"/>
        <w:left w:val="none" w:sz="0" w:space="0" w:color="auto"/>
        <w:bottom w:val="none" w:sz="0" w:space="0" w:color="auto"/>
        <w:right w:val="none" w:sz="0" w:space="0" w:color="auto"/>
      </w:divBdr>
    </w:div>
    <w:div w:id="1450780658">
      <w:bodyDiv w:val="1"/>
      <w:marLeft w:val="0"/>
      <w:marRight w:val="0"/>
      <w:marTop w:val="0"/>
      <w:marBottom w:val="0"/>
      <w:divBdr>
        <w:top w:val="none" w:sz="0" w:space="0" w:color="auto"/>
        <w:left w:val="none" w:sz="0" w:space="0" w:color="auto"/>
        <w:bottom w:val="none" w:sz="0" w:space="0" w:color="auto"/>
        <w:right w:val="none" w:sz="0" w:space="0" w:color="auto"/>
      </w:divBdr>
    </w:div>
    <w:div w:id="1467621265">
      <w:bodyDiv w:val="1"/>
      <w:marLeft w:val="0"/>
      <w:marRight w:val="0"/>
      <w:marTop w:val="0"/>
      <w:marBottom w:val="0"/>
      <w:divBdr>
        <w:top w:val="none" w:sz="0" w:space="0" w:color="auto"/>
        <w:left w:val="none" w:sz="0" w:space="0" w:color="auto"/>
        <w:bottom w:val="none" w:sz="0" w:space="0" w:color="auto"/>
        <w:right w:val="none" w:sz="0" w:space="0" w:color="auto"/>
      </w:divBdr>
    </w:div>
    <w:div w:id="1478037998">
      <w:bodyDiv w:val="1"/>
      <w:marLeft w:val="0"/>
      <w:marRight w:val="0"/>
      <w:marTop w:val="0"/>
      <w:marBottom w:val="0"/>
      <w:divBdr>
        <w:top w:val="none" w:sz="0" w:space="0" w:color="auto"/>
        <w:left w:val="none" w:sz="0" w:space="0" w:color="auto"/>
        <w:bottom w:val="none" w:sz="0" w:space="0" w:color="auto"/>
        <w:right w:val="none" w:sz="0" w:space="0" w:color="auto"/>
      </w:divBdr>
    </w:div>
    <w:div w:id="1479107358">
      <w:bodyDiv w:val="1"/>
      <w:marLeft w:val="0"/>
      <w:marRight w:val="0"/>
      <w:marTop w:val="0"/>
      <w:marBottom w:val="0"/>
      <w:divBdr>
        <w:top w:val="none" w:sz="0" w:space="0" w:color="auto"/>
        <w:left w:val="none" w:sz="0" w:space="0" w:color="auto"/>
        <w:bottom w:val="none" w:sz="0" w:space="0" w:color="auto"/>
        <w:right w:val="none" w:sz="0" w:space="0" w:color="auto"/>
      </w:divBdr>
    </w:div>
    <w:div w:id="1487162855">
      <w:bodyDiv w:val="1"/>
      <w:marLeft w:val="30"/>
      <w:marRight w:val="30"/>
      <w:marTop w:val="0"/>
      <w:marBottom w:val="0"/>
      <w:divBdr>
        <w:top w:val="none" w:sz="0" w:space="0" w:color="auto"/>
        <w:left w:val="none" w:sz="0" w:space="0" w:color="auto"/>
        <w:bottom w:val="none" w:sz="0" w:space="0" w:color="auto"/>
        <w:right w:val="none" w:sz="0" w:space="0" w:color="auto"/>
      </w:divBdr>
      <w:divsChild>
        <w:div w:id="1437946628">
          <w:marLeft w:val="0"/>
          <w:marRight w:val="0"/>
          <w:marTop w:val="0"/>
          <w:marBottom w:val="0"/>
          <w:divBdr>
            <w:top w:val="none" w:sz="0" w:space="0" w:color="auto"/>
            <w:left w:val="none" w:sz="0" w:space="0" w:color="auto"/>
            <w:bottom w:val="none" w:sz="0" w:space="0" w:color="auto"/>
            <w:right w:val="none" w:sz="0" w:space="0" w:color="auto"/>
          </w:divBdr>
          <w:divsChild>
            <w:div w:id="542864167">
              <w:marLeft w:val="0"/>
              <w:marRight w:val="0"/>
              <w:marTop w:val="0"/>
              <w:marBottom w:val="0"/>
              <w:divBdr>
                <w:top w:val="none" w:sz="0" w:space="0" w:color="auto"/>
                <w:left w:val="none" w:sz="0" w:space="0" w:color="auto"/>
                <w:bottom w:val="none" w:sz="0" w:space="0" w:color="auto"/>
                <w:right w:val="none" w:sz="0" w:space="0" w:color="auto"/>
              </w:divBdr>
              <w:divsChild>
                <w:div w:id="1037661526">
                  <w:marLeft w:val="180"/>
                  <w:marRight w:val="0"/>
                  <w:marTop w:val="0"/>
                  <w:marBottom w:val="0"/>
                  <w:divBdr>
                    <w:top w:val="none" w:sz="0" w:space="0" w:color="auto"/>
                    <w:left w:val="none" w:sz="0" w:space="0" w:color="auto"/>
                    <w:bottom w:val="none" w:sz="0" w:space="0" w:color="auto"/>
                    <w:right w:val="none" w:sz="0" w:space="0" w:color="auto"/>
                  </w:divBdr>
                  <w:divsChild>
                    <w:div w:id="12163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713757">
      <w:bodyDiv w:val="1"/>
      <w:marLeft w:val="0"/>
      <w:marRight w:val="0"/>
      <w:marTop w:val="0"/>
      <w:marBottom w:val="0"/>
      <w:divBdr>
        <w:top w:val="none" w:sz="0" w:space="0" w:color="auto"/>
        <w:left w:val="none" w:sz="0" w:space="0" w:color="auto"/>
        <w:bottom w:val="none" w:sz="0" w:space="0" w:color="auto"/>
        <w:right w:val="none" w:sz="0" w:space="0" w:color="auto"/>
      </w:divBdr>
    </w:div>
    <w:div w:id="1561818116">
      <w:bodyDiv w:val="1"/>
      <w:marLeft w:val="0"/>
      <w:marRight w:val="0"/>
      <w:marTop w:val="0"/>
      <w:marBottom w:val="0"/>
      <w:divBdr>
        <w:top w:val="none" w:sz="0" w:space="0" w:color="auto"/>
        <w:left w:val="none" w:sz="0" w:space="0" w:color="auto"/>
        <w:bottom w:val="none" w:sz="0" w:space="0" w:color="auto"/>
        <w:right w:val="none" w:sz="0" w:space="0" w:color="auto"/>
      </w:divBdr>
    </w:div>
    <w:div w:id="1562790978">
      <w:bodyDiv w:val="1"/>
      <w:marLeft w:val="0"/>
      <w:marRight w:val="0"/>
      <w:marTop w:val="0"/>
      <w:marBottom w:val="0"/>
      <w:divBdr>
        <w:top w:val="none" w:sz="0" w:space="0" w:color="auto"/>
        <w:left w:val="none" w:sz="0" w:space="0" w:color="auto"/>
        <w:bottom w:val="none" w:sz="0" w:space="0" w:color="auto"/>
        <w:right w:val="none" w:sz="0" w:space="0" w:color="auto"/>
      </w:divBdr>
    </w:div>
    <w:div w:id="1621644298">
      <w:bodyDiv w:val="1"/>
      <w:marLeft w:val="0"/>
      <w:marRight w:val="0"/>
      <w:marTop w:val="0"/>
      <w:marBottom w:val="0"/>
      <w:divBdr>
        <w:top w:val="none" w:sz="0" w:space="0" w:color="auto"/>
        <w:left w:val="none" w:sz="0" w:space="0" w:color="auto"/>
        <w:bottom w:val="none" w:sz="0" w:space="0" w:color="auto"/>
        <w:right w:val="none" w:sz="0" w:space="0" w:color="auto"/>
      </w:divBdr>
    </w:div>
    <w:div w:id="1625967549">
      <w:bodyDiv w:val="1"/>
      <w:marLeft w:val="0"/>
      <w:marRight w:val="0"/>
      <w:marTop w:val="0"/>
      <w:marBottom w:val="0"/>
      <w:divBdr>
        <w:top w:val="none" w:sz="0" w:space="0" w:color="auto"/>
        <w:left w:val="none" w:sz="0" w:space="0" w:color="auto"/>
        <w:bottom w:val="none" w:sz="0" w:space="0" w:color="auto"/>
        <w:right w:val="none" w:sz="0" w:space="0" w:color="auto"/>
      </w:divBdr>
    </w:div>
    <w:div w:id="1638074407">
      <w:bodyDiv w:val="1"/>
      <w:marLeft w:val="0"/>
      <w:marRight w:val="0"/>
      <w:marTop w:val="0"/>
      <w:marBottom w:val="0"/>
      <w:divBdr>
        <w:top w:val="none" w:sz="0" w:space="0" w:color="auto"/>
        <w:left w:val="none" w:sz="0" w:space="0" w:color="auto"/>
        <w:bottom w:val="none" w:sz="0" w:space="0" w:color="auto"/>
        <w:right w:val="none" w:sz="0" w:space="0" w:color="auto"/>
      </w:divBdr>
    </w:div>
    <w:div w:id="1641156648">
      <w:bodyDiv w:val="1"/>
      <w:marLeft w:val="0"/>
      <w:marRight w:val="0"/>
      <w:marTop w:val="0"/>
      <w:marBottom w:val="0"/>
      <w:divBdr>
        <w:top w:val="none" w:sz="0" w:space="0" w:color="auto"/>
        <w:left w:val="none" w:sz="0" w:space="0" w:color="auto"/>
        <w:bottom w:val="none" w:sz="0" w:space="0" w:color="auto"/>
        <w:right w:val="none" w:sz="0" w:space="0" w:color="auto"/>
      </w:divBdr>
    </w:div>
    <w:div w:id="1642030371">
      <w:bodyDiv w:val="1"/>
      <w:marLeft w:val="0"/>
      <w:marRight w:val="0"/>
      <w:marTop w:val="0"/>
      <w:marBottom w:val="0"/>
      <w:divBdr>
        <w:top w:val="none" w:sz="0" w:space="0" w:color="auto"/>
        <w:left w:val="none" w:sz="0" w:space="0" w:color="auto"/>
        <w:bottom w:val="none" w:sz="0" w:space="0" w:color="auto"/>
        <w:right w:val="none" w:sz="0" w:space="0" w:color="auto"/>
      </w:divBdr>
    </w:div>
    <w:div w:id="1659310698">
      <w:bodyDiv w:val="1"/>
      <w:marLeft w:val="0"/>
      <w:marRight w:val="0"/>
      <w:marTop w:val="0"/>
      <w:marBottom w:val="0"/>
      <w:divBdr>
        <w:top w:val="none" w:sz="0" w:space="0" w:color="auto"/>
        <w:left w:val="none" w:sz="0" w:space="0" w:color="auto"/>
        <w:bottom w:val="none" w:sz="0" w:space="0" w:color="auto"/>
        <w:right w:val="none" w:sz="0" w:space="0" w:color="auto"/>
      </w:divBdr>
    </w:div>
    <w:div w:id="1668240214">
      <w:bodyDiv w:val="1"/>
      <w:marLeft w:val="0"/>
      <w:marRight w:val="0"/>
      <w:marTop w:val="0"/>
      <w:marBottom w:val="0"/>
      <w:divBdr>
        <w:top w:val="none" w:sz="0" w:space="0" w:color="auto"/>
        <w:left w:val="none" w:sz="0" w:space="0" w:color="auto"/>
        <w:bottom w:val="none" w:sz="0" w:space="0" w:color="auto"/>
        <w:right w:val="none" w:sz="0" w:space="0" w:color="auto"/>
      </w:divBdr>
    </w:div>
    <w:div w:id="1671787888">
      <w:bodyDiv w:val="1"/>
      <w:marLeft w:val="0"/>
      <w:marRight w:val="0"/>
      <w:marTop w:val="0"/>
      <w:marBottom w:val="0"/>
      <w:divBdr>
        <w:top w:val="none" w:sz="0" w:space="0" w:color="auto"/>
        <w:left w:val="none" w:sz="0" w:space="0" w:color="auto"/>
        <w:bottom w:val="none" w:sz="0" w:space="0" w:color="auto"/>
        <w:right w:val="none" w:sz="0" w:space="0" w:color="auto"/>
      </w:divBdr>
    </w:div>
    <w:div w:id="1692292544">
      <w:bodyDiv w:val="1"/>
      <w:marLeft w:val="0"/>
      <w:marRight w:val="0"/>
      <w:marTop w:val="0"/>
      <w:marBottom w:val="0"/>
      <w:divBdr>
        <w:top w:val="none" w:sz="0" w:space="0" w:color="auto"/>
        <w:left w:val="none" w:sz="0" w:space="0" w:color="auto"/>
        <w:bottom w:val="none" w:sz="0" w:space="0" w:color="auto"/>
        <w:right w:val="none" w:sz="0" w:space="0" w:color="auto"/>
      </w:divBdr>
    </w:div>
    <w:div w:id="1752389260">
      <w:bodyDiv w:val="1"/>
      <w:marLeft w:val="0"/>
      <w:marRight w:val="0"/>
      <w:marTop w:val="0"/>
      <w:marBottom w:val="0"/>
      <w:divBdr>
        <w:top w:val="none" w:sz="0" w:space="0" w:color="auto"/>
        <w:left w:val="none" w:sz="0" w:space="0" w:color="auto"/>
        <w:bottom w:val="none" w:sz="0" w:space="0" w:color="auto"/>
        <w:right w:val="none" w:sz="0" w:space="0" w:color="auto"/>
      </w:divBdr>
    </w:div>
    <w:div w:id="1853033851">
      <w:bodyDiv w:val="1"/>
      <w:marLeft w:val="0"/>
      <w:marRight w:val="0"/>
      <w:marTop w:val="0"/>
      <w:marBottom w:val="0"/>
      <w:divBdr>
        <w:top w:val="none" w:sz="0" w:space="0" w:color="auto"/>
        <w:left w:val="none" w:sz="0" w:space="0" w:color="auto"/>
        <w:bottom w:val="none" w:sz="0" w:space="0" w:color="auto"/>
        <w:right w:val="none" w:sz="0" w:space="0" w:color="auto"/>
      </w:divBdr>
    </w:div>
    <w:div w:id="1863593904">
      <w:bodyDiv w:val="1"/>
      <w:marLeft w:val="0"/>
      <w:marRight w:val="0"/>
      <w:marTop w:val="0"/>
      <w:marBottom w:val="0"/>
      <w:divBdr>
        <w:top w:val="none" w:sz="0" w:space="0" w:color="auto"/>
        <w:left w:val="none" w:sz="0" w:space="0" w:color="auto"/>
        <w:bottom w:val="none" w:sz="0" w:space="0" w:color="auto"/>
        <w:right w:val="none" w:sz="0" w:space="0" w:color="auto"/>
      </w:divBdr>
    </w:div>
    <w:div w:id="1936282576">
      <w:bodyDiv w:val="1"/>
      <w:marLeft w:val="0"/>
      <w:marRight w:val="0"/>
      <w:marTop w:val="0"/>
      <w:marBottom w:val="0"/>
      <w:divBdr>
        <w:top w:val="none" w:sz="0" w:space="0" w:color="auto"/>
        <w:left w:val="none" w:sz="0" w:space="0" w:color="auto"/>
        <w:bottom w:val="none" w:sz="0" w:space="0" w:color="auto"/>
        <w:right w:val="none" w:sz="0" w:space="0" w:color="auto"/>
      </w:divBdr>
    </w:div>
    <w:div w:id="2062710523">
      <w:bodyDiv w:val="1"/>
      <w:marLeft w:val="0"/>
      <w:marRight w:val="0"/>
      <w:marTop w:val="0"/>
      <w:marBottom w:val="0"/>
      <w:divBdr>
        <w:top w:val="none" w:sz="0" w:space="0" w:color="auto"/>
        <w:left w:val="none" w:sz="0" w:space="0" w:color="auto"/>
        <w:bottom w:val="none" w:sz="0" w:space="0" w:color="auto"/>
        <w:right w:val="none" w:sz="0" w:space="0" w:color="auto"/>
      </w:divBdr>
    </w:div>
    <w:div w:id="2118863202">
      <w:bodyDiv w:val="1"/>
      <w:marLeft w:val="0"/>
      <w:marRight w:val="0"/>
      <w:marTop w:val="0"/>
      <w:marBottom w:val="0"/>
      <w:divBdr>
        <w:top w:val="none" w:sz="0" w:space="0" w:color="auto"/>
        <w:left w:val="none" w:sz="0" w:space="0" w:color="auto"/>
        <w:bottom w:val="none" w:sz="0" w:space="0" w:color="auto"/>
        <w:right w:val="none" w:sz="0" w:space="0" w:color="auto"/>
      </w:divBdr>
    </w:div>
    <w:div w:id="2126346995">
      <w:bodyDiv w:val="1"/>
      <w:marLeft w:val="0"/>
      <w:marRight w:val="0"/>
      <w:marTop w:val="0"/>
      <w:marBottom w:val="0"/>
      <w:divBdr>
        <w:top w:val="none" w:sz="0" w:space="0" w:color="auto"/>
        <w:left w:val="none" w:sz="0" w:space="0" w:color="auto"/>
        <w:bottom w:val="none" w:sz="0" w:space="0" w:color="auto"/>
        <w:right w:val="none" w:sz="0" w:space="0" w:color="auto"/>
      </w:divBdr>
      <w:divsChild>
        <w:div w:id="857932710">
          <w:marLeft w:val="0"/>
          <w:marRight w:val="0"/>
          <w:marTop w:val="0"/>
          <w:marBottom w:val="0"/>
          <w:divBdr>
            <w:top w:val="none" w:sz="0" w:space="0" w:color="auto"/>
            <w:left w:val="none" w:sz="0" w:space="0" w:color="auto"/>
            <w:bottom w:val="none" w:sz="0" w:space="0" w:color="auto"/>
            <w:right w:val="none" w:sz="0" w:space="0" w:color="auto"/>
          </w:divBdr>
          <w:divsChild>
            <w:div w:id="611205016">
              <w:marLeft w:val="0"/>
              <w:marRight w:val="0"/>
              <w:marTop w:val="0"/>
              <w:marBottom w:val="0"/>
              <w:divBdr>
                <w:top w:val="none" w:sz="0" w:space="0" w:color="auto"/>
                <w:left w:val="none" w:sz="0" w:space="0" w:color="auto"/>
                <w:bottom w:val="none" w:sz="0" w:space="0" w:color="auto"/>
                <w:right w:val="none" w:sz="0" w:space="0" w:color="auto"/>
              </w:divBdr>
              <w:divsChild>
                <w:div w:id="124929096">
                  <w:marLeft w:val="0"/>
                  <w:marRight w:val="0"/>
                  <w:marTop w:val="0"/>
                  <w:marBottom w:val="0"/>
                  <w:divBdr>
                    <w:top w:val="none" w:sz="0" w:space="0" w:color="auto"/>
                    <w:left w:val="none" w:sz="0" w:space="0" w:color="auto"/>
                    <w:bottom w:val="none" w:sz="0" w:space="0" w:color="auto"/>
                    <w:right w:val="none" w:sz="0" w:space="0" w:color="auto"/>
                  </w:divBdr>
                  <w:divsChild>
                    <w:div w:id="12495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E9876-7920-48E7-8FC4-0289C57991FD}">
  <ds:schemaRefs>
    <ds:schemaRef ds:uri="http://schemas.openxmlformats.org/officeDocument/2006/bibliography"/>
  </ds:schemaRefs>
</ds:datastoreItem>
</file>

<file path=customXml/itemProps2.xml><?xml version="1.0" encoding="utf-8"?>
<ds:datastoreItem xmlns:ds="http://schemas.openxmlformats.org/officeDocument/2006/customXml" ds:itemID="{51CD4B26-397C-4BE3-8881-87AEBAF0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16715</Words>
  <Characters>90263</Characters>
  <Application>Microsoft Office Word</Application>
  <DocSecurity>0</DocSecurity>
  <Lines>752</Lines>
  <Paragraphs>213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ESCRITURA PARTICULAR DA 2ª EMISSÃO DE PARANAÍBA</vt:lpstr>
      <vt:lpstr>ESCRITURA PARTICULAR DA 2ª EMISSÃO DE PARANAÍBA</vt:lpstr>
    </vt:vector>
  </TitlesOfParts>
  <Company>Microsoft</Company>
  <LinksUpToDate>false</LinksUpToDate>
  <CharactersWithSpaces>106765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ESCRITURA PARTICULAR DA 2ª EMISSÃO DE PARANAÍBA</dc:title>
  <dc:creator>SF</dc:creator>
  <cp:keywords>RESTRICTED -</cp:keywords>
  <cp:lastModifiedBy>Emunhoz</cp:lastModifiedBy>
  <cp:revision>9</cp:revision>
  <cp:lastPrinted>2020-03-31T20:00:00Z</cp:lastPrinted>
  <dcterms:created xsi:type="dcterms:W3CDTF">2020-03-29T03:04:00Z</dcterms:created>
  <dcterms:modified xsi:type="dcterms:W3CDTF">2020-04-22T04:28:00Z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ABAAVOAfoSrQoyzARICA/Y1phTV4FSKDNA36pwwxqpngVOdgwYdX5ShjwmWuK4cZUOav</vt:lpwstr>
  </property>
  <property fmtid="{D5CDD505-2E9C-101B-9397-08002B2CF9AE}" pid="3" name="MAIL_MSG_ID2">
    <vt:lpwstr>5Y23oQ4YqPDVX6h3zooLV9GA4ZLijw91k9T8OpE2R22MVzMQV9davbSTS4PcEcfP2ivhuNPFX08jZkozsT+lDDnS7pW+iPc2kZ9AhwMpSkW</vt:lpwstr>
  </property>
  <property fmtid="{D5CDD505-2E9C-101B-9397-08002B2CF9AE}" pid="4" name="RESPONSE_SENDER_NAME">
    <vt:lpwstr>gAAAdya76B99d4hLGUR1rQ+8TxTv0GGEPdix</vt:lpwstr>
  </property>
  <property fmtid="{D5CDD505-2E9C-101B-9397-08002B2CF9AE}" pid="5" name="EMAIL_OWNER_ADDRESS">
    <vt:lpwstr>4AAAUmLmXdMZevTPI9/pafTAlnSPDvmJEk29Nw1ZjLjSI/bJq6dCQK149w==</vt:lpwstr>
  </property>
  <property fmtid="{D5CDD505-2E9C-101B-9397-08002B2CF9AE}" pid="6" name="iManageFooter">
    <vt:lpwstr>_x000d_3300714v6 / 1776-7 </vt:lpwstr>
  </property>
  <property fmtid="{D5CDD505-2E9C-101B-9397-08002B2CF9AE}" pid="7" name="_NewReviewCycle">
    <vt:lpwstr/>
  </property>
  <property fmtid="{D5CDD505-2E9C-101B-9397-08002B2CF9AE}" pid="8" name="Classification">
    <vt:lpwstr>RESTRICTED</vt:lpwstr>
  </property>
  <property fmtid="{D5CDD505-2E9C-101B-9397-08002B2CF9AE}" pid="9" name="Source">
    <vt:lpwstr>Internal</vt:lpwstr>
  </property>
  <property fmtid="{D5CDD505-2E9C-101B-9397-08002B2CF9AE}" pid="10" name="Footers">
    <vt:lpwstr>Footers</vt:lpwstr>
  </property>
  <property fmtid="{D5CDD505-2E9C-101B-9397-08002B2CF9AE}" pid="11" name="DocClassification">
    <vt:lpwstr>CLARESTRI</vt:lpwstr>
  </property>
</Properties>
</file>